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301" w:rsidRDefault="00245301" w:rsidP="00245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301">
        <w:rPr>
          <w:rFonts w:ascii="Times New Roman" w:hAnsi="Times New Roman" w:cs="Times New Roman"/>
          <w:b/>
          <w:sz w:val="24"/>
          <w:szCs w:val="24"/>
        </w:rPr>
        <w:t xml:space="preserve">Справка </w:t>
      </w:r>
    </w:p>
    <w:p w:rsidR="00245301" w:rsidRDefault="00245301" w:rsidP="00245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301">
        <w:rPr>
          <w:rFonts w:ascii="Times New Roman" w:hAnsi="Times New Roman" w:cs="Times New Roman"/>
          <w:b/>
          <w:sz w:val="24"/>
          <w:szCs w:val="24"/>
        </w:rPr>
        <w:t xml:space="preserve">об итогах проведения независимой экспертизы проекта </w:t>
      </w:r>
    </w:p>
    <w:p w:rsidR="00F0778C" w:rsidRDefault="00245301" w:rsidP="00245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301">
        <w:rPr>
          <w:rFonts w:ascii="Times New Roman" w:hAnsi="Times New Roman" w:cs="Times New Roman"/>
          <w:b/>
          <w:sz w:val="24"/>
          <w:szCs w:val="24"/>
        </w:rPr>
        <w:t>Административного регламента</w:t>
      </w:r>
    </w:p>
    <w:p w:rsidR="00245301" w:rsidRDefault="00245301" w:rsidP="00245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00687" w:rsidTr="00D00687">
        <w:tc>
          <w:tcPr>
            <w:tcW w:w="4672" w:type="dxa"/>
          </w:tcPr>
          <w:p w:rsidR="00D00687" w:rsidRPr="00DA322B" w:rsidRDefault="00D00687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регламента</w:t>
            </w:r>
          </w:p>
        </w:tc>
        <w:tc>
          <w:tcPr>
            <w:tcW w:w="4673" w:type="dxa"/>
          </w:tcPr>
          <w:p w:rsidR="00D00687" w:rsidRPr="00DA322B" w:rsidRDefault="00DA322B" w:rsidP="00DA3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на территории муниципального образования Кожевниковский район»</w:t>
            </w:r>
          </w:p>
        </w:tc>
      </w:tr>
      <w:tr w:rsidR="00D00687" w:rsidTr="00D00687">
        <w:tc>
          <w:tcPr>
            <w:tcW w:w="4672" w:type="dxa"/>
          </w:tcPr>
          <w:p w:rsidR="00D00687" w:rsidRPr="00DA322B" w:rsidRDefault="00D00687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</w:t>
            </w:r>
          </w:p>
        </w:tc>
        <w:tc>
          <w:tcPr>
            <w:tcW w:w="4673" w:type="dxa"/>
          </w:tcPr>
          <w:p w:rsidR="00D00687" w:rsidRPr="00DA322B" w:rsidRDefault="00DA322B" w:rsidP="002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анализа и прогнозирования Администрации района</w:t>
            </w:r>
          </w:p>
        </w:tc>
      </w:tr>
      <w:tr w:rsidR="00D00687" w:rsidTr="00D00687">
        <w:tc>
          <w:tcPr>
            <w:tcW w:w="4672" w:type="dxa"/>
          </w:tcPr>
          <w:p w:rsidR="00D00687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Дата размещения проекта Административного регламента на сайте</w:t>
            </w:r>
          </w:p>
        </w:tc>
        <w:tc>
          <w:tcPr>
            <w:tcW w:w="4673" w:type="dxa"/>
          </w:tcPr>
          <w:p w:rsidR="00D00687" w:rsidRPr="00DA322B" w:rsidRDefault="00DA322B" w:rsidP="002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</w:tr>
      <w:tr w:rsidR="00D00687" w:rsidTr="00D00687">
        <w:tc>
          <w:tcPr>
            <w:tcW w:w="4672" w:type="dxa"/>
          </w:tcPr>
          <w:p w:rsidR="00DA322B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Дата окончания независимой экспертизы</w:t>
            </w:r>
          </w:p>
        </w:tc>
        <w:tc>
          <w:tcPr>
            <w:tcW w:w="4673" w:type="dxa"/>
          </w:tcPr>
          <w:p w:rsidR="00D00687" w:rsidRPr="00DA322B" w:rsidRDefault="00DA322B" w:rsidP="002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19.10.2022</w:t>
            </w:r>
          </w:p>
        </w:tc>
      </w:tr>
      <w:tr w:rsidR="00D00687" w:rsidTr="00D00687">
        <w:tc>
          <w:tcPr>
            <w:tcW w:w="4672" w:type="dxa"/>
          </w:tcPr>
          <w:p w:rsidR="00D00687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Срок для проведения независимой экспертизы</w:t>
            </w:r>
          </w:p>
        </w:tc>
        <w:tc>
          <w:tcPr>
            <w:tcW w:w="4673" w:type="dxa"/>
          </w:tcPr>
          <w:p w:rsidR="00D00687" w:rsidRPr="00DA322B" w:rsidRDefault="00DA322B" w:rsidP="002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30 дней с даты размещения на сайте</w:t>
            </w:r>
          </w:p>
        </w:tc>
      </w:tr>
      <w:tr w:rsidR="00D00687" w:rsidTr="00D00687">
        <w:tc>
          <w:tcPr>
            <w:tcW w:w="4672" w:type="dxa"/>
          </w:tcPr>
          <w:p w:rsidR="00D00687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для направления независимой экспертизы</w:t>
            </w:r>
          </w:p>
        </w:tc>
        <w:tc>
          <w:tcPr>
            <w:tcW w:w="4673" w:type="dxa"/>
          </w:tcPr>
          <w:p w:rsidR="00D00687" w:rsidRPr="00DA322B" w:rsidRDefault="00DA322B" w:rsidP="00DA3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otdel_ekonomiki@kozhe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vnikovo.gov70.ru</w:t>
            </w:r>
          </w:p>
        </w:tc>
      </w:tr>
      <w:tr w:rsidR="00D00687" w:rsidTr="00D00687">
        <w:tc>
          <w:tcPr>
            <w:tcW w:w="4672" w:type="dxa"/>
          </w:tcPr>
          <w:p w:rsidR="00D00687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заключений независимой экспертизы</w:t>
            </w:r>
          </w:p>
        </w:tc>
        <w:tc>
          <w:tcPr>
            <w:tcW w:w="4673" w:type="dxa"/>
          </w:tcPr>
          <w:p w:rsidR="00D00687" w:rsidRPr="00DA322B" w:rsidRDefault="00DA322B" w:rsidP="002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0687" w:rsidTr="00D00687">
        <w:tc>
          <w:tcPr>
            <w:tcW w:w="4672" w:type="dxa"/>
          </w:tcPr>
          <w:p w:rsidR="00D00687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Заключение отдела правовой и кадровой работы Администрации района на проект Административного регламента</w:t>
            </w:r>
          </w:p>
        </w:tc>
        <w:tc>
          <w:tcPr>
            <w:tcW w:w="4673" w:type="dxa"/>
          </w:tcPr>
          <w:p w:rsidR="00D00687" w:rsidRPr="00DA322B" w:rsidRDefault="005D02CA" w:rsidP="002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22.11.2022 № 58-З</w:t>
            </w:r>
          </w:p>
        </w:tc>
      </w:tr>
      <w:tr w:rsidR="00D00687" w:rsidTr="00D00687">
        <w:tc>
          <w:tcPr>
            <w:tcW w:w="4672" w:type="dxa"/>
          </w:tcPr>
          <w:p w:rsidR="00D00687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прокуратуры района на проект Административного регламента </w:t>
            </w:r>
          </w:p>
        </w:tc>
        <w:tc>
          <w:tcPr>
            <w:tcW w:w="4673" w:type="dxa"/>
          </w:tcPr>
          <w:p w:rsidR="00D00687" w:rsidRPr="00DA322B" w:rsidRDefault="00DA322B" w:rsidP="002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</w:tc>
      </w:tr>
      <w:tr w:rsidR="00D00687" w:rsidTr="00D00687">
        <w:tc>
          <w:tcPr>
            <w:tcW w:w="4672" w:type="dxa"/>
          </w:tcPr>
          <w:p w:rsidR="00D00687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Реквизиты утвержденного Административного регламента</w:t>
            </w:r>
          </w:p>
        </w:tc>
        <w:tc>
          <w:tcPr>
            <w:tcW w:w="4673" w:type="dxa"/>
          </w:tcPr>
          <w:p w:rsidR="00D00687" w:rsidRPr="00DA322B" w:rsidRDefault="005D02CA" w:rsidP="005D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Кожевниковского района от 23.11.2022г. № 629 «Об утверждении административного регламента предоставления муниципальной услуги </w:t>
            </w:r>
            <w:bookmarkStart w:id="0" w:name="_GoBack"/>
            <w:bookmarkEnd w:id="0"/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на территории муниципального образования Кожевниковский район»</w:t>
            </w:r>
          </w:p>
        </w:tc>
      </w:tr>
    </w:tbl>
    <w:p w:rsidR="00245301" w:rsidRPr="00245301" w:rsidRDefault="00245301" w:rsidP="002453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45301" w:rsidRPr="00245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301"/>
    <w:rsid w:val="00245301"/>
    <w:rsid w:val="004F3B39"/>
    <w:rsid w:val="005D02CA"/>
    <w:rsid w:val="00D00687"/>
    <w:rsid w:val="00DA322B"/>
    <w:rsid w:val="00F0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9BD40"/>
  <w15:chartTrackingRefBased/>
  <w15:docId w15:val="{E4695E95-87BA-48C9-8EE5-E0DB00CA1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0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0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4294965999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</dc:creator>
  <cp:keywords/>
  <dc:description/>
  <cp:lastModifiedBy>Савельева</cp:lastModifiedBy>
  <cp:revision>2</cp:revision>
  <cp:lastPrinted>2022-12-14T05:43:00Z</cp:lastPrinted>
  <dcterms:created xsi:type="dcterms:W3CDTF">2022-11-01T02:26:00Z</dcterms:created>
  <dcterms:modified xsi:type="dcterms:W3CDTF">2022-12-14T05:43:00Z</dcterms:modified>
</cp:coreProperties>
</file>