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C1" w:rsidRPr="00E03BC1" w:rsidRDefault="00E03BC1" w:rsidP="00E03BC1">
      <w:pPr>
        <w:tabs>
          <w:tab w:val="left" w:pos="851"/>
          <w:tab w:val="left" w:pos="3119"/>
          <w:tab w:val="center" w:pos="3686"/>
          <w:tab w:val="right" w:pos="8306"/>
        </w:tabs>
        <w:spacing w:before="120" w:after="240" w:line="240" w:lineRule="auto"/>
        <w:rPr>
          <w:rFonts w:ascii="Times New Roman" w:eastAsia="Times New Roman" w:hAnsi="Times New Roman" w:cs="Times New Roman"/>
          <w:b/>
          <w:caps/>
          <w:sz w:val="28"/>
          <w:szCs w:val="24"/>
        </w:rPr>
      </w:pPr>
      <w:r w:rsidRPr="00E03BC1">
        <w:rPr>
          <w:rFonts w:ascii="Times New Roman" w:eastAsia="Times New Roman" w:hAnsi="Times New Roman" w:cs="Times New Roman"/>
          <w:b/>
          <w:caps/>
          <w:sz w:val="28"/>
          <w:szCs w:val="24"/>
        </w:rPr>
        <w:t xml:space="preserve">ПРОЕКТ                                             </w:t>
      </w:r>
      <w:r w:rsidRPr="00E03BC1">
        <w:rPr>
          <w:rFonts w:ascii="Times New Roman" w:eastAsia="Times New Roman" w:hAnsi="Times New Roman" w:cs="Times New Roman"/>
          <w:b/>
          <w:caps/>
          <w:noProof/>
          <w:sz w:val="28"/>
          <w:szCs w:val="24"/>
        </w:rPr>
        <w:drawing>
          <wp:inline distT="0" distB="0" distL="0" distR="0" wp14:anchorId="206B5196" wp14:editId="5025A934">
            <wp:extent cx="574675" cy="685800"/>
            <wp:effectExtent l="0" t="0" r="0" b="0"/>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E03BC1" w:rsidRPr="00E03BC1" w:rsidRDefault="00E03BC1" w:rsidP="00E03BC1">
      <w:pPr>
        <w:shd w:val="clear" w:color="auto" w:fill="FFFFFF"/>
        <w:spacing w:before="240" w:after="0"/>
        <w:jc w:val="center"/>
        <w:rPr>
          <w:rFonts w:ascii="Times New Roman" w:eastAsia="Times New Roman" w:hAnsi="Times New Roman" w:cs="Times New Roman"/>
          <w:b/>
          <w:spacing w:val="-1"/>
          <w:sz w:val="28"/>
          <w:szCs w:val="28"/>
        </w:rPr>
      </w:pPr>
      <w:proofErr w:type="gramStart"/>
      <w:r w:rsidRPr="00E03BC1">
        <w:rPr>
          <w:rFonts w:ascii="Times New Roman" w:eastAsia="Times New Roman" w:hAnsi="Times New Roman" w:cs="Times New Roman"/>
          <w:b/>
          <w:bCs/>
          <w:caps/>
          <w:sz w:val="28"/>
          <w:szCs w:val="28"/>
        </w:rPr>
        <w:t>АДМИНИСТРАЦИЯ  кожевниковского</w:t>
      </w:r>
      <w:proofErr w:type="gramEnd"/>
      <w:r w:rsidRPr="00E03BC1">
        <w:rPr>
          <w:rFonts w:ascii="Times New Roman" w:eastAsia="Times New Roman" w:hAnsi="Times New Roman" w:cs="Times New Roman"/>
          <w:b/>
          <w:bCs/>
          <w:caps/>
          <w:sz w:val="28"/>
          <w:szCs w:val="28"/>
        </w:rPr>
        <w:t xml:space="preserve">  </w:t>
      </w:r>
      <w:r w:rsidRPr="00E03BC1">
        <w:rPr>
          <w:rFonts w:ascii="Times New Roman" w:eastAsia="Times New Roman" w:hAnsi="Times New Roman" w:cs="Times New Roman"/>
          <w:b/>
          <w:spacing w:val="-1"/>
          <w:sz w:val="28"/>
          <w:szCs w:val="28"/>
        </w:rPr>
        <w:t>РАЙОНА</w:t>
      </w:r>
    </w:p>
    <w:p w:rsidR="00E03BC1" w:rsidRPr="00E03BC1" w:rsidRDefault="00E03BC1" w:rsidP="00E03BC1">
      <w:pPr>
        <w:shd w:val="clear" w:color="auto" w:fill="FFFFFF"/>
        <w:spacing w:after="0" w:line="240" w:lineRule="auto"/>
        <w:jc w:val="center"/>
        <w:rPr>
          <w:rFonts w:ascii="Times New Roman" w:eastAsia="Times New Roman" w:hAnsi="Times New Roman" w:cs="Times New Roman"/>
          <w:b/>
          <w:bCs/>
          <w:sz w:val="28"/>
          <w:szCs w:val="28"/>
        </w:rPr>
      </w:pPr>
      <w:r w:rsidRPr="00E03BC1">
        <w:rPr>
          <w:rFonts w:ascii="Times New Roman" w:eastAsia="Times New Roman" w:hAnsi="Times New Roman" w:cs="Times New Roman"/>
          <w:b/>
          <w:bCs/>
          <w:sz w:val="28"/>
          <w:szCs w:val="28"/>
        </w:rPr>
        <w:t>ПОСТАНОВЛЕНИЕ</w:t>
      </w:r>
    </w:p>
    <w:p w:rsidR="00E03BC1" w:rsidRPr="00E03BC1" w:rsidRDefault="00E03BC1" w:rsidP="00E03BC1">
      <w:pPr>
        <w:shd w:val="clear" w:color="auto" w:fill="FFFFFF"/>
        <w:spacing w:after="0" w:line="240" w:lineRule="auto"/>
        <w:jc w:val="center"/>
        <w:rPr>
          <w:rFonts w:ascii="Times New Roman" w:eastAsia="Times New Roman" w:hAnsi="Times New Roman" w:cs="Times New Roman"/>
          <w:b/>
          <w:spacing w:val="-1"/>
          <w:sz w:val="28"/>
          <w:szCs w:val="28"/>
        </w:rPr>
      </w:pPr>
    </w:p>
    <w:tbl>
      <w:tblPr>
        <w:tblW w:w="0" w:type="auto"/>
        <w:tblLook w:val="04A0" w:firstRow="1" w:lastRow="0" w:firstColumn="1" w:lastColumn="0" w:noHBand="0" w:noVBand="1"/>
      </w:tblPr>
      <w:tblGrid>
        <w:gridCol w:w="1384"/>
        <w:gridCol w:w="7088"/>
        <w:gridCol w:w="478"/>
        <w:gridCol w:w="674"/>
      </w:tblGrid>
      <w:tr w:rsidR="00E03BC1" w:rsidRPr="00E03BC1" w:rsidTr="00E107D9">
        <w:trPr>
          <w:trHeight w:val="88"/>
        </w:trPr>
        <w:tc>
          <w:tcPr>
            <w:tcW w:w="1384" w:type="dxa"/>
            <w:tcBorders>
              <w:bottom w:val="single" w:sz="4" w:space="0" w:color="auto"/>
            </w:tcBorders>
            <w:shd w:val="clear" w:color="auto" w:fill="auto"/>
          </w:tcPr>
          <w:p w:rsidR="00E03BC1" w:rsidRPr="00E03BC1" w:rsidRDefault="00E03BC1" w:rsidP="00E03BC1">
            <w:pPr>
              <w:spacing w:after="0" w:line="240" w:lineRule="auto"/>
              <w:ind w:right="33"/>
              <w:jc w:val="center"/>
              <w:outlineLvl w:val="0"/>
              <w:rPr>
                <w:rFonts w:ascii="Times New Roman" w:eastAsia="Calibri" w:hAnsi="Times New Roman" w:cs="Times New Roman"/>
                <w:b/>
                <w:bCs/>
                <w:kern w:val="36"/>
                <w:sz w:val="24"/>
                <w:szCs w:val="24"/>
                <w:u w:val="single"/>
              </w:rPr>
            </w:pPr>
          </w:p>
        </w:tc>
        <w:tc>
          <w:tcPr>
            <w:tcW w:w="7088" w:type="dxa"/>
            <w:shd w:val="clear" w:color="auto" w:fill="auto"/>
          </w:tcPr>
          <w:p w:rsidR="00E03BC1" w:rsidRPr="00E03BC1" w:rsidRDefault="00E03BC1" w:rsidP="00E03BC1">
            <w:pPr>
              <w:spacing w:after="0" w:line="240" w:lineRule="auto"/>
              <w:ind w:right="33"/>
              <w:jc w:val="center"/>
              <w:outlineLvl w:val="0"/>
              <w:rPr>
                <w:rFonts w:ascii="Times New Roman" w:eastAsia="Calibri" w:hAnsi="Times New Roman" w:cs="Times New Roman"/>
                <w:b/>
                <w:bCs/>
                <w:kern w:val="36"/>
                <w:sz w:val="24"/>
                <w:szCs w:val="24"/>
                <w:u w:val="single"/>
              </w:rPr>
            </w:pPr>
          </w:p>
        </w:tc>
        <w:tc>
          <w:tcPr>
            <w:tcW w:w="425" w:type="dxa"/>
            <w:shd w:val="clear" w:color="auto" w:fill="auto"/>
          </w:tcPr>
          <w:p w:rsidR="00E03BC1" w:rsidRPr="00E03BC1" w:rsidRDefault="00E03BC1" w:rsidP="00E03BC1">
            <w:pPr>
              <w:spacing w:after="0" w:line="240" w:lineRule="auto"/>
              <w:ind w:right="33"/>
              <w:jc w:val="right"/>
              <w:outlineLvl w:val="0"/>
              <w:rPr>
                <w:rFonts w:ascii="Times New Roman" w:eastAsia="Calibri" w:hAnsi="Times New Roman" w:cs="Times New Roman"/>
                <w:bCs/>
                <w:kern w:val="36"/>
                <w:sz w:val="24"/>
                <w:szCs w:val="24"/>
              </w:rPr>
            </w:pPr>
            <w:r w:rsidRPr="00E03BC1">
              <w:rPr>
                <w:rFonts w:ascii="Times New Roman" w:eastAsia="Calibri" w:hAnsi="Times New Roman" w:cs="Times New Roman"/>
                <w:bCs/>
                <w:kern w:val="36"/>
                <w:sz w:val="24"/>
                <w:szCs w:val="24"/>
              </w:rPr>
              <w:t>№</w:t>
            </w:r>
          </w:p>
        </w:tc>
        <w:tc>
          <w:tcPr>
            <w:tcW w:w="674" w:type="dxa"/>
            <w:tcBorders>
              <w:bottom w:val="single" w:sz="4" w:space="0" w:color="auto"/>
            </w:tcBorders>
            <w:shd w:val="clear" w:color="auto" w:fill="auto"/>
          </w:tcPr>
          <w:p w:rsidR="00E03BC1" w:rsidRPr="00E03BC1" w:rsidRDefault="00E03BC1" w:rsidP="00E03BC1">
            <w:pPr>
              <w:spacing w:after="0" w:line="240" w:lineRule="auto"/>
              <w:ind w:right="33"/>
              <w:jc w:val="center"/>
              <w:outlineLvl w:val="0"/>
              <w:rPr>
                <w:rFonts w:ascii="Times New Roman" w:eastAsia="Calibri" w:hAnsi="Times New Roman" w:cs="Times New Roman"/>
                <w:b/>
                <w:bCs/>
                <w:kern w:val="36"/>
                <w:sz w:val="24"/>
                <w:szCs w:val="24"/>
                <w:u w:val="single"/>
              </w:rPr>
            </w:pPr>
          </w:p>
        </w:tc>
      </w:tr>
    </w:tbl>
    <w:p w:rsidR="00E03BC1" w:rsidRPr="00E03BC1" w:rsidRDefault="00E03BC1" w:rsidP="00E03BC1">
      <w:pPr>
        <w:spacing w:after="0" w:line="240" w:lineRule="auto"/>
        <w:ind w:right="33"/>
        <w:jc w:val="center"/>
        <w:outlineLvl w:val="0"/>
        <w:rPr>
          <w:rFonts w:ascii="Times New Roman" w:eastAsia="Times New Roman" w:hAnsi="Times New Roman" w:cs="Times New Roman"/>
          <w:b/>
          <w:bCs/>
          <w:kern w:val="36"/>
          <w:sz w:val="20"/>
          <w:szCs w:val="48"/>
        </w:rPr>
      </w:pPr>
      <w:r w:rsidRPr="00E03BC1">
        <w:rPr>
          <w:rFonts w:ascii="Times New Roman" w:eastAsia="Times New Roman" w:hAnsi="Times New Roman" w:cs="Times New Roman"/>
          <w:b/>
          <w:bCs/>
          <w:kern w:val="36"/>
          <w:sz w:val="20"/>
          <w:szCs w:val="48"/>
        </w:rPr>
        <w:br/>
        <w:t xml:space="preserve"> </w:t>
      </w:r>
      <w:r w:rsidRPr="00E03BC1">
        <w:rPr>
          <w:rFonts w:ascii="Times New Roman" w:eastAsia="Times New Roman" w:hAnsi="Times New Roman" w:cs="Times New Roman"/>
          <w:b/>
          <w:bCs/>
          <w:kern w:val="36"/>
          <w:sz w:val="16"/>
          <w:szCs w:val="48"/>
        </w:rPr>
        <w:t>с. Кожевниково   Кожевниковского района   Томской области</w:t>
      </w:r>
    </w:p>
    <w:p w:rsidR="00E03BC1" w:rsidRPr="00E03BC1" w:rsidRDefault="00E03BC1" w:rsidP="00E03BC1">
      <w:pPr>
        <w:autoSpaceDE w:val="0"/>
        <w:spacing w:after="0" w:line="240" w:lineRule="auto"/>
        <w:rPr>
          <w:rFonts w:ascii="Times New Roman" w:eastAsia="Times New Roman" w:hAnsi="Times New Roman" w:cs="Times New Roman"/>
          <w:bCs/>
          <w:sz w:val="24"/>
          <w:szCs w:val="24"/>
        </w:rPr>
      </w:pPr>
    </w:p>
    <w:p w:rsidR="00E03BC1" w:rsidRPr="00E03BC1" w:rsidRDefault="00E03BC1" w:rsidP="00E03BC1">
      <w:pPr>
        <w:widowControl w:val="0"/>
        <w:autoSpaceDE w:val="0"/>
        <w:autoSpaceDN w:val="0"/>
        <w:spacing w:after="0" w:line="240" w:lineRule="auto"/>
        <w:jc w:val="center"/>
        <w:rPr>
          <w:rFonts w:ascii="Calibri" w:eastAsia="Times New Roman" w:hAnsi="Calibri" w:cs="Calibri"/>
          <w:b/>
          <w:szCs w:val="20"/>
        </w:rPr>
      </w:pPr>
      <w:r w:rsidRPr="00E03BC1">
        <w:rPr>
          <w:rFonts w:ascii="Times New Roman" w:eastAsia="Times New Roman" w:hAnsi="Times New Roman" w:cs="Times New Roman"/>
          <w:sz w:val="24"/>
          <w:szCs w:val="24"/>
        </w:rPr>
        <w:t xml:space="preserve">Об утверждении Административного регламента предоставления </w:t>
      </w:r>
      <w:r w:rsidRPr="00E03BC1">
        <w:rPr>
          <w:rFonts w:ascii="Times New Roman" w:eastAsia="Times New Roman" w:hAnsi="Times New Roman" w:cs="Times New Roman"/>
          <w:sz w:val="24"/>
          <w:szCs w:val="24"/>
        </w:rPr>
        <w:br/>
        <w:t>муниципальной услуги «</w:t>
      </w:r>
      <w:r w:rsidR="00F94BB7" w:rsidRPr="00F94BB7">
        <w:rPr>
          <w:rFonts w:ascii="Times New Roman" w:eastAsia="Times New Roman" w:hAnsi="Times New Roman" w:cs="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Кожевниковский район Томской области</w:t>
      </w:r>
      <w:r w:rsidRPr="00E03BC1">
        <w:rPr>
          <w:rFonts w:ascii="Times New Roman" w:eastAsia="Times New Roman" w:hAnsi="Times New Roman" w:cs="Times New Roman"/>
          <w:sz w:val="24"/>
          <w:szCs w:val="24"/>
        </w:rPr>
        <w:t>»</w:t>
      </w:r>
    </w:p>
    <w:p w:rsidR="00E03BC1" w:rsidRPr="00E03BC1" w:rsidRDefault="00E03BC1" w:rsidP="00E03BC1">
      <w:pPr>
        <w:autoSpaceDE w:val="0"/>
        <w:spacing w:after="0" w:line="240" w:lineRule="auto"/>
        <w:jc w:val="center"/>
        <w:rPr>
          <w:rFonts w:ascii="Times New Roman" w:eastAsia="Times New Roman" w:hAnsi="Times New Roman" w:cs="Times New Roman"/>
          <w:sz w:val="24"/>
          <w:szCs w:val="24"/>
        </w:rPr>
      </w:pPr>
    </w:p>
    <w:p w:rsidR="00E03BC1" w:rsidRPr="00E03BC1" w:rsidRDefault="00E03BC1" w:rsidP="00E03BC1">
      <w:pPr>
        <w:tabs>
          <w:tab w:val="left" w:pos="4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 xml:space="preserve">Руководствуясь Федеральным </w:t>
      </w:r>
      <w:hyperlink r:id="rId9" w:history="1">
        <w:r w:rsidRPr="00E03BC1">
          <w:rPr>
            <w:rFonts w:ascii="Times New Roman" w:eastAsia="Times New Roman" w:hAnsi="Times New Roman" w:cs="Times New Roman"/>
            <w:sz w:val="24"/>
            <w:szCs w:val="24"/>
          </w:rPr>
          <w:t>законом</w:t>
        </w:r>
      </w:hyperlink>
      <w:r w:rsidRPr="00E03BC1">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E03BC1" w:rsidRPr="00E03BC1" w:rsidRDefault="00E03BC1" w:rsidP="00E03BC1">
      <w:pPr>
        <w:tabs>
          <w:tab w:val="left" w:pos="4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 xml:space="preserve">ПОСТАНОВЛЯЮ:  </w:t>
      </w:r>
    </w:p>
    <w:p w:rsidR="00E03BC1" w:rsidRPr="00E03BC1" w:rsidRDefault="00E03BC1" w:rsidP="00F94BB7">
      <w:pPr>
        <w:numPr>
          <w:ilvl w:val="0"/>
          <w:numId w:val="33"/>
        </w:numPr>
        <w:tabs>
          <w:tab w:val="left" w:pos="851"/>
        </w:tabs>
        <w:suppressAutoHyphens/>
        <w:autoSpaceDE w:val="0"/>
        <w:spacing w:after="0" w:line="240" w:lineRule="auto"/>
        <w:ind w:left="0" w:firstLine="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 xml:space="preserve">Утвердить </w:t>
      </w:r>
      <w:r w:rsidRPr="00E03BC1">
        <w:rPr>
          <w:rFonts w:ascii="Times New Roman" w:eastAsia="Times New Roman" w:hAnsi="Times New Roman" w:cs="Times New Roman"/>
          <w:bCs/>
          <w:sz w:val="24"/>
          <w:szCs w:val="24"/>
        </w:rPr>
        <w:t xml:space="preserve">Административный </w:t>
      </w:r>
      <w:hyperlink r:id="rId10" w:history="1">
        <w:r w:rsidRPr="00E03BC1">
          <w:rPr>
            <w:rFonts w:ascii="Times New Roman" w:eastAsia="Times New Roman" w:hAnsi="Times New Roman" w:cs="Times New Roman"/>
            <w:bCs/>
            <w:sz w:val="24"/>
            <w:szCs w:val="24"/>
          </w:rPr>
          <w:t>регламент</w:t>
        </w:r>
      </w:hyperlink>
      <w:r w:rsidRPr="00E03BC1">
        <w:rPr>
          <w:rFonts w:ascii="Times New Roman" w:eastAsia="Times New Roman" w:hAnsi="Times New Roman" w:cs="Times New Roman"/>
          <w:bCs/>
          <w:sz w:val="24"/>
          <w:szCs w:val="24"/>
        </w:rPr>
        <w:t xml:space="preserve"> предоставления</w:t>
      </w:r>
      <w:r w:rsidRPr="00E03BC1">
        <w:rPr>
          <w:rFonts w:ascii="Times New Roman" w:eastAsia="Times New Roman" w:hAnsi="Times New Roman" w:cs="Times New Roman"/>
          <w:sz w:val="24"/>
          <w:szCs w:val="24"/>
        </w:rPr>
        <w:t xml:space="preserve"> муниципальной услуги </w:t>
      </w:r>
      <w:r w:rsidRPr="00E03BC1">
        <w:rPr>
          <w:rFonts w:ascii="Times New Roman" w:eastAsia="Times New Roman" w:hAnsi="Times New Roman" w:cs="Times New Roman"/>
          <w:bCs/>
          <w:sz w:val="24"/>
          <w:szCs w:val="24"/>
        </w:rPr>
        <w:t>«</w:t>
      </w:r>
      <w:r w:rsidR="00F94BB7" w:rsidRPr="00F94BB7">
        <w:rPr>
          <w:rFonts w:ascii="Times New Roman" w:eastAsia="Times New Roman" w:hAnsi="Times New Roman" w:cs="Times New Roman"/>
          <w:bCs/>
          <w:sz w:val="24"/>
          <w:szCs w:val="24"/>
        </w:rPr>
        <w:t>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Кожевниковский район Томской области</w:t>
      </w:r>
      <w:r w:rsidRPr="00E03BC1">
        <w:rPr>
          <w:rFonts w:ascii="Times New Roman" w:eastAsia="Times New Roman" w:hAnsi="Times New Roman" w:cs="Times New Roman"/>
          <w:sz w:val="24"/>
          <w:szCs w:val="24"/>
        </w:rPr>
        <w:t xml:space="preserve">, согласно приложению к настоящему постановлению. </w:t>
      </w:r>
    </w:p>
    <w:p w:rsidR="00E03BC1" w:rsidRPr="00E03BC1" w:rsidRDefault="00E03BC1" w:rsidP="00F94BB7">
      <w:pPr>
        <w:numPr>
          <w:ilvl w:val="0"/>
          <w:numId w:val="33"/>
        </w:numPr>
        <w:tabs>
          <w:tab w:val="left" w:pos="851"/>
        </w:tabs>
        <w:suppressAutoHyphens/>
        <w:autoSpaceDE w:val="0"/>
        <w:spacing w:after="0" w:line="240" w:lineRule="auto"/>
        <w:ind w:left="0" w:firstLine="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Признать утратившими силу следующие постановления Администрации Кожевниковского района:</w:t>
      </w:r>
    </w:p>
    <w:p w:rsidR="00E03BC1" w:rsidRPr="00E03BC1" w:rsidRDefault="00E03BC1"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ab/>
        <w:t>- от 20.04.2017 № 23</w:t>
      </w:r>
      <w:r w:rsidR="00F94BB7">
        <w:rPr>
          <w:rFonts w:ascii="Times New Roman" w:eastAsia="Times New Roman" w:hAnsi="Times New Roman" w:cs="Times New Roman"/>
          <w:sz w:val="24"/>
          <w:szCs w:val="24"/>
        </w:rPr>
        <w:t>5</w:t>
      </w:r>
      <w:r w:rsidRPr="00E03BC1">
        <w:rPr>
          <w:rFonts w:ascii="Times New Roman" w:eastAsia="Times New Roman" w:hAnsi="Times New Roman" w:cs="Times New Roman"/>
          <w:sz w:val="24"/>
          <w:szCs w:val="24"/>
        </w:rPr>
        <w:t xml:space="preserve"> «Об утверждении Административного регламента предоставления муниципальной услуги </w:t>
      </w:r>
      <w:bookmarkStart w:id="0" w:name="_Hlk116803506"/>
      <w:r w:rsidRPr="00E03BC1">
        <w:rPr>
          <w:rFonts w:ascii="Times New Roman" w:eastAsia="Times New Roman" w:hAnsi="Times New Roman" w:cs="Times New Roman"/>
          <w:sz w:val="24"/>
          <w:szCs w:val="24"/>
        </w:rPr>
        <w:t>«</w:t>
      </w:r>
      <w:r w:rsidR="00F94BB7">
        <w:rPr>
          <w:rFonts w:ascii="Times New Roman" w:eastAsia="Times New Roman"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 Кожевниковский район, а также из земельных участков, государственная собственность на которые не разграничена</w:t>
      </w:r>
      <w:r w:rsidRPr="00E03BC1">
        <w:rPr>
          <w:rFonts w:ascii="Times New Roman" w:eastAsia="Times New Roman" w:hAnsi="Times New Roman" w:cs="Times New Roman"/>
          <w:sz w:val="24"/>
          <w:szCs w:val="24"/>
        </w:rPr>
        <w:t>»</w:t>
      </w:r>
      <w:bookmarkEnd w:id="0"/>
      <w:r w:rsidRPr="00E03BC1">
        <w:rPr>
          <w:rFonts w:ascii="Times New Roman" w:eastAsia="Times New Roman" w:hAnsi="Times New Roman" w:cs="Times New Roman"/>
          <w:sz w:val="24"/>
          <w:szCs w:val="24"/>
        </w:rPr>
        <w:t>;</w:t>
      </w:r>
    </w:p>
    <w:p w:rsidR="00E03BC1" w:rsidRPr="00E03BC1" w:rsidRDefault="00E03BC1"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ab/>
        <w:t>- от 26.06.2018 № 42</w:t>
      </w:r>
      <w:r w:rsidR="00EE13DC">
        <w:rPr>
          <w:rFonts w:ascii="Times New Roman" w:eastAsia="Times New Roman" w:hAnsi="Times New Roman" w:cs="Times New Roman"/>
          <w:sz w:val="24"/>
          <w:szCs w:val="24"/>
        </w:rPr>
        <w:t>6</w:t>
      </w:r>
      <w:r w:rsidRPr="00E03BC1">
        <w:rPr>
          <w:rFonts w:ascii="Times New Roman" w:eastAsia="Times New Roman" w:hAnsi="Times New Roman" w:cs="Times New Roman"/>
          <w:sz w:val="24"/>
          <w:szCs w:val="24"/>
        </w:rPr>
        <w:t xml:space="preserve"> </w:t>
      </w:r>
      <w:bookmarkStart w:id="1" w:name="_Hlk116803610"/>
      <w:bookmarkStart w:id="2" w:name="_Hlk119663423"/>
      <w:r w:rsidRPr="00E03BC1">
        <w:rPr>
          <w:rFonts w:ascii="Times New Roman" w:eastAsia="Times New Roman" w:hAnsi="Times New Roman" w:cs="Times New Roman"/>
          <w:sz w:val="24"/>
          <w:szCs w:val="24"/>
        </w:rPr>
        <w:t>«О внесении изменений в Административный регламент предоставления муниципальной услуги «</w:t>
      </w:r>
      <w:r w:rsidR="00EE13DC" w:rsidRPr="00EE13DC">
        <w:rPr>
          <w:rFonts w:ascii="Times New Roman" w:eastAsia="Times New Roman"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 Кожевниковский район, а также из земельных участков, государственная собственность на которые не разграничена</w:t>
      </w:r>
      <w:r w:rsidRPr="00E03BC1">
        <w:rPr>
          <w:rFonts w:ascii="Times New Roman" w:eastAsia="Times New Roman" w:hAnsi="Times New Roman" w:cs="Times New Roman"/>
          <w:sz w:val="24"/>
          <w:szCs w:val="24"/>
        </w:rPr>
        <w:t>», утвержденный постановлением Администрации Кожевниковского района от 20.04.2017 г. № 23</w:t>
      </w:r>
      <w:bookmarkEnd w:id="1"/>
      <w:r w:rsidR="00EE13DC">
        <w:rPr>
          <w:rFonts w:ascii="Times New Roman" w:eastAsia="Times New Roman" w:hAnsi="Times New Roman" w:cs="Times New Roman"/>
          <w:sz w:val="24"/>
          <w:szCs w:val="24"/>
        </w:rPr>
        <w:t>5</w:t>
      </w:r>
      <w:bookmarkEnd w:id="2"/>
      <w:r w:rsidR="00E107D9">
        <w:rPr>
          <w:rFonts w:ascii="Times New Roman" w:eastAsia="Times New Roman" w:hAnsi="Times New Roman" w:cs="Times New Roman"/>
          <w:sz w:val="24"/>
          <w:szCs w:val="24"/>
        </w:rPr>
        <w:t>»</w:t>
      </w:r>
      <w:r w:rsidRPr="00E03BC1">
        <w:rPr>
          <w:rFonts w:ascii="Times New Roman" w:eastAsia="Times New Roman" w:hAnsi="Times New Roman" w:cs="Times New Roman"/>
          <w:sz w:val="24"/>
          <w:szCs w:val="24"/>
        </w:rPr>
        <w:t>;</w:t>
      </w:r>
    </w:p>
    <w:p w:rsidR="00E03BC1" w:rsidRDefault="00E03BC1"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ab/>
        <w:t>- от 16.10.2018 № 6</w:t>
      </w:r>
      <w:r w:rsidR="00811833">
        <w:rPr>
          <w:rFonts w:ascii="Times New Roman" w:eastAsia="Times New Roman" w:hAnsi="Times New Roman" w:cs="Times New Roman"/>
          <w:sz w:val="24"/>
          <w:szCs w:val="24"/>
        </w:rPr>
        <w:t>64</w:t>
      </w:r>
      <w:r w:rsidRPr="00E03BC1">
        <w:rPr>
          <w:rFonts w:ascii="Times New Roman" w:eastAsia="Times New Roman" w:hAnsi="Times New Roman" w:cs="Times New Roman"/>
          <w:sz w:val="24"/>
          <w:szCs w:val="24"/>
        </w:rPr>
        <w:t xml:space="preserve"> </w:t>
      </w:r>
      <w:r w:rsidR="00811833" w:rsidRPr="00811833">
        <w:rPr>
          <w:rFonts w:ascii="Times New Roman" w:eastAsia="Times New Roman" w:hAnsi="Times New Roman" w:cs="Times New Roman"/>
          <w:sz w:val="24"/>
          <w:szCs w:val="24"/>
        </w:rPr>
        <w:t>«О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Кожевниковский район, а также из земельных участков, государственная собственность на которые не разграничена», утвержденный постановлением Администрации Кожевниковского района от 20.04.2017 г. № 235</w:t>
      </w:r>
      <w:r w:rsidRPr="00E03BC1">
        <w:rPr>
          <w:rFonts w:ascii="Times New Roman" w:eastAsia="Times New Roman" w:hAnsi="Times New Roman" w:cs="Times New Roman"/>
          <w:sz w:val="24"/>
          <w:szCs w:val="24"/>
        </w:rPr>
        <w:t>»</w:t>
      </w:r>
      <w:r w:rsidR="00E107D9">
        <w:rPr>
          <w:rFonts w:ascii="Times New Roman" w:eastAsia="Times New Roman" w:hAnsi="Times New Roman" w:cs="Times New Roman"/>
          <w:sz w:val="24"/>
          <w:szCs w:val="24"/>
        </w:rPr>
        <w:t>;</w:t>
      </w:r>
    </w:p>
    <w:p w:rsidR="00E107D9" w:rsidRDefault="00E107D9"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от 13.07.2020 № 392 «</w:t>
      </w:r>
      <w:bookmarkStart w:id="3" w:name="_Hlk119663596"/>
      <w:r>
        <w:rPr>
          <w:rFonts w:ascii="Times New Roman" w:eastAsia="Times New Roman" w:hAnsi="Times New Roman" w:cs="Times New Roman"/>
          <w:sz w:val="24"/>
          <w:szCs w:val="24"/>
        </w:rPr>
        <w:t>О внесении изменений в постановление Администрации Кожевниковского района от 20.04.2017г. № 235»;</w:t>
      </w:r>
    </w:p>
    <w:bookmarkEnd w:id="3"/>
    <w:p w:rsidR="0076292C" w:rsidRDefault="00E107D9"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от </w:t>
      </w:r>
      <w:r w:rsidR="0076292C">
        <w:rPr>
          <w:rFonts w:ascii="Times New Roman" w:eastAsia="Times New Roman" w:hAnsi="Times New Roman" w:cs="Times New Roman"/>
          <w:sz w:val="24"/>
          <w:szCs w:val="24"/>
        </w:rPr>
        <w:t>18.01.2021 № 13 «</w:t>
      </w:r>
      <w:r w:rsidR="0076292C" w:rsidRPr="0076292C">
        <w:rPr>
          <w:rFonts w:ascii="Times New Roman" w:eastAsia="Times New Roman" w:hAnsi="Times New Roman" w:cs="Times New Roman"/>
          <w:sz w:val="24"/>
          <w:szCs w:val="24"/>
        </w:rPr>
        <w:t>О внесении изменений в постановление Администрации Кожевниковского района от 20.04.2017г. № 235»;</w:t>
      </w:r>
    </w:p>
    <w:p w:rsidR="0076292C" w:rsidRDefault="0076292C"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от 26.02.2021 № 101 «</w:t>
      </w:r>
      <w:r w:rsidRPr="0076292C">
        <w:rPr>
          <w:rFonts w:ascii="Times New Roman" w:eastAsia="Times New Roman" w:hAnsi="Times New Roman" w:cs="Times New Roman"/>
          <w:sz w:val="24"/>
          <w:szCs w:val="24"/>
        </w:rPr>
        <w:t>О внесении изменений в постановление Администрации Кожевниковского района от 20.04.2017г. № 235»</w:t>
      </w:r>
      <w:r>
        <w:rPr>
          <w:rFonts w:ascii="Times New Roman" w:eastAsia="Times New Roman" w:hAnsi="Times New Roman" w:cs="Times New Roman"/>
          <w:sz w:val="24"/>
          <w:szCs w:val="24"/>
        </w:rPr>
        <w:t>.</w:t>
      </w:r>
    </w:p>
    <w:p w:rsidR="00E03BC1" w:rsidRPr="00E03BC1" w:rsidRDefault="00E03BC1" w:rsidP="00E03BC1">
      <w:pPr>
        <w:tabs>
          <w:tab w:val="left" w:pos="851"/>
        </w:tabs>
        <w:suppressAutoHyphens/>
        <w:autoSpaceDE w:val="0"/>
        <w:spacing w:after="0" w:line="240" w:lineRule="auto"/>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 xml:space="preserve">          3.Настоящее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E03BC1" w:rsidRPr="00E03BC1" w:rsidRDefault="00E03BC1" w:rsidP="00E03BC1">
      <w:pPr>
        <w:tabs>
          <w:tab w:val="left" w:pos="851"/>
        </w:tabs>
        <w:suppressAutoHyphens/>
        <w:autoSpaceDE w:val="0"/>
        <w:spacing w:after="0" w:line="240" w:lineRule="auto"/>
        <w:ind w:left="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lastRenderedPageBreak/>
        <w:t>4. Настоящее постановление вступает в силу со дня его опубликования.</w:t>
      </w:r>
    </w:p>
    <w:p w:rsidR="00E03BC1" w:rsidRPr="00E03BC1" w:rsidRDefault="00E03BC1" w:rsidP="00E03BC1">
      <w:pPr>
        <w:tabs>
          <w:tab w:val="left" w:pos="851"/>
        </w:tabs>
        <w:suppressAutoHyphens/>
        <w:autoSpaceDE w:val="0"/>
        <w:spacing w:after="0" w:line="240" w:lineRule="auto"/>
        <w:ind w:left="567"/>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5. Контроль за исполнением настоящего постановления оставляю за собой.</w:t>
      </w:r>
    </w:p>
    <w:p w:rsidR="00E03BC1" w:rsidRPr="00E03BC1" w:rsidRDefault="00E03BC1" w:rsidP="00E03BC1">
      <w:pPr>
        <w:tabs>
          <w:tab w:val="left" w:pos="476"/>
          <w:tab w:val="left" w:pos="375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 xml:space="preserve"> </w:t>
      </w:r>
    </w:p>
    <w:p w:rsidR="00E03BC1" w:rsidRDefault="00E03BC1" w:rsidP="00E03BC1">
      <w:pPr>
        <w:tabs>
          <w:tab w:val="left" w:pos="476"/>
          <w:tab w:val="left" w:pos="375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6292C" w:rsidRPr="00E03BC1" w:rsidRDefault="0076292C" w:rsidP="00E03BC1">
      <w:pPr>
        <w:tabs>
          <w:tab w:val="left" w:pos="476"/>
          <w:tab w:val="left" w:pos="375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03BC1" w:rsidRPr="00E03BC1" w:rsidRDefault="00E03BC1" w:rsidP="00E03BC1">
      <w:pPr>
        <w:autoSpaceDE w:val="0"/>
        <w:spacing w:after="0" w:line="240" w:lineRule="auto"/>
        <w:rPr>
          <w:rFonts w:ascii="Times New Roman" w:eastAsia="Times New Roman" w:hAnsi="Times New Roman" w:cs="Times New Roman"/>
          <w:sz w:val="24"/>
          <w:szCs w:val="24"/>
        </w:rPr>
      </w:pPr>
      <w:r w:rsidRPr="00E03BC1">
        <w:rPr>
          <w:rFonts w:ascii="Times New Roman" w:eastAsia="Times New Roman" w:hAnsi="Times New Roman" w:cs="Times New Roman"/>
          <w:sz w:val="24"/>
          <w:szCs w:val="24"/>
        </w:rPr>
        <w:t>Глава Кожевниковского района                                                                                          В.В. Кучер</w:t>
      </w:r>
    </w:p>
    <w:p w:rsidR="00E03BC1" w:rsidRDefault="00E03BC1" w:rsidP="00E03BC1">
      <w:pPr>
        <w:spacing w:after="0" w:line="240" w:lineRule="auto"/>
        <w:rPr>
          <w:rFonts w:ascii="Times New Roman" w:eastAsia="Times New Roman" w:hAnsi="Times New Roman" w:cs="Times New Roman"/>
          <w:sz w:val="20"/>
          <w:szCs w:val="20"/>
        </w:rPr>
      </w:pPr>
    </w:p>
    <w:p w:rsidR="0076292C" w:rsidRDefault="0076292C" w:rsidP="00E03BC1">
      <w:pPr>
        <w:spacing w:after="0" w:line="240" w:lineRule="auto"/>
        <w:rPr>
          <w:rFonts w:ascii="Times New Roman" w:eastAsia="Times New Roman" w:hAnsi="Times New Roman" w:cs="Times New Roman"/>
          <w:sz w:val="20"/>
          <w:szCs w:val="20"/>
        </w:rPr>
      </w:pPr>
    </w:p>
    <w:p w:rsidR="0076292C" w:rsidRPr="00E03BC1" w:rsidRDefault="0076292C" w:rsidP="00E03BC1">
      <w:pPr>
        <w:spacing w:after="0" w:line="240" w:lineRule="auto"/>
        <w:rPr>
          <w:rFonts w:ascii="Times New Roman" w:eastAsia="Times New Roman" w:hAnsi="Times New Roman" w:cs="Times New Roman"/>
          <w:sz w:val="20"/>
          <w:szCs w:val="20"/>
        </w:rPr>
      </w:pPr>
    </w:p>
    <w:p w:rsidR="00E03BC1" w:rsidRPr="00E03BC1" w:rsidRDefault="00E03BC1" w:rsidP="00E03BC1">
      <w:pPr>
        <w:spacing w:after="0" w:line="240" w:lineRule="auto"/>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6629"/>
        <w:gridCol w:w="2942"/>
      </w:tblGrid>
      <w:tr w:rsidR="00E03BC1" w:rsidRPr="00E03BC1" w:rsidTr="00E107D9">
        <w:tc>
          <w:tcPr>
            <w:tcW w:w="6629" w:type="dxa"/>
            <w:shd w:val="clear" w:color="auto" w:fill="auto"/>
          </w:tcPr>
          <w:p w:rsidR="00E03BC1" w:rsidRPr="00E03BC1" w:rsidRDefault="00E03BC1" w:rsidP="00E03BC1">
            <w:pPr>
              <w:spacing w:after="0" w:line="240" w:lineRule="auto"/>
              <w:rPr>
                <w:rFonts w:ascii="Times New Roman" w:eastAsia="Calibri" w:hAnsi="Times New Roman" w:cs="Times New Roman"/>
                <w:sz w:val="20"/>
                <w:szCs w:val="20"/>
              </w:rPr>
            </w:pPr>
            <w:r w:rsidRPr="00E03BC1">
              <w:rPr>
                <w:rFonts w:ascii="Times New Roman" w:eastAsia="Calibri" w:hAnsi="Times New Roman" w:cs="Times New Roman"/>
                <w:sz w:val="20"/>
                <w:szCs w:val="20"/>
              </w:rPr>
              <w:t xml:space="preserve">Начальник отдела </w:t>
            </w:r>
          </w:p>
          <w:p w:rsidR="00E03BC1" w:rsidRPr="00E03BC1" w:rsidRDefault="00E03BC1" w:rsidP="00E03BC1">
            <w:pPr>
              <w:spacing w:after="0" w:line="240" w:lineRule="auto"/>
              <w:rPr>
                <w:rFonts w:ascii="Times New Roman" w:eastAsia="Calibri" w:hAnsi="Times New Roman" w:cs="Times New Roman"/>
                <w:sz w:val="20"/>
                <w:szCs w:val="20"/>
              </w:rPr>
            </w:pPr>
            <w:r w:rsidRPr="00E03BC1">
              <w:rPr>
                <w:rFonts w:ascii="Times New Roman" w:eastAsia="Calibri" w:hAnsi="Times New Roman" w:cs="Times New Roman"/>
                <w:sz w:val="20"/>
                <w:szCs w:val="20"/>
              </w:rPr>
              <w:t>правовой и кадровой работы</w:t>
            </w:r>
          </w:p>
          <w:p w:rsidR="00E03BC1" w:rsidRPr="00E03BC1" w:rsidRDefault="00E03BC1" w:rsidP="00E03BC1">
            <w:pPr>
              <w:spacing w:after="0" w:line="240" w:lineRule="auto"/>
              <w:rPr>
                <w:rFonts w:ascii="Times New Roman" w:eastAsia="Calibri" w:hAnsi="Times New Roman" w:cs="Times New Roman"/>
                <w:sz w:val="20"/>
                <w:szCs w:val="20"/>
              </w:rPr>
            </w:pPr>
            <w:r w:rsidRPr="00E03BC1">
              <w:rPr>
                <w:rFonts w:ascii="Times New Roman" w:eastAsia="Calibri" w:hAnsi="Times New Roman" w:cs="Times New Roman"/>
                <w:sz w:val="20"/>
                <w:szCs w:val="20"/>
              </w:rPr>
              <w:t xml:space="preserve">____________ В.И. Савельева                                                                      </w:t>
            </w:r>
          </w:p>
          <w:p w:rsidR="00E03BC1" w:rsidRPr="00E03BC1" w:rsidRDefault="00E03BC1" w:rsidP="00E03BC1">
            <w:pPr>
              <w:spacing w:after="0" w:line="240" w:lineRule="auto"/>
              <w:rPr>
                <w:rFonts w:ascii="Times New Roman" w:eastAsia="Calibri" w:hAnsi="Times New Roman" w:cs="Times New Roman"/>
                <w:sz w:val="20"/>
                <w:szCs w:val="20"/>
              </w:rPr>
            </w:pPr>
            <w:r w:rsidRPr="00E03BC1">
              <w:rPr>
                <w:rFonts w:ascii="Times New Roman" w:eastAsia="Calibri" w:hAnsi="Times New Roman" w:cs="Times New Roman"/>
                <w:sz w:val="20"/>
                <w:szCs w:val="20"/>
                <w:u w:val="single"/>
              </w:rPr>
              <w:t>___</w:t>
            </w:r>
            <w:r w:rsidRPr="00E03BC1">
              <w:rPr>
                <w:rFonts w:ascii="Times New Roman" w:eastAsia="Calibri" w:hAnsi="Times New Roman" w:cs="Times New Roman"/>
                <w:sz w:val="20"/>
                <w:szCs w:val="20"/>
              </w:rPr>
              <w:t>.</w:t>
            </w:r>
            <w:r w:rsidR="0076292C">
              <w:rPr>
                <w:rFonts w:ascii="Times New Roman" w:eastAsia="Calibri" w:hAnsi="Times New Roman" w:cs="Times New Roman"/>
                <w:sz w:val="20"/>
                <w:szCs w:val="20"/>
              </w:rPr>
              <w:t>11</w:t>
            </w:r>
            <w:r w:rsidRPr="00E03BC1">
              <w:rPr>
                <w:rFonts w:ascii="Times New Roman" w:eastAsia="Calibri" w:hAnsi="Times New Roman" w:cs="Times New Roman"/>
                <w:sz w:val="20"/>
                <w:szCs w:val="20"/>
              </w:rPr>
              <w:t xml:space="preserve">.2022г.                                                                                                                                                                            </w:t>
            </w:r>
          </w:p>
        </w:tc>
        <w:tc>
          <w:tcPr>
            <w:tcW w:w="2942" w:type="dxa"/>
            <w:shd w:val="clear" w:color="auto" w:fill="auto"/>
          </w:tcPr>
          <w:p w:rsidR="00E03BC1" w:rsidRPr="00E03BC1" w:rsidRDefault="00E03BC1" w:rsidP="00E03BC1">
            <w:pPr>
              <w:spacing w:after="0" w:line="240" w:lineRule="auto"/>
              <w:rPr>
                <w:rFonts w:ascii="Times New Roman" w:eastAsia="Calibri" w:hAnsi="Times New Roman" w:cs="Times New Roman"/>
                <w:sz w:val="20"/>
                <w:szCs w:val="20"/>
              </w:rPr>
            </w:pPr>
            <w:r w:rsidRPr="00E03BC1">
              <w:rPr>
                <w:rFonts w:ascii="Times New Roman" w:eastAsia="Calibri" w:hAnsi="Times New Roman" w:cs="Times New Roman"/>
                <w:sz w:val="20"/>
                <w:szCs w:val="20"/>
              </w:rPr>
              <w:t xml:space="preserve"> </w:t>
            </w:r>
          </w:p>
        </w:tc>
      </w:tr>
    </w:tbl>
    <w:p w:rsidR="00E03BC1" w:rsidRPr="00E03BC1" w:rsidRDefault="00E03BC1" w:rsidP="00E03BC1">
      <w:pPr>
        <w:spacing w:after="0" w:line="240" w:lineRule="auto"/>
        <w:rPr>
          <w:rFonts w:ascii="Times New Roman" w:eastAsia="Times New Roman" w:hAnsi="Times New Roman" w:cs="Times New Roman"/>
          <w:sz w:val="20"/>
          <w:szCs w:val="20"/>
        </w:rPr>
      </w:pPr>
      <w:r w:rsidRPr="00E03BC1">
        <w:rPr>
          <w:rFonts w:ascii="Times New Roman" w:eastAsia="Times New Roman" w:hAnsi="Times New Roman" w:cs="Times New Roman"/>
          <w:sz w:val="20"/>
          <w:szCs w:val="20"/>
        </w:rPr>
        <w:t xml:space="preserve">              </w:t>
      </w:r>
    </w:p>
    <w:p w:rsidR="00E03BC1" w:rsidRDefault="00E03BC1"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76292C" w:rsidRPr="00E03BC1" w:rsidRDefault="0076292C"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bookmarkStart w:id="4" w:name="_GoBack"/>
      <w:bookmarkEnd w:id="4"/>
    </w:p>
    <w:p w:rsidR="00E03BC1" w:rsidRPr="00E03BC1" w:rsidRDefault="00E03BC1"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E03BC1">
        <w:rPr>
          <w:rFonts w:ascii="Times New Roman" w:eastAsia="Times New Roman" w:hAnsi="Times New Roman" w:cs="Times New Roman"/>
          <w:sz w:val="20"/>
          <w:szCs w:val="20"/>
        </w:rPr>
        <w:t xml:space="preserve">Е.А. </w:t>
      </w:r>
      <w:proofErr w:type="spellStart"/>
      <w:r w:rsidRPr="00E03BC1">
        <w:rPr>
          <w:rFonts w:ascii="Times New Roman" w:eastAsia="Times New Roman" w:hAnsi="Times New Roman" w:cs="Times New Roman"/>
          <w:sz w:val="20"/>
          <w:szCs w:val="20"/>
        </w:rPr>
        <w:t>Носикова</w:t>
      </w:r>
      <w:proofErr w:type="spellEnd"/>
    </w:p>
    <w:p w:rsidR="00E03BC1" w:rsidRDefault="00E03BC1" w:rsidP="00E03BC1">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Cs/>
          <w:color w:val="000000"/>
          <w:sz w:val="24"/>
          <w:szCs w:val="24"/>
          <w:lang w:bidi="ru-RU"/>
        </w:rPr>
      </w:pPr>
      <w:r w:rsidRPr="00E03BC1">
        <w:rPr>
          <w:rFonts w:ascii="Times New Roman" w:eastAsia="Times New Roman" w:hAnsi="Times New Roman" w:cs="Times New Roman"/>
          <w:sz w:val="20"/>
          <w:szCs w:val="20"/>
        </w:rPr>
        <w:t>8(38244)22768</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752DCD" w:rsidRDefault="00E03BC1"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к </w:t>
      </w:r>
      <w:r w:rsidR="00FC4B6A" w:rsidRPr="00DF2529">
        <w:rPr>
          <w:rFonts w:ascii="Times New Roman" w:eastAsia="Times New Roman" w:hAnsi="Times New Roman" w:cs="Times New Roman"/>
          <w:bCs/>
          <w:color w:val="000000"/>
          <w:sz w:val="24"/>
          <w:szCs w:val="24"/>
          <w:lang w:bidi="ru-RU"/>
        </w:rPr>
        <w:t>постановлени</w:t>
      </w:r>
      <w:r>
        <w:rPr>
          <w:rFonts w:ascii="Times New Roman" w:eastAsia="Times New Roman" w:hAnsi="Times New Roman" w:cs="Times New Roman"/>
          <w:bCs/>
          <w:color w:val="000000"/>
          <w:sz w:val="24"/>
          <w:szCs w:val="24"/>
          <w:lang w:bidi="ru-RU"/>
        </w:rPr>
        <w:t>ю</w:t>
      </w:r>
      <w:r w:rsidR="00FC4B6A" w:rsidRPr="00DF2529">
        <w:rPr>
          <w:rFonts w:ascii="Times New Roman" w:eastAsia="Times New Roman" w:hAnsi="Times New Roman" w:cs="Times New Roman"/>
          <w:bCs/>
          <w:color w:val="000000"/>
          <w:sz w:val="24"/>
          <w:szCs w:val="24"/>
          <w:lang w:bidi="ru-RU"/>
        </w:rPr>
        <w:t xml:space="preserve"> Адми</w:t>
      </w:r>
      <w:r w:rsidR="00752DCD">
        <w:rPr>
          <w:rFonts w:ascii="Times New Roman" w:eastAsia="Times New Roman" w:hAnsi="Times New Roman" w:cs="Times New Roman"/>
          <w:bCs/>
          <w:color w:val="000000"/>
          <w:sz w:val="24"/>
          <w:szCs w:val="24"/>
          <w:lang w:bidi="ru-RU"/>
        </w:rPr>
        <w:t>нистрации Кожевниковского района</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от</w:t>
      </w:r>
      <w:r w:rsidR="00752DCD">
        <w:rPr>
          <w:rFonts w:ascii="Times New Roman" w:eastAsia="Times New Roman" w:hAnsi="Times New Roman" w:cs="Times New Roman"/>
          <w:bCs/>
          <w:color w:val="000000"/>
          <w:sz w:val="24"/>
          <w:szCs w:val="24"/>
          <w:lang w:bidi="ru-RU"/>
        </w:rPr>
        <w:t>____________</w:t>
      </w:r>
      <w:r w:rsidRPr="00DF2529">
        <w:rPr>
          <w:rFonts w:ascii="Times New Roman" w:eastAsia="Times New Roman" w:hAnsi="Times New Roman" w:cs="Times New Roman"/>
          <w:bCs/>
          <w:color w:val="000000"/>
          <w:sz w:val="24"/>
          <w:szCs w:val="24"/>
          <w:lang w:bidi="ru-RU"/>
        </w:rPr>
        <w:t xml:space="preserve"> № </w:t>
      </w:r>
      <w:r w:rsidR="00752DCD">
        <w:rPr>
          <w:rFonts w:ascii="Times New Roman" w:eastAsia="Times New Roman" w:hAnsi="Times New Roman" w:cs="Times New Roman"/>
          <w:bCs/>
          <w:color w:val="000000"/>
          <w:sz w:val="24"/>
          <w:szCs w:val="24"/>
          <w:lang w:bidi="ru-RU"/>
        </w:rPr>
        <w:t>_______</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5" w:name="bookmark0"/>
      <w:r w:rsidRPr="009B49DC">
        <w:rPr>
          <w:rFonts w:ascii="Times New Roman" w:eastAsia="Times New Roman" w:hAnsi="Times New Roman" w:cs="Times New Roman"/>
          <w:b/>
          <w:bCs/>
          <w:sz w:val="24"/>
          <w:szCs w:val="24"/>
          <w:lang w:bidi="ru-RU"/>
        </w:rPr>
        <w:t>«</w:t>
      </w:r>
      <w:bookmarkStart w:id="6" w:name="_Hlk119663108"/>
      <w:r w:rsidR="004701A8">
        <w:rPr>
          <w:rFonts w:ascii="Times New Roman" w:eastAsia="Times New Roman" w:hAnsi="Times New Roman" w:cs="Times New Roman"/>
          <w:b/>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r w:rsidR="00752DCD">
        <w:rPr>
          <w:rFonts w:ascii="Times New Roman" w:eastAsia="Times New Roman" w:hAnsi="Times New Roman" w:cs="Times New Roman"/>
          <w:b/>
          <w:bCs/>
          <w:sz w:val="24"/>
          <w:szCs w:val="24"/>
          <w:lang w:bidi="ru-RU"/>
        </w:rPr>
        <w:t>Кожевниковский</w:t>
      </w:r>
      <w:r w:rsidRPr="009B49DC">
        <w:rPr>
          <w:rFonts w:ascii="Times New Roman" w:eastAsia="Times New Roman" w:hAnsi="Times New Roman" w:cs="Times New Roman"/>
          <w:b/>
          <w:bCs/>
          <w:sz w:val="24"/>
          <w:szCs w:val="24"/>
          <w:lang w:bidi="ru-RU"/>
        </w:rPr>
        <w:t xml:space="preserve"> район Томской области</w:t>
      </w:r>
    </w:p>
    <w:bookmarkEnd w:id="6"/>
    <w:p w:rsidR="00752DCD" w:rsidRPr="009B49DC" w:rsidRDefault="00752DCD" w:rsidP="00FC4B6A">
      <w:pPr>
        <w:spacing w:after="0" w:line="240" w:lineRule="auto"/>
        <w:ind w:right="-1"/>
        <w:jc w:val="center"/>
        <w:rPr>
          <w:rFonts w:ascii="Times New Roman" w:eastAsia="Times New Roman" w:hAnsi="Times New Roman" w:cs="Times New Roman"/>
          <w:b/>
          <w:bCs/>
          <w:sz w:val="24"/>
          <w:szCs w:val="24"/>
          <w:lang w:bidi="ru-RU"/>
        </w:rPr>
      </w:pPr>
    </w:p>
    <w:p w:rsidR="00FC4B6A" w:rsidRPr="00E23BDD" w:rsidRDefault="00FC4B6A" w:rsidP="00E23BDD">
      <w:pPr>
        <w:pStyle w:val="a3"/>
        <w:widowControl w:val="0"/>
        <w:numPr>
          <w:ilvl w:val="0"/>
          <w:numId w:val="32"/>
        </w:numPr>
        <w:tabs>
          <w:tab w:val="left" w:leader="underscore" w:pos="9725"/>
        </w:tabs>
        <w:spacing w:after="0" w:line="240" w:lineRule="auto"/>
        <w:ind w:right="-1"/>
        <w:jc w:val="center"/>
        <w:rPr>
          <w:rFonts w:ascii="Times New Roman" w:eastAsia="Times New Roman" w:hAnsi="Times New Roman" w:cs="Times New Roman"/>
          <w:b/>
          <w:bCs/>
          <w:color w:val="000000"/>
          <w:sz w:val="24"/>
          <w:szCs w:val="24"/>
          <w:lang w:bidi="ru-RU"/>
        </w:rPr>
      </w:pPr>
      <w:r w:rsidRPr="00E23BDD">
        <w:rPr>
          <w:rFonts w:ascii="Times New Roman" w:eastAsia="Times New Roman" w:hAnsi="Times New Roman" w:cs="Times New Roman"/>
          <w:b/>
          <w:bCs/>
          <w:color w:val="000000"/>
          <w:sz w:val="24"/>
          <w:szCs w:val="24"/>
          <w:lang w:bidi="ru-RU"/>
        </w:rPr>
        <w:t>Общие положения</w:t>
      </w:r>
      <w:bookmarkEnd w:id="5"/>
    </w:p>
    <w:p w:rsidR="00E23BDD" w:rsidRPr="00E23BDD" w:rsidRDefault="00E23BDD" w:rsidP="00E23BDD">
      <w:pPr>
        <w:pStyle w:val="a3"/>
        <w:widowControl w:val="0"/>
        <w:tabs>
          <w:tab w:val="left" w:leader="underscore" w:pos="9725"/>
        </w:tabs>
        <w:spacing w:after="0" w:line="240" w:lineRule="auto"/>
        <w:ind w:right="-1"/>
        <w:rPr>
          <w:rFonts w:ascii="Times New Roman" w:eastAsia="Times New Roman" w:hAnsi="Times New Roman" w:cs="Times New Roman"/>
          <w:b/>
          <w:bCs/>
          <w:color w:val="000000"/>
          <w:sz w:val="24"/>
          <w:szCs w:val="24"/>
          <w:lang w:bidi="ru-RU"/>
        </w:rPr>
      </w:pPr>
    </w:p>
    <w:p w:rsidR="00FC4B6A" w:rsidRDefault="00FC4B6A" w:rsidP="005A2568">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bookmarkStart w:id="7"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7"/>
    </w:p>
    <w:p w:rsidR="00E23BDD" w:rsidRPr="00B20CA1" w:rsidRDefault="00E23BDD" w:rsidP="005A2568">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701A8">
        <w:rPr>
          <w:rFonts w:ascii="Times New Roman" w:eastAsia="Times New Roman" w:hAnsi="Times New Roman" w:cs="Times New Roman"/>
          <w:bCs/>
          <w:sz w:val="24"/>
          <w:szCs w:val="24"/>
          <w:lang w:bidi="ru-RU"/>
        </w:rPr>
        <w:t>предварительному согласованию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 xml:space="preserve"> в муниципальном образовании </w:t>
      </w:r>
      <w:r w:rsidR="00E23BDD">
        <w:rPr>
          <w:rFonts w:ascii="Times New Roman" w:eastAsia="Times New Roman" w:hAnsi="Times New Roman" w:cs="Times New Roman"/>
          <w:color w:val="000000"/>
          <w:sz w:val="24"/>
          <w:szCs w:val="24"/>
          <w:lang w:bidi="ru-RU"/>
        </w:rPr>
        <w:t>Кожевниковский</w:t>
      </w:r>
      <w:r w:rsidRPr="00B20CA1">
        <w:rPr>
          <w:rFonts w:ascii="Times New Roman" w:eastAsia="Times New Roman" w:hAnsi="Times New Roman" w:cs="Times New Roman"/>
          <w:color w:val="000000"/>
          <w:sz w:val="24"/>
          <w:szCs w:val="24"/>
          <w:lang w:bidi="ru-RU"/>
        </w:rPr>
        <w:t xml:space="preserve">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E23BDD">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bookmarkStart w:id="8" w:name="bookmark2"/>
      <w:r w:rsidRPr="00B20CA1">
        <w:rPr>
          <w:rFonts w:ascii="Times New Roman" w:eastAsia="Times New Roman" w:hAnsi="Times New Roman" w:cs="Times New Roman"/>
          <w:b/>
          <w:bCs/>
          <w:color w:val="000000"/>
          <w:sz w:val="24"/>
          <w:szCs w:val="24"/>
          <w:lang w:bidi="ru-RU"/>
        </w:rPr>
        <w:t>Круг Заявителей</w:t>
      </w:r>
      <w:bookmarkEnd w:id="8"/>
    </w:p>
    <w:p w:rsidR="004021BD" w:rsidRDefault="004021BD" w:rsidP="00E23BDD">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9"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Default="00FC4B6A" w:rsidP="004021BD">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9"/>
    </w:p>
    <w:p w:rsidR="004021BD" w:rsidRPr="00B20CA1" w:rsidRDefault="004021BD" w:rsidP="004021BD">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r w:rsidR="004021BD">
        <w:rPr>
          <w:rFonts w:ascii="Times New Roman" w:eastAsia="Times New Roman" w:hAnsi="Times New Roman" w:cs="Times New Roman"/>
          <w:iCs/>
          <w:color w:val="000000"/>
          <w:sz w:val="24"/>
          <w:szCs w:val="24"/>
          <w:lang w:bidi="ru-RU"/>
        </w:rPr>
        <w:t>Кожевниковского</w:t>
      </w:r>
      <w:r w:rsidRPr="00B20CA1">
        <w:rPr>
          <w:rFonts w:ascii="Times New Roman" w:eastAsia="Times New Roman" w:hAnsi="Times New Roman" w:cs="Times New Roman"/>
          <w:iCs/>
          <w:color w:val="000000"/>
          <w:sz w:val="24"/>
          <w:szCs w:val="24"/>
          <w:lang w:bidi="ru-RU"/>
        </w:rPr>
        <w:t xml:space="preserve">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1"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proofErr w:type="spellStart"/>
      <w:r w:rsidRPr="00B20CA1">
        <w:rPr>
          <w:rFonts w:ascii="Times New Roman" w:eastAsia="Times New Roman" w:hAnsi="Times New Roman" w:cs="Times New Roman"/>
          <w:iCs/>
          <w:color w:val="000000"/>
          <w:sz w:val="24"/>
          <w:szCs w:val="24"/>
          <w:lang w:bidi="ru-RU"/>
        </w:rPr>
        <w:t>http</w:t>
      </w:r>
      <w:proofErr w:type="spellEnd"/>
      <w:r w:rsidR="00E8024C">
        <w:rPr>
          <w:rFonts w:ascii="Times New Roman" w:eastAsia="Times New Roman" w:hAnsi="Times New Roman" w:cs="Times New Roman"/>
          <w:iCs/>
          <w:color w:val="000000"/>
          <w:sz w:val="24"/>
          <w:szCs w:val="24"/>
          <w:lang w:bidi="ru-RU"/>
        </w:rPr>
        <w:t>//</w:t>
      </w:r>
      <w:r w:rsidR="00E8024C" w:rsidRPr="00E8024C">
        <w:rPr>
          <w:rFonts w:ascii="Times New Roman" w:eastAsia="Times New Roman" w:hAnsi="Times New Roman" w:cs="Times New Roman"/>
          <w:iCs/>
          <w:color w:val="000000"/>
          <w:sz w:val="24"/>
          <w:szCs w:val="24"/>
          <w:lang w:bidi="ru-RU"/>
        </w:rPr>
        <w:t>kogadm.ru</w:t>
      </w:r>
      <w:r w:rsidRPr="00B20CA1">
        <w:rPr>
          <w:rFonts w:ascii="Times New Roman" w:eastAsia="Times New Roman" w:hAnsi="Times New Roman" w:cs="Times New Roman"/>
          <w:iCs/>
          <w:color w:val="000000"/>
          <w:sz w:val="24"/>
          <w:szCs w:val="24"/>
          <w:lang w:bidi="ru-RU"/>
        </w:rPr>
        <w:t>/;</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w:t>
      </w:r>
      <w:r w:rsidR="00F071A0">
        <w:rPr>
          <w:rFonts w:ascii="Times New Roman" w:eastAsia="Times New Roman" w:hAnsi="Times New Roman" w:cs="Times New Roman"/>
          <w:color w:val="000000"/>
          <w:sz w:val="24"/>
          <w:szCs w:val="24"/>
          <w:lang w:bidi="ru-RU"/>
        </w:rPr>
        <w:t>ода</w:t>
      </w:r>
      <w:r w:rsidRPr="00B20CA1">
        <w:rPr>
          <w:rFonts w:ascii="Times New Roman" w:eastAsia="Times New Roman" w:hAnsi="Times New Roman" w:cs="Times New Roman"/>
          <w:color w:val="000000"/>
          <w:sz w:val="24"/>
          <w:szCs w:val="24"/>
          <w:lang w:bidi="ru-RU"/>
        </w:rPr>
        <w:t xml:space="preserve">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B405F">
        <w:rPr>
          <w:rFonts w:ascii="Times New Roman" w:eastAsia="Times New Roman" w:hAnsi="Times New Roman" w:cs="Times New Roman"/>
          <w:color w:val="000000"/>
          <w:sz w:val="24"/>
          <w:szCs w:val="24"/>
          <w:lang w:bidi="ru-RU"/>
        </w:rPr>
        <w:t>МФЦ</w:t>
      </w:r>
      <w:r w:rsidR="00BB405F"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20CA1">
        <w:rPr>
          <w:rFonts w:ascii="Times New Roman" w:eastAsia="Times New Roman" w:hAnsi="Times New Roman" w:cs="Times New Roman"/>
          <w:color w:val="000000"/>
          <w:sz w:val="24"/>
          <w:szCs w:val="24"/>
          <w:lang w:bidi="ru-RU"/>
        </w:rPr>
        <w:lastRenderedPageBreak/>
        <w:t>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0"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Default="00FC4B6A" w:rsidP="008F0568">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10"/>
    </w:p>
    <w:p w:rsidR="008F0568" w:rsidRPr="00B20CA1" w:rsidRDefault="008F0568" w:rsidP="008F0568">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FC4B6A"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w:t>
      </w: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11"/>
      <w:r w:rsidRPr="00B20CA1">
        <w:rPr>
          <w:rFonts w:ascii="Times New Roman" w:eastAsia="Times New Roman" w:hAnsi="Times New Roman" w:cs="Times New Roman"/>
          <w:b/>
          <w:bCs/>
          <w:color w:val="000000"/>
          <w:sz w:val="24"/>
          <w:szCs w:val="24"/>
          <w:lang w:bidi="ru-RU"/>
        </w:rPr>
        <w:t xml:space="preserve">предоставляющего </w:t>
      </w:r>
      <w:bookmarkStart w:id="12"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12"/>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8F0568">
        <w:rPr>
          <w:rFonts w:ascii="Times New Roman" w:eastAsia="Times New Roman" w:hAnsi="Times New Roman" w:cs="Times New Roman"/>
          <w:color w:val="000000"/>
          <w:sz w:val="24"/>
          <w:szCs w:val="24"/>
          <w:lang w:bidi="ru-RU"/>
        </w:rPr>
        <w:t>Кожевниковского</w:t>
      </w:r>
      <w:r w:rsidRPr="00B20CA1">
        <w:rPr>
          <w:rFonts w:ascii="Times New Roman" w:eastAsia="Times New Roman" w:hAnsi="Times New Roman" w:cs="Times New Roman"/>
          <w:color w:val="000000"/>
          <w:sz w:val="24"/>
          <w:szCs w:val="24"/>
          <w:lang w:bidi="ru-RU"/>
        </w:rPr>
        <w:t xml:space="preserve">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4" w:name="bookmark8"/>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4701A8"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о предварительном согласовании предоставления земельного </w:t>
      </w:r>
      <w:proofErr w:type="gramStart"/>
      <w:r>
        <w:rPr>
          <w:rFonts w:ascii="Times New Roman" w:eastAsia="Times New Roman" w:hAnsi="Times New Roman" w:cs="Times New Roman"/>
          <w:color w:val="000000"/>
          <w:sz w:val="24"/>
          <w:szCs w:val="24"/>
          <w:lang w:bidi="ru-RU"/>
        </w:rPr>
        <w:t>участка</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w:t>
      </w:r>
      <w:proofErr w:type="gramEnd"/>
      <w:r w:rsidR="00FC4B6A" w:rsidRPr="004765B6">
        <w:rPr>
          <w:rFonts w:ascii="Times New Roman" w:eastAsia="Times New Roman" w:hAnsi="Times New Roman" w:cs="Times New Roman"/>
          <w:color w:val="000000"/>
          <w:sz w:val="24"/>
          <w:szCs w:val="24"/>
          <w:lang w:bidi="ru-RU"/>
        </w:rPr>
        <w:t>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с даты регистрации заявления </w:t>
      </w:r>
      <w:r w:rsidR="000B5E23">
        <w:rPr>
          <w:rFonts w:ascii="Times New Roman" w:eastAsia="Times New Roman" w:hAnsi="Times New Roman" w:cs="Times New Roman"/>
          <w:color w:val="000000"/>
          <w:sz w:val="24"/>
          <w:szCs w:val="24"/>
          <w:lang w:bidi="ru-RU"/>
        </w:rPr>
        <w:t xml:space="preserve">о </w:t>
      </w:r>
      <w:r w:rsidR="004701A8">
        <w:rPr>
          <w:rFonts w:ascii="Times New Roman" w:eastAsia="Times New Roman" w:hAnsi="Times New Roman" w:cs="Times New Roman"/>
          <w:color w:val="000000"/>
          <w:sz w:val="24"/>
          <w:szCs w:val="24"/>
          <w:lang w:bidi="ru-RU"/>
        </w:rPr>
        <w:t xml:space="preserve">предварительном согласовании предоставления </w:t>
      </w:r>
      <w:r w:rsidR="009B00B6">
        <w:rPr>
          <w:rFonts w:ascii="Times New Roman" w:eastAsia="Times New Roman" w:hAnsi="Times New Roman" w:cs="Times New Roman"/>
          <w:color w:val="000000"/>
          <w:sz w:val="24"/>
          <w:szCs w:val="24"/>
          <w:lang w:bidi="ru-RU"/>
        </w:rPr>
        <w:t>земельного участка</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proofErr w:type="gramStart"/>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proofErr w:type="gramEnd"/>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5"/>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 xml:space="preserve">Федеральный </w:t>
      </w:r>
      <w:hyperlink r:id="rId12"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3"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9B00B6">
        <w:t>№ 152-ФЗ «О персональных данных;</w:t>
      </w:r>
    </w:p>
    <w:p w:rsidR="009B00B6" w:rsidRDefault="009B00B6" w:rsidP="00FC4B6A">
      <w:pPr>
        <w:pStyle w:val="ConsPlusNormal"/>
        <w:numPr>
          <w:ilvl w:val="0"/>
          <w:numId w:val="19"/>
        </w:numPr>
        <w:tabs>
          <w:tab w:val="left" w:pos="1134"/>
        </w:tabs>
        <w:ind w:left="0" w:right="-1" w:firstLine="709"/>
        <w:jc w:val="both"/>
      </w:pPr>
      <w:r>
        <w:rPr>
          <w:rFonts w:eastAsia="Times New Roman"/>
          <w:bCs/>
          <w:lang w:eastAsia="ru-RU" w:bidi="ru-RU"/>
        </w:rPr>
        <w:t>Закон</w:t>
      </w:r>
      <w:r w:rsidRPr="001D113E">
        <w:rPr>
          <w:rFonts w:eastAsia="Times New Roman"/>
          <w:bCs/>
          <w:lang w:eastAsia="ru-RU" w:bidi="ru-RU"/>
        </w:rPr>
        <w:t xml:space="preserve"> Томской области от 09</w:t>
      </w:r>
      <w:r>
        <w:rPr>
          <w:rFonts w:eastAsia="Times New Roman"/>
          <w:bCs/>
          <w:lang w:eastAsia="ru-RU" w:bidi="ru-RU"/>
        </w:rPr>
        <w:t xml:space="preserve"> июля </w:t>
      </w:r>
      <w:r w:rsidRPr="001D113E">
        <w:rPr>
          <w:rFonts w:eastAsia="Times New Roman"/>
          <w:bCs/>
          <w:lang w:eastAsia="ru-RU" w:bidi="ru-RU"/>
        </w:rPr>
        <w:t xml:space="preserve">2015 </w:t>
      </w:r>
      <w:r>
        <w:rPr>
          <w:rFonts w:eastAsia="Times New Roman"/>
          <w:bCs/>
          <w:lang w:eastAsia="ru-RU" w:bidi="ru-RU"/>
        </w:rPr>
        <w:t xml:space="preserve">года </w:t>
      </w:r>
      <w:r w:rsidR="00F071A0">
        <w:rPr>
          <w:rFonts w:eastAsia="Times New Roman"/>
          <w:bCs/>
          <w:lang w:eastAsia="ru-RU" w:bidi="ru-RU"/>
        </w:rPr>
        <w:t>№</w:t>
      </w:r>
      <w:r w:rsidRPr="001D113E">
        <w:rPr>
          <w:rFonts w:eastAsia="Times New Roman"/>
          <w:bCs/>
          <w:lang w:eastAsia="ru-RU" w:bidi="ru-RU"/>
        </w:rPr>
        <w:t xml:space="preserve"> 100-ОЗ "О земельных отношениях в Томской области".</w:t>
      </w:r>
    </w:p>
    <w:p w:rsidR="00B17E25" w:rsidRDefault="00B17E25" w:rsidP="00B17E25">
      <w:pPr>
        <w:pStyle w:val="ConsPlusNormal"/>
        <w:tabs>
          <w:tab w:val="left" w:pos="1134"/>
        </w:tabs>
        <w:ind w:right="-1"/>
        <w:jc w:val="both"/>
      </w:pPr>
    </w:p>
    <w:p w:rsidR="00FC4B6A" w:rsidRDefault="008F0568"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6D2FBE"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D2FBE">
        <w:rPr>
          <w:rFonts w:ascii="Times New Roman" w:hAnsi="Times New Roman" w:cs="Times New Roman"/>
          <w:sz w:val="24"/>
          <w:szCs w:val="24"/>
        </w:rPr>
        <w:t>;</w:t>
      </w:r>
    </w:p>
    <w:p w:rsidR="006D2FBE" w:rsidRPr="006D2FBE" w:rsidRDefault="006D2FBE"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D2FBE" w:rsidRP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документ, подтверждающий полномочия представителя </w:t>
      </w:r>
      <w:proofErr w:type="gramStart"/>
      <w:r w:rsidRPr="006D2FBE">
        <w:rPr>
          <w:rFonts w:ascii="Times New Roman" w:hAnsi="Times New Roman" w:cs="Times New Roman"/>
          <w:sz w:val="24"/>
          <w:szCs w:val="24"/>
        </w:rPr>
        <w:t>заявителя, в случае, если</w:t>
      </w:r>
      <w:proofErr w:type="gramEnd"/>
      <w:r w:rsidRPr="006D2FBE">
        <w:rPr>
          <w:rFonts w:ascii="Times New Roman" w:hAnsi="Times New Roman" w:cs="Times New Roman"/>
          <w:sz w:val="24"/>
          <w:szCs w:val="24"/>
        </w:rPr>
        <w:t xml:space="preserve">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4"/>
          <w:szCs w:val="24"/>
        </w:rPr>
        <w:t>;</w:t>
      </w:r>
    </w:p>
    <w:p w:rsid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BB405F">
        <w:rPr>
          <w:rFonts w:ascii="Times New Roman" w:hAnsi="Times New Roman" w:cs="Times New Roman"/>
          <w:sz w:val="24"/>
          <w:szCs w:val="24"/>
        </w:rPr>
        <w:t>;</w:t>
      </w:r>
    </w:p>
    <w:p w:rsidR="00BB405F" w:rsidRPr="00163E3E" w:rsidRDefault="00163E3E" w:rsidP="00163E3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6D2FBE">
        <w:rPr>
          <w:rFonts w:ascii="Times New Roman" w:eastAsia="Times New Roman" w:hAnsi="Times New Roman" w:cs="Times New Roman"/>
          <w:color w:val="000000"/>
          <w:sz w:val="24"/>
          <w:szCs w:val="24"/>
          <w:lang w:bidi="ru-RU"/>
        </w:rPr>
        <w:t>об объекте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r w:rsidR="008F0568">
        <w:rPr>
          <w:rFonts w:ascii="Times New Roman" w:eastAsia="Times New Roman" w:hAnsi="Times New Roman" w:cs="Times New Roman"/>
          <w:iCs/>
          <w:color w:val="000000"/>
          <w:sz w:val="24"/>
          <w:szCs w:val="24"/>
          <w:lang w:bidi="ru-RU"/>
        </w:rPr>
        <w:t>Кожевниковского</w:t>
      </w:r>
      <w:r w:rsidRPr="00576603">
        <w:rPr>
          <w:rFonts w:ascii="Times New Roman" w:eastAsia="Times New Roman" w:hAnsi="Times New Roman" w:cs="Times New Roman"/>
          <w:iCs/>
          <w:color w:val="000000"/>
          <w:sz w:val="24"/>
          <w:szCs w:val="24"/>
          <w:lang w:bidi="ru-RU"/>
        </w:rPr>
        <w:t xml:space="preserve">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B20CA1">
        <w:rPr>
          <w:rFonts w:ascii="Times New Roman" w:eastAsia="Times New Roman" w:hAnsi="Times New Roman" w:cs="Times New Roman"/>
          <w:color w:val="000000"/>
          <w:sz w:val="24"/>
          <w:szCs w:val="24"/>
          <w:lang w:bidi="ru-RU"/>
        </w:rPr>
        <w:lastRenderedPageBreak/>
        <w:t xml:space="preserve">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6"/>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163E3E"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163E3E" w:rsidRDefault="00163E3E" w:rsidP="00163E3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163E3E">
        <w:rPr>
          <w:rFonts w:ascii="Times New Roman" w:hAnsi="Times New Roman" w:cs="Times New Roman"/>
          <w:color w:val="000000"/>
          <w:sz w:val="24"/>
          <w:szCs w:val="24"/>
          <w:lang w:bidi="ru-RU"/>
        </w:rPr>
        <w:t xml:space="preserve">Заявление </w:t>
      </w:r>
      <w:r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002302" w:rsidRDefault="00163E3E" w:rsidP="00163E3E">
      <w:pPr>
        <w:pStyle w:val="a3"/>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FC4B6A" w:rsidRPr="00163E3E">
        <w:rPr>
          <w:rFonts w:ascii="Times New Roman" w:eastAsia="Times New Roman" w:hAnsi="Times New Roman" w:cs="Times New Roman"/>
          <w:color w:val="000000"/>
          <w:sz w:val="24"/>
          <w:szCs w:val="24"/>
          <w:lang w:bidi="ru-RU"/>
        </w:rPr>
        <w:t>.</w:t>
      </w:r>
      <w:r w:rsidR="00002302">
        <w:rPr>
          <w:rFonts w:ascii="Times New Roman" w:eastAsia="Times New Roman" w:hAnsi="Times New Roman" w:cs="Times New Roman"/>
          <w:color w:val="000000"/>
          <w:sz w:val="24"/>
          <w:szCs w:val="24"/>
          <w:lang w:bidi="ru-RU"/>
        </w:rPr>
        <w:t xml:space="preserve"> </w:t>
      </w:r>
    </w:p>
    <w:p w:rsidR="00002302" w:rsidRPr="00163E3E" w:rsidRDefault="00002302" w:rsidP="00002302">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приостановления предоставления муниципальной услуги: 15 рабочих дней с даты регистрации заявления.</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6D2FBE">
        <w:rPr>
          <w:rFonts w:ascii="Times New Roman" w:hAnsi="Times New Roman" w:cs="Times New Roman"/>
          <w:sz w:val="24"/>
          <w:szCs w:val="24"/>
        </w:rPr>
        <w:lastRenderedPageBreak/>
        <w:t xml:space="preserve">предоставлен заявителю по основаниям, указанным в подпунктах 1 - 23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Default="00FC4B6A" w:rsidP="008F0568">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bookmarkStart w:id="17" w:name="bookmark14"/>
      <w:r w:rsidRPr="00FC0201">
        <w:rPr>
          <w:rFonts w:ascii="Times New Roman" w:eastAsia="Times New Roman" w:hAnsi="Times New Roman" w:cs="Times New Roman"/>
          <w:b/>
          <w:bCs/>
          <w:color w:val="000000"/>
          <w:sz w:val="24"/>
          <w:szCs w:val="24"/>
          <w:lang w:bidi="ru-RU"/>
        </w:rPr>
        <w:t xml:space="preserve">Размер </w:t>
      </w:r>
      <w:bookmarkEnd w:id="17"/>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F0568" w:rsidRPr="008F0568" w:rsidRDefault="00FC4B6A" w:rsidP="00E107D9">
      <w:pPr>
        <w:widowControl w:val="0"/>
        <w:numPr>
          <w:ilvl w:val="1"/>
          <w:numId w:val="8"/>
        </w:numPr>
        <w:tabs>
          <w:tab w:val="left" w:pos="1708"/>
        </w:tabs>
        <w:spacing w:after="0" w:line="240" w:lineRule="auto"/>
        <w:ind w:left="709" w:right="-1" w:firstLine="709"/>
        <w:jc w:val="both"/>
        <w:rPr>
          <w:rFonts w:ascii="Times New Roman" w:eastAsia="Times New Roman" w:hAnsi="Times New Roman" w:cs="Times New Roman"/>
          <w:color w:val="000000"/>
          <w:sz w:val="24"/>
          <w:szCs w:val="24"/>
          <w:lang w:bidi="ru-RU"/>
        </w:rPr>
      </w:pPr>
      <w:r w:rsidRPr="008F0568">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сурдопереводчика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9" w:name="bookmark17"/>
      <w:bookmarkEnd w:id="18"/>
      <w:r w:rsidRPr="00B20CA1">
        <w:rPr>
          <w:rFonts w:ascii="Times New Roman" w:eastAsia="Times New Roman" w:hAnsi="Times New Roman" w:cs="Times New Roman"/>
          <w:b/>
          <w:bCs/>
          <w:color w:val="000000"/>
          <w:sz w:val="24"/>
          <w:szCs w:val="24"/>
          <w:lang w:bidi="ru-RU"/>
        </w:rPr>
        <w:t xml:space="preserve"> услуги</w:t>
      </w:r>
      <w:bookmarkEnd w:id="19"/>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Минимально возможное количество взаимодействий гражданина с должностными </w:t>
      </w:r>
      <w:r w:rsidRPr="00B20CA1">
        <w:rPr>
          <w:rFonts w:ascii="Times New Roman" w:eastAsia="Times New Roman" w:hAnsi="Times New Roman" w:cs="Times New Roman"/>
          <w:color w:val="000000"/>
          <w:sz w:val="24"/>
          <w:szCs w:val="24"/>
          <w:lang w:bidi="ru-RU"/>
        </w:rPr>
        <w:lastRenderedPageBreak/>
        <w:t>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документов, содержащих структурированные по частям, главам, разделам </w:t>
      </w:r>
      <w:r w:rsidRPr="00B20CA1">
        <w:rPr>
          <w:rFonts w:ascii="Times New Roman" w:eastAsia="Times New Roman" w:hAnsi="Times New Roman" w:cs="Times New Roman"/>
          <w:color w:val="000000"/>
          <w:sz w:val="24"/>
          <w:szCs w:val="24"/>
          <w:lang w:bidi="ru-RU"/>
        </w:rPr>
        <w:lastRenderedPageBreak/>
        <w:t>(подразделам)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sidR="00E864A0">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8F0568">
      <w:pPr>
        <w:widowControl w:val="0"/>
        <w:spacing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8F0568">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20"/>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BB405F">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Перечень административных процедур (действий) при предоставлении муниципальной </w:t>
      </w:r>
      <w:proofErr w:type="gramStart"/>
      <w:r w:rsidRPr="00B20CA1">
        <w:rPr>
          <w:rFonts w:ascii="Times New Roman" w:eastAsia="Times New Roman" w:hAnsi="Times New Roman" w:cs="Times New Roman"/>
          <w:b/>
          <w:bCs/>
          <w:color w:val="000000"/>
          <w:sz w:val="24"/>
          <w:szCs w:val="24"/>
          <w:lang w:bidi="ru-RU"/>
        </w:rPr>
        <w:t>услуги  в</w:t>
      </w:r>
      <w:proofErr w:type="gramEnd"/>
      <w:r w:rsidRPr="00B20CA1">
        <w:rPr>
          <w:rFonts w:ascii="Times New Roman" w:eastAsia="Times New Roman" w:hAnsi="Times New Roman" w:cs="Times New Roman"/>
          <w:b/>
          <w:bCs/>
          <w:color w:val="000000"/>
          <w:sz w:val="24"/>
          <w:szCs w:val="24"/>
          <w:lang w:bidi="ru-RU"/>
        </w:rPr>
        <w:t xml:space="preserve">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сохранение ранее введенных в электронную форму заявления значений в любой момент </w:t>
      </w:r>
      <w:r w:rsidRPr="00FD1006">
        <w:rPr>
          <w:rFonts w:ascii="Times New Roman" w:eastAsia="Times New Roman" w:hAnsi="Times New Roman" w:cs="Times New Roman"/>
          <w:color w:val="000000"/>
          <w:sz w:val="24"/>
          <w:szCs w:val="24"/>
          <w:lang w:bidi="ru-RU"/>
        </w:rPr>
        <w:lastRenderedPageBreak/>
        <w:t>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B405F">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1"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2" w:name="bookmark20"/>
      <w:bookmarkEnd w:id="21"/>
      <w:r w:rsidRPr="00B20CA1">
        <w:rPr>
          <w:rFonts w:ascii="Times New Roman" w:eastAsia="Times New Roman" w:hAnsi="Times New Roman" w:cs="Times New Roman"/>
          <w:b/>
          <w:bCs/>
          <w:color w:val="000000"/>
          <w:sz w:val="24"/>
          <w:szCs w:val="24"/>
          <w:lang w:bidi="ru-RU"/>
        </w:rPr>
        <w:t xml:space="preserve"> услуги документах</w:t>
      </w:r>
      <w:bookmarkEnd w:id="22"/>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BB405F"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3" w:name="bookmark21"/>
      <w:r>
        <w:rPr>
          <w:rFonts w:ascii="Times New Roman" w:eastAsia="Times New Roman" w:hAnsi="Times New Roman" w:cs="Times New Roman"/>
          <w:b/>
          <w:bCs/>
          <w:color w:val="000000"/>
          <w:sz w:val="24"/>
          <w:szCs w:val="24"/>
          <w:lang w:bidi="ru-RU"/>
        </w:rPr>
        <w:lastRenderedPageBreak/>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3"/>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r w:rsidR="00E864A0">
        <w:rPr>
          <w:rFonts w:ascii="Times New Roman" w:eastAsia="Times New Roman" w:hAnsi="Times New Roman" w:cs="Times New Roman"/>
          <w:color w:val="000000"/>
          <w:sz w:val="24"/>
          <w:szCs w:val="24"/>
          <w:lang w:bidi="ru-RU"/>
        </w:rPr>
        <w:t xml:space="preserve">Кожевниковский </w:t>
      </w:r>
      <w:r>
        <w:rPr>
          <w:rFonts w:ascii="Times New Roman" w:eastAsia="Times New Roman" w:hAnsi="Times New Roman" w:cs="Times New Roman"/>
          <w:color w:val="000000"/>
          <w:sz w:val="24"/>
          <w:szCs w:val="24"/>
          <w:lang w:bidi="ru-RU"/>
        </w:rPr>
        <w:t>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BB405F"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5D264E" w:rsidRPr="005D264E">
        <w:rPr>
          <w:rFonts w:ascii="Times New Roman" w:hAnsi="Times New Roman" w:cs="Times New Roman"/>
          <w:b/>
          <w:sz w:val="24"/>
          <w:szCs w:val="24"/>
        </w:rPr>
        <w:t>№</w:t>
      </w:r>
      <w:r w:rsidR="005D264E">
        <w:rPr>
          <w:rFonts w:ascii="Times New Roman" w:hAnsi="Times New Roman" w:cs="Times New Roman"/>
          <w:b/>
          <w:sz w:val="24"/>
          <w:szCs w:val="24"/>
        </w:rPr>
        <w:t xml:space="preserve"> </w:t>
      </w:r>
      <w:r w:rsidR="00E864A0">
        <w:rPr>
          <w:rFonts w:ascii="Times New Roman" w:hAnsi="Times New Roman" w:cs="Times New Roman"/>
          <w:b/>
          <w:bCs/>
          <w:sz w:val="24"/>
          <w:szCs w:val="24"/>
        </w:rPr>
        <w:t>210-Ф</w:t>
      </w:r>
      <w:r w:rsidR="005D264E">
        <w:rPr>
          <w:rFonts w:ascii="Times New Roman" w:hAnsi="Times New Roman" w:cs="Times New Roman"/>
          <w:b/>
          <w:bCs/>
          <w:sz w:val="24"/>
          <w:szCs w:val="24"/>
        </w:rPr>
        <w:t>З</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досудебном (внесудебном) порядке </w:t>
      </w:r>
      <w:proofErr w:type="spellStart"/>
      <w:r w:rsidRPr="00B20CA1">
        <w:rPr>
          <w:rFonts w:ascii="Times New Roman" w:eastAsia="Times New Roman" w:hAnsi="Times New Roman" w:cs="Times New Roman"/>
          <w:color w:val="000000"/>
          <w:sz w:val="24"/>
          <w:szCs w:val="24"/>
          <w:lang w:bidi="ru-RU"/>
        </w:rPr>
        <w:t>заявител</w:t>
      </w:r>
      <w:proofErr w:type="spellEnd"/>
      <w:r w:rsidR="00E30867">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w:t>
      </w:r>
      <w:r w:rsidR="005D264E">
        <w:rPr>
          <w:rFonts w:ascii="Times New Roman" w:hAnsi="Times New Roman"/>
          <w:sz w:val="24"/>
          <w:szCs w:val="24"/>
        </w:rPr>
        <w:t>года</w:t>
      </w:r>
      <w:r>
        <w:rPr>
          <w:rFonts w:ascii="Times New Roman" w:hAnsi="Times New Roman"/>
          <w:sz w:val="24"/>
          <w:szCs w:val="24"/>
        </w:rPr>
        <w:t>№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4"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5" w:name="bookmark23"/>
      <w:bookmarkEnd w:id="24"/>
      <w:r>
        <w:rPr>
          <w:rFonts w:ascii="Times New Roman" w:eastAsia="Times New Roman" w:hAnsi="Times New Roman" w:cs="Times New Roman"/>
          <w:b/>
          <w:bCs/>
          <w:color w:val="000000"/>
          <w:sz w:val="24"/>
          <w:szCs w:val="24"/>
          <w:lang w:bidi="ru-RU"/>
        </w:rPr>
        <w:t>ЕПГУ</w:t>
      </w:r>
      <w:bookmarkEnd w:id="25"/>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6" w:name="bookmark24"/>
      <w:r w:rsidRPr="00816044">
        <w:rPr>
          <w:rFonts w:ascii="Times New Roman" w:eastAsia="Times New Roman" w:hAnsi="Times New Roman" w:cs="Times New Roman"/>
          <w:b/>
          <w:bCs/>
          <w:color w:val="000000"/>
          <w:sz w:val="24"/>
          <w:szCs w:val="24"/>
          <w:lang w:bidi="ru-RU"/>
        </w:rPr>
        <w:t>муниципальной услуги</w:t>
      </w:r>
      <w:bookmarkEnd w:id="26"/>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w:t>
      </w:r>
      <w:r w:rsidR="002F2524">
        <w:rPr>
          <w:rFonts w:ascii="Times New Roman" w:eastAsia="Times New Roman" w:hAnsi="Times New Roman" w:cs="Times New Roman"/>
          <w:color w:val="000000"/>
          <w:sz w:val="24"/>
          <w:szCs w:val="24"/>
          <w:lang w:bidi="ru-RU"/>
        </w:rPr>
        <w:t xml:space="preserve"> № 210-ФЗ</w:t>
      </w:r>
      <w:r w:rsidRPr="00816044">
        <w:rPr>
          <w:rFonts w:ascii="Times New Roman" w:eastAsia="Times New Roman" w:hAnsi="Times New Roman" w:cs="Times New Roman"/>
          <w:color w:val="000000"/>
          <w:sz w:val="24"/>
          <w:szCs w:val="24"/>
          <w:lang w:bidi="ru-RU"/>
        </w:rPr>
        <w:t>;</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44127" w:rsidRDefault="00F4412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6D2FBE">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6D2FBE">
        <w:rPr>
          <w:rFonts w:ascii="Times New Roman" w:eastAsia="Times New Roman" w:hAnsi="Times New Roman" w:cs="Times New Roman"/>
          <w:color w:val="000000"/>
          <w:sz w:val="24"/>
          <w:szCs w:val="24"/>
          <w:lang w:bidi="ru-RU"/>
        </w:rPr>
        <w:t>решения о предварительном согласовании предоставления земельного участка</w:t>
      </w:r>
    </w:p>
    <w:p w:rsidR="001A7C0B" w:rsidRDefault="001A7C0B" w:rsidP="001A7C0B">
      <w:pPr>
        <w:pStyle w:val="2"/>
        <w:ind w:right="414"/>
        <w:rPr>
          <w:b w:val="0"/>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p>
    <w:p w:rsidR="005571B1" w:rsidRDefault="006D2FBE"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r w:rsidR="006F3D22">
        <w:rPr>
          <w:rFonts w:ascii="Times New Roman" w:hAnsi="Times New Roman" w:cs="Times New Roman"/>
          <w:sz w:val="24"/>
          <w:szCs w:val="24"/>
        </w:rPr>
        <w:t xml:space="preserve"> </w:t>
      </w:r>
      <w:r w:rsidR="005571B1">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6F3D22" w:rsidRDefault="005571B1" w:rsidP="006F3D2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3D22">
        <w:rPr>
          <w:rFonts w:ascii="Times New Roman" w:hAnsi="Times New Roman" w:cs="Times New Roman"/>
          <w:sz w:val="24"/>
          <w:szCs w:val="24"/>
        </w:rPr>
        <w:t xml:space="preserve">Рассмотрев заявление </w:t>
      </w:r>
      <w:r w:rsidR="006F3D22" w:rsidRPr="006F3D22">
        <w:rPr>
          <w:rFonts w:ascii="Times New Roman" w:hAnsi="Times New Roman" w:cs="Times New Roman"/>
          <w:i/>
          <w:sz w:val="24"/>
          <w:szCs w:val="24"/>
        </w:rPr>
        <w:t>(наименование заявителя, его данные, адрес расположения)</w:t>
      </w:r>
      <w:r w:rsidR="006F3D22">
        <w:rPr>
          <w:rFonts w:ascii="Times New Roman" w:hAnsi="Times New Roman" w:cs="Times New Roman"/>
          <w:sz w:val="24"/>
          <w:szCs w:val="24"/>
        </w:rPr>
        <w:t xml:space="preserve"> схему расположения земельного участка на кадастровом плане территории, руководствуясь </w:t>
      </w:r>
      <w:proofErr w:type="spellStart"/>
      <w:r w:rsidR="006F3D22">
        <w:rPr>
          <w:rFonts w:ascii="Times New Roman" w:hAnsi="Times New Roman" w:cs="Times New Roman"/>
          <w:sz w:val="24"/>
          <w:szCs w:val="24"/>
        </w:rPr>
        <w:t>ст.ст</w:t>
      </w:r>
      <w:proofErr w:type="spellEnd"/>
      <w:r w:rsidR="006F3D22">
        <w:rPr>
          <w:rFonts w:ascii="Times New Roman" w:hAnsi="Times New Roman" w:cs="Times New Roman"/>
          <w:sz w:val="24"/>
          <w:szCs w:val="24"/>
        </w:rPr>
        <w:t>. 11.10, 39.2, 39.3, 39.6, 39.14, 39.15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6F3D22" w:rsidRDefault="006F3D22" w:rsidP="006F3D22">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ПОСТАНОВЛЯЮ: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Предварительно согласовать </w:t>
      </w:r>
      <w:r w:rsidRPr="006F3D22">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предоставление земельного участка, общей площадью _____ </w:t>
      </w:r>
      <w:proofErr w:type="spellStart"/>
      <w:r>
        <w:rPr>
          <w:rFonts w:ascii="Times New Roman" w:hAnsi="Times New Roman" w:cs="Times New Roman"/>
          <w:sz w:val="24"/>
          <w:szCs w:val="24"/>
          <w:shd w:val="clear" w:color="auto" w:fill="FFFFFF"/>
        </w:rPr>
        <w:t>кв.м</w:t>
      </w:r>
      <w:proofErr w:type="spellEnd"/>
      <w:r>
        <w:rPr>
          <w:rFonts w:ascii="Times New Roman" w:hAnsi="Times New Roman" w:cs="Times New Roman"/>
          <w:sz w:val="24"/>
          <w:szCs w:val="24"/>
          <w:shd w:val="clear" w:color="auto" w:fill="FFFFFF"/>
        </w:rPr>
        <w:t>., в границах, указанных на прилагаемой схеме расположения земельного участка на кадастровом плане территории.</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Утвердить схему расположения земельного участка на кадастровом плане территории </w:t>
      </w:r>
      <w:r>
        <w:rPr>
          <w:rFonts w:ascii="Times New Roman" w:hAnsi="Times New Roman" w:cs="Times New Roman"/>
          <w:sz w:val="24"/>
          <w:szCs w:val="24"/>
        </w:rPr>
        <w:t>согласно приложению к настоящему постановлению.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Характеристики образуемого земельного участка:</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условный кадастровый номер: </w:t>
      </w:r>
      <w:r>
        <w:rPr>
          <w:rFonts w:ascii="Times New Roman" w:hAnsi="Times New Roman" w:cs="Times New Roman"/>
          <w:color w:val="000000"/>
          <w:sz w:val="24"/>
          <w:szCs w:val="24"/>
        </w:rPr>
        <w:t>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_____________</w:t>
      </w:r>
      <w:r>
        <w:rPr>
          <w:rFonts w:ascii="Times New Roman" w:hAnsi="Times New Roman" w:cs="Times New Roman"/>
          <w:bCs/>
          <w:sz w:val="24"/>
          <w:szCs w:val="24"/>
        </w:rPr>
        <w:t xml:space="preserve"> </w:t>
      </w:r>
      <w:r>
        <w:rPr>
          <w:rFonts w:ascii="Times New Roman" w:hAnsi="Times New Roman" w:cs="Times New Roman"/>
          <w:sz w:val="24"/>
          <w:szCs w:val="24"/>
        </w:rPr>
        <w:t>кв. м.;</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местоположение земельного участка: </w:t>
      </w:r>
      <w:r>
        <w:rPr>
          <w:rFonts w:ascii="Times New Roman" w:hAnsi="Times New Roman" w:cs="Times New Roman"/>
          <w:color w:val="000000"/>
          <w:sz w:val="24"/>
          <w:szCs w:val="24"/>
        </w:rPr>
        <w:t>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Pr>
          <w:rFonts w:ascii="Times New Roman" w:hAnsi="Times New Roman" w:cs="Times New Roman"/>
          <w:bCs/>
          <w:sz w:val="24"/>
          <w:szCs w:val="24"/>
        </w:rPr>
        <w:t>____________________________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___________________________________;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территориальная зона__________________________________.</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обеспечить выполнение кадастровых работ, необходимых для образования земельного участка в соответствии с прилагаемой схемой расположения земельного участка.</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вправе обратиться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F3D22" w:rsidRDefault="006F3D22"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Срок действия настоящего постановления составляет два года, с даты его подписания.</w:t>
      </w:r>
    </w:p>
    <w:p w:rsidR="005571B1" w:rsidRPr="00EA7F57" w:rsidRDefault="006F3D22" w:rsidP="00EA7F57">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sidRPr="00EA7F57">
        <w:rPr>
          <w:rFonts w:ascii="Times New Roman" w:hAnsi="Times New Roman" w:cs="Times New Roman"/>
          <w:sz w:val="24"/>
          <w:szCs w:val="24"/>
        </w:rPr>
        <w:t xml:space="preserve">Контроль за исполнением настоящего постановления возложить на </w:t>
      </w:r>
      <w:r w:rsidR="00EA7F57">
        <w:rPr>
          <w:rFonts w:ascii="Times New Roman" w:hAnsi="Times New Roman" w:cs="Times New Roman"/>
          <w:sz w:val="24"/>
          <w:szCs w:val="24"/>
        </w:rPr>
        <w:t>_________________</w:t>
      </w:r>
      <w:r w:rsidRPr="00EA7F57">
        <w:rPr>
          <w:rFonts w:ascii="Times New Roman" w:hAnsi="Times New Roman" w:cs="Times New Roman"/>
          <w:sz w:val="24"/>
          <w:szCs w:val="24"/>
        </w:rPr>
        <w:t>.</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44127">
        <w:rPr>
          <w:rFonts w:ascii="Times New Roman" w:hAnsi="Times New Roman" w:cs="Times New Roman"/>
          <w:sz w:val="24"/>
          <w:szCs w:val="24"/>
        </w:rPr>
        <w:t>Кожевниковского</w:t>
      </w:r>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1A7C0B">
        <w:rPr>
          <w:rFonts w:ascii="Times New Roman" w:hAnsi="Times New Roman" w:cs="Times New Roman"/>
          <w:i/>
          <w:sz w:val="24"/>
          <w:szCs w:val="24"/>
        </w:rPr>
        <w:t>(</w:t>
      </w:r>
      <w:proofErr w:type="gramEnd"/>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5D0346" w:rsidRDefault="001A7C0B" w:rsidP="00F44127">
      <w:pPr>
        <w:spacing w:after="0" w:line="240" w:lineRule="auto"/>
        <w:jc w:val="both"/>
      </w:pPr>
      <w:r w:rsidRPr="001A7C0B">
        <w:rPr>
          <w:rFonts w:ascii="Times New Roman" w:hAnsi="Times New Roman" w:cs="Times New Roman"/>
          <w:i/>
          <w:sz w:val="20"/>
          <w:szCs w:val="20"/>
        </w:rPr>
        <w:t>рассылка</w:t>
      </w: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7" w:name="bookmark227"/>
      <w:r w:rsidRPr="00612B53">
        <w:rPr>
          <w:b/>
          <w:sz w:val="24"/>
          <w:szCs w:val="24"/>
        </w:rPr>
        <w:t>Форма решения об отказе в предоставлении муниципальной</w:t>
      </w:r>
      <w:bookmarkEnd w:id="27"/>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proofErr w:type="gramStart"/>
      <w:r w:rsidRPr="00612B53">
        <w:rPr>
          <w:rFonts w:ascii="Times New Roman" w:hAnsi="Times New Roman" w:cs="Times New Roman"/>
        </w:rPr>
        <w:tab/>
        <w:t xml:space="preserve"> ,</w:t>
      </w:r>
      <w:proofErr w:type="gramEnd"/>
      <w:r w:rsidRPr="00612B53">
        <w:rPr>
          <w:rFonts w:ascii="Times New Roman" w:hAnsi="Times New Roman" w:cs="Times New Roman"/>
        </w:rPr>
        <w:t xml:space="preserve">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EA7F57">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EA7F57" w:rsidP="005D0346">
      <w:pPr>
        <w:spacing w:after="0"/>
        <w:ind w:right="-1"/>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Форма заявления о предварительном согласовании предоставления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A7F57" w:rsidRDefault="00EA7F57" w:rsidP="00EA7F57">
      <w:pPr>
        <w:spacing w:after="0"/>
        <w:ind w:left="5103"/>
        <w:rPr>
          <w:rFonts w:ascii="Times New Roman" w:hAnsi="Times New Roman"/>
          <w:sz w:val="24"/>
          <w:szCs w:val="24"/>
        </w:rPr>
      </w:pPr>
      <w:r w:rsidRPr="000A1DFD">
        <w:rPr>
          <w:rFonts w:ascii="Times New Roman" w:hAnsi="Times New Roman"/>
          <w:sz w:val="24"/>
          <w:szCs w:val="24"/>
        </w:rPr>
        <w:t xml:space="preserve">Главе </w:t>
      </w:r>
      <w:r w:rsidR="00F44127">
        <w:rPr>
          <w:rFonts w:ascii="Times New Roman" w:hAnsi="Times New Roman"/>
          <w:sz w:val="24"/>
          <w:szCs w:val="24"/>
        </w:rPr>
        <w:t>Кожевниковского</w:t>
      </w:r>
      <w:r w:rsidRPr="000A1DFD">
        <w:rPr>
          <w:rFonts w:ascii="Times New Roman" w:hAnsi="Times New Roman"/>
          <w:sz w:val="24"/>
          <w:szCs w:val="24"/>
        </w:rPr>
        <w:t xml:space="preserve"> района</w:t>
      </w:r>
      <w:r>
        <w:rPr>
          <w:rFonts w:ascii="Times New Roman" w:hAnsi="Times New Roman"/>
          <w:sz w:val="24"/>
          <w:szCs w:val="24"/>
        </w:rPr>
        <w:t xml:space="preserve"> </w:t>
      </w:r>
    </w:p>
    <w:p w:rsidR="00EA7F57" w:rsidRPr="000A1DFD" w:rsidRDefault="00EA7F57" w:rsidP="00EA7F57">
      <w:pPr>
        <w:spacing w:after="0"/>
        <w:ind w:left="5103"/>
        <w:rPr>
          <w:rFonts w:ascii="Times New Roman" w:hAnsi="Times New Roman"/>
          <w:sz w:val="24"/>
          <w:szCs w:val="24"/>
        </w:rPr>
      </w:pPr>
      <w:r>
        <w:rPr>
          <w:rFonts w:ascii="Times New Roman" w:hAnsi="Times New Roman"/>
          <w:sz w:val="24"/>
          <w:szCs w:val="24"/>
        </w:rPr>
        <w:t xml:space="preserve">  _____________________</w:t>
      </w:r>
    </w:p>
    <w:p w:rsidR="00EA7F57" w:rsidRPr="00F80C0D" w:rsidRDefault="00EA7F57" w:rsidP="00EA7F57">
      <w:pPr>
        <w:spacing w:after="0" w:line="240" w:lineRule="auto"/>
        <w:ind w:left="5103"/>
        <w:rPr>
          <w:rFonts w:ascii="Times New Roman" w:hAnsi="Times New Roman"/>
          <w:sz w:val="26"/>
          <w:szCs w:val="26"/>
        </w:rPr>
      </w:pPr>
    </w:p>
    <w:p w:rsidR="00EA7F57" w:rsidRPr="000A1DFD" w:rsidRDefault="00EA7F57" w:rsidP="00EA7F57">
      <w:pPr>
        <w:spacing w:after="0" w:line="240" w:lineRule="auto"/>
        <w:jc w:val="center"/>
        <w:rPr>
          <w:rFonts w:ascii="Times New Roman" w:hAnsi="Times New Roman"/>
          <w:b/>
          <w:sz w:val="24"/>
          <w:szCs w:val="24"/>
        </w:rPr>
      </w:pPr>
      <w:r w:rsidRPr="000A1DFD">
        <w:rPr>
          <w:rFonts w:ascii="Times New Roman" w:hAnsi="Times New Roman"/>
          <w:b/>
          <w:sz w:val="24"/>
          <w:szCs w:val="24"/>
        </w:rPr>
        <w:t>ЗАЯВЛЕНИЕ</w:t>
      </w:r>
    </w:p>
    <w:p w:rsidR="00EA7F57" w:rsidRPr="000A1DFD" w:rsidRDefault="00EA7F57" w:rsidP="00EA7F57">
      <w:pPr>
        <w:spacing w:after="0" w:line="240" w:lineRule="auto"/>
        <w:jc w:val="center"/>
        <w:rPr>
          <w:rFonts w:ascii="Times New Roman" w:hAnsi="Times New Roman"/>
          <w:b/>
          <w:sz w:val="24"/>
          <w:szCs w:val="24"/>
        </w:rPr>
      </w:pPr>
      <w:r>
        <w:rPr>
          <w:rFonts w:ascii="Times New Roman" w:hAnsi="Times New Roman"/>
          <w:b/>
          <w:sz w:val="24"/>
          <w:szCs w:val="24"/>
        </w:rPr>
        <w:t>о предварительном согласовании предоставления земельного участка</w:t>
      </w:r>
    </w:p>
    <w:p w:rsidR="00EA7F57" w:rsidRPr="00F80C0D" w:rsidRDefault="00EA7F57" w:rsidP="00EA7F57">
      <w:pPr>
        <w:spacing w:after="0" w:line="240" w:lineRule="auto"/>
        <w:jc w:val="center"/>
        <w:rPr>
          <w:rFonts w:ascii="Times New Roman" w:hAnsi="Times New Roman"/>
          <w:b/>
          <w:sz w:val="26"/>
          <w:szCs w:val="2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От ______________________________________________________</w:t>
      </w:r>
      <w:r>
        <w:rPr>
          <w:rFonts w:ascii="Times New Roman" w:hAnsi="Times New Roman"/>
          <w:sz w:val="24"/>
          <w:szCs w:val="24"/>
        </w:rPr>
        <w:t>___</w:t>
      </w:r>
      <w:r w:rsidRPr="000A1DFD">
        <w:rPr>
          <w:rFonts w:ascii="Times New Roman" w:hAnsi="Times New Roman"/>
          <w:sz w:val="24"/>
          <w:szCs w:val="24"/>
        </w:rPr>
        <w:t>______</w:t>
      </w:r>
      <w:r>
        <w:rPr>
          <w:rFonts w:ascii="Times New Roman" w:hAnsi="Times New Roman"/>
          <w:sz w:val="24"/>
          <w:szCs w:val="24"/>
        </w:rPr>
        <w:t>_______</w:t>
      </w:r>
      <w:r w:rsidRPr="000A1DFD">
        <w:rPr>
          <w:rFonts w:ascii="Times New Roman" w:hAnsi="Times New Roman"/>
          <w:sz w:val="24"/>
          <w:szCs w:val="24"/>
        </w:rPr>
        <w:t>________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 xml:space="preserve">(полностью </w:t>
      </w:r>
      <w:proofErr w:type="gramStart"/>
      <w:r w:rsidRPr="003B4EA1">
        <w:rPr>
          <w:rFonts w:ascii="Times New Roman" w:hAnsi="Times New Roman"/>
          <w:sz w:val="16"/>
          <w:szCs w:val="16"/>
        </w:rPr>
        <w:t>ФИО</w:t>
      </w:r>
      <w:r>
        <w:rPr>
          <w:rFonts w:ascii="Times New Roman" w:hAnsi="Times New Roman"/>
          <w:sz w:val="16"/>
          <w:szCs w:val="16"/>
        </w:rPr>
        <w:t>( при</w:t>
      </w:r>
      <w:proofErr w:type="gramEnd"/>
      <w:r>
        <w:rPr>
          <w:rFonts w:ascii="Times New Roman" w:hAnsi="Times New Roman"/>
          <w:sz w:val="16"/>
          <w:szCs w:val="16"/>
        </w:rPr>
        <w:t xml:space="preserve"> наличии)</w:t>
      </w:r>
      <w:r w:rsidRPr="003B4EA1">
        <w:rPr>
          <w:rFonts w:ascii="Times New Roman" w:hAnsi="Times New Roman"/>
          <w:sz w:val="16"/>
          <w:szCs w:val="16"/>
        </w:rPr>
        <w:t xml:space="preserve"> заявителя</w:t>
      </w:r>
      <w:r>
        <w:rPr>
          <w:rFonts w:ascii="Times New Roman" w:hAnsi="Times New Roman"/>
          <w:sz w:val="16"/>
          <w:szCs w:val="16"/>
        </w:rPr>
        <w:t>, наименование юридического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____________________________________________________________</w:t>
      </w:r>
      <w:r>
        <w:rPr>
          <w:rFonts w:ascii="Times New Roman" w:hAnsi="Times New Roman"/>
          <w:sz w:val="24"/>
          <w:szCs w:val="24"/>
        </w:rPr>
        <w:t>____</w:t>
      </w:r>
      <w:r w:rsidRPr="000A1DFD">
        <w:rPr>
          <w:rFonts w:ascii="Times New Roman" w:hAnsi="Times New Roman"/>
          <w:sz w:val="24"/>
          <w:szCs w:val="24"/>
        </w:rPr>
        <w:t>__________</w:t>
      </w:r>
      <w:r>
        <w:rPr>
          <w:rFonts w:ascii="Times New Roman" w:hAnsi="Times New Roman"/>
          <w:sz w:val="24"/>
          <w:szCs w:val="24"/>
        </w:rPr>
        <w:t>______</w:t>
      </w:r>
      <w:r w:rsidRPr="000A1DFD">
        <w:rPr>
          <w:rFonts w:ascii="Times New Roman" w:hAnsi="Times New Roman"/>
          <w:sz w:val="24"/>
          <w:szCs w:val="24"/>
        </w:rPr>
        <w:t>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(полностью адрес постоянного проживания</w:t>
      </w:r>
      <w:r w:rsidR="00BB405F">
        <w:rPr>
          <w:rFonts w:ascii="Times New Roman" w:hAnsi="Times New Roman"/>
          <w:sz w:val="16"/>
          <w:szCs w:val="16"/>
        </w:rPr>
        <w:t xml:space="preserve"> физического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имеющего(ей) паспорт серия ____</w:t>
      </w:r>
      <w:r>
        <w:rPr>
          <w:rFonts w:ascii="Times New Roman" w:hAnsi="Times New Roman"/>
          <w:sz w:val="24"/>
          <w:szCs w:val="24"/>
        </w:rPr>
        <w:t>__</w:t>
      </w:r>
      <w:r w:rsidRPr="000A1DFD">
        <w:rPr>
          <w:rFonts w:ascii="Times New Roman" w:hAnsi="Times New Roman"/>
          <w:sz w:val="24"/>
          <w:szCs w:val="24"/>
        </w:rPr>
        <w:t>__ №</w:t>
      </w:r>
      <w:r>
        <w:rPr>
          <w:rFonts w:ascii="Times New Roman" w:hAnsi="Times New Roman"/>
          <w:sz w:val="26"/>
          <w:szCs w:val="26"/>
        </w:rPr>
        <w:t xml:space="preserve"> </w:t>
      </w:r>
      <w:r w:rsidRPr="000A1DFD">
        <w:rPr>
          <w:rFonts w:ascii="Times New Roman" w:hAnsi="Times New Roman"/>
          <w:sz w:val="24"/>
          <w:szCs w:val="24"/>
        </w:rPr>
        <w:t>___</w:t>
      </w:r>
      <w:r>
        <w:rPr>
          <w:rFonts w:ascii="Times New Roman" w:hAnsi="Times New Roman"/>
          <w:sz w:val="24"/>
          <w:szCs w:val="24"/>
        </w:rPr>
        <w:t>_</w:t>
      </w:r>
      <w:r w:rsidRPr="000A1DFD">
        <w:rPr>
          <w:rFonts w:ascii="Times New Roman" w:hAnsi="Times New Roman"/>
          <w:sz w:val="24"/>
          <w:szCs w:val="24"/>
        </w:rPr>
        <w:t>_</w:t>
      </w:r>
      <w:r>
        <w:rPr>
          <w:rFonts w:ascii="Times New Roman" w:hAnsi="Times New Roman"/>
          <w:sz w:val="24"/>
          <w:szCs w:val="24"/>
        </w:rPr>
        <w:t>___</w:t>
      </w:r>
      <w:r w:rsidRPr="000A1DFD">
        <w:rPr>
          <w:rFonts w:ascii="Times New Roman" w:hAnsi="Times New Roman"/>
          <w:sz w:val="24"/>
          <w:szCs w:val="24"/>
        </w:rPr>
        <w:t>____, выдан «_</w:t>
      </w:r>
      <w:r>
        <w:rPr>
          <w:rFonts w:ascii="Times New Roman" w:hAnsi="Times New Roman"/>
          <w:sz w:val="24"/>
          <w:szCs w:val="24"/>
        </w:rPr>
        <w:t>___</w:t>
      </w:r>
      <w:r w:rsidRPr="000A1DFD">
        <w:rPr>
          <w:rFonts w:ascii="Times New Roman" w:hAnsi="Times New Roman"/>
          <w:sz w:val="24"/>
          <w:szCs w:val="24"/>
        </w:rPr>
        <w:t>_» _</w:t>
      </w:r>
      <w:r>
        <w:rPr>
          <w:rFonts w:ascii="Times New Roman" w:hAnsi="Times New Roman"/>
          <w:sz w:val="24"/>
          <w:szCs w:val="24"/>
        </w:rPr>
        <w:t>_____</w:t>
      </w:r>
      <w:r w:rsidRPr="000A1DFD">
        <w:rPr>
          <w:rFonts w:ascii="Times New Roman" w:hAnsi="Times New Roman"/>
          <w:sz w:val="24"/>
          <w:szCs w:val="24"/>
        </w:rPr>
        <w:t>______ ____ г.</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3B4EA1">
        <w:rPr>
          <w:rFonts w:ascii="Times New Roman" w:hAnsi="Times New Roman"/>
          <w:sz w:val="16"/>
          <w:szCs w:val="16"/>
        </w:rPr>
        <w:t>(когда и кем выдан</w:t>
      </w:r>
      <w:r>
        <w:rPr>
          <w:rFonts w:ascii="Times New Roman" w:hAnsi="Times New Roman"/>
          <w:sz w:val="16"/>
          <w:szCs w:val="16"/>
        </w:rPr>
        <w:t>, дата и место рождения</w:t>
      </w:r>
      <w:r w:rsidRPr="003B4EA1">
        <w:rPr>
          <w:rFonts w:ascii="Times New Roman" w:hAnsi="Times New Roman"/>
          <w:sz w:val="16"/>
          <w:szCs w:val="16"/>
        </w:rPr>
        <w:t>)</w:t>
      </w:r>
    </w:p>
    <w:p w:rsidR="00EA7F57" w:rsidRPr="008E480D"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B4EA1">
        <w:rPr>
          <w:rFonts w:ascii="Times New Roman" w:hAnsi="Times New Roman"/>
          <w:sz w:val="16"/>
          <w:szCs w:val="16"/>
        </w:rPr>
        <w:t xml:space="preserve">  (вид иного документа, удостоверяющего личность)</w:t>
      </w:r>
    </w:p>
    <w:p w:rsidR="00EA7F57" w:rsidRDefault="00EA7F57" w:rsidP="00EA7F57">
      <w:pP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7F57" w:rsidRDefault="00EA7F57" w:rsidP="00EA7F57">
      <w:pPr>
        <w:spacing w:after="0" w:line="240" w:lineRule="auto"/>
        <w:jc w:val="center"/>
        <w:rPr>
          <w:rFonts w:ascii="Times New Roman" w:hAnsi="Times New Roman"/>
          <w:sz w:val="16"/>
          <w:szCs w:val="16"/>
        </w:rPr>
      </w:pPr>
      <w:r>
        <w:rPr>
          <w:rFonts w:ascii="Times New Roman" w:hAnsi="Times New Roman"/>
          <w:sz w:val="16"/>
          <w:szCs w:val="16"/>
        </w:rPr>
        <w:t>(юридический адрес юридического лица)</w:t>
      </w:r>
    </w:p>
    <w:p w:rsidR="00EA7F57" w:rsidRDefault="00EA7F57" w:rsidP="00EA7F57">
      <w:pPr>
        <w:pBdr>
          <w:bottom w:val="single" w:sz="4" w:space="1" w:color="auto"/>
        </w:pBd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16"/>
          <w:szCs w:val="16"/>
        </w:rPr>
        <w:t>(Реквизиты юридического лица)</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EA7F57" w:rsidRPr="003B4EA1" w:rsidRDefault="00EA7F57" w:rsidP="00EA7F57">
      <w:pPr>
        <w:spacing w:after="0" w:line="240" w:lineRule="auto"/>
        <w:jc w:val="both"/>
        <w:rPr>
          <w:rFonts w:ascii="Times New Roman" w:hAnsi="Times New Roman"/>
          <w:sz w:val="16"/>
          <w:szCs w:val="1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в лице ______________________</w:t>
      </w:r>
      <w:r>
        <w:rPr>
          <w:rFonts w:ascii="Times New Roman" w:hAnsi="Times New Roman"/>
          <w:sz w:val="24"/>
          <w:szCs w:val="24"/>
        </w:rPr>
        <w:t>______</w:t>
      </w:r>
      <w:r w:rsidRPr="000A1DFD">
        <w:rPr>
          <w:rFonts w:ascii="Times New Roman" w:hAnsi="Times New Roman"/>
          <w:sz w:val="24"/>
          <w:szCs w:val="24"/>
        </w:rPr>
        <w:t>____</w:t>
      </w:r>
      <w:r>
        <w:rPr>
          <w:rFonts w:ascii="Times New Roman" w:hAnsi="Times New Roman"/>
          <w:sz w:val="24"/>
          <w:szCs w:val="24"/>
        </w:rPr>
        <w:t>___</w:t>
      </w:r>
      <w:r w:rsidRPr="000A1DFD">
        <w:rPr>
          <w:rFonts w:ascii="Times New Roman" w:hAnsi="Times New Roman"/>
          <w:sz w:val="24"/>
          <w:szCs w:val="24"/>
        </w:rPr>
        <w:t>__________, действовавшего(ей) на основании</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D317E">
        <w:rPr>
          <w:rFonts w:ascii="Times New Roman" w:hAnsi="Times New Roman"/>
          <w:sz w:val="16"/>
          <w:szCs w:val="16"/>
        </w:rPr>
        <w:t xml:space="preserve">(полностью ФИО </w:t>
      </w:r>
      <w:r>
        <w:rPr>
          <w:rFonts w:ascii="Times New Roman" w:hAnsi="Times New Roman"/>
          <w:sz w:val="16"/>
          <w:szCs w:val="16"/>
        </w:rPr>
        <w:t xml:space="preserve">(при наличии) представителя </w:t>
      </w:r>
      <w:r w:rsidRPr="007D317E">
        <w:rPr>
          <w:rFonts w:ascii="Times New Roman" w:hAnsi="Times New Roman"/>
          <w:sz w:val="16"/>
          <w:szCs w:val="16"/>
        </w:rPr>
        <w:t>заявителя)</w:t>
      </w:r>
    </w:p>
    <w:p w:rsidR="00EA7F57" w:rsidRDefault="00EA7F57" w:rsidP="00EA7F57">
      <w:pPr>
        <w:spacing w:after="0" w:line="240" w:lineRule="auto"/>
        <w:jc w:val="both"/>
        <w:rPr>
          <w:rFonts w:ascii="Times New Roman" w:hAnsi="Times New Roman"/>
          <w:sz w:val="16"/>
          <w:szCs w:val="16"/>
        </w:rPr>
      </w:pPr>
    </w:p>
    <w:p w:rsidR="00EA7F57" w:rsidRPr="007D317E" w:rsidRDefault="00EA7F57" w:rsidP="00EA7F57">
      <w:pPr>
        <w:pBdr>
          <w:bottom w:val="single" w:sz="4" w:space="1" w:color="auto"/>
        </w:pBd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(наименование и реквизиты документа, подтверждающего полномочия представителя заявителя)</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Информация для связи с заявителем: ______________________</w:t>
      </w:r>
      <w:r>
        <w:rPr>
          <w:rFonts w:ascii="Times New Roman" w:hAnsi="Times New Roman"/>
          <w:sz w:val="24"/>
          <w:szCs w:val="24"/>
        </w:rPr>
        <w:t>________</w:t>
      </w:r>
      <w:r w:rsidRPr="000A1DFD">
        <w:rPr>
          <w:rFonts w:ascii="Times New Roman" w:hAnsi="Times New Roman"/>
          <w:sz w:val="24"/>
          <w:szCs w:val="24"/>
        </w:rPr>
        <w:t>__</w:t>
      </w:r>
      <w:r>
        <w:rPr>
          <w:rFonts w:ascii="Times New Roman" w:hAnsi="Times New Roman"/>
          <w:sz w:val="24"/>
          <w:szCs w:val="24"/>
        </w:rPr>
        <w:t>___</w:t>
      </w:r>
      <w:r w:rsidRPr="000A1DFD">
        <w:rPr>
          <w:rFonts w:ascii="Times New Roman" w:hAnsi="Times New Roman"/>
          <w:sz w:val="24"/>
          <w:szCs w:val="24"/>
        </w:rPr>
        <w:t xml:space="preserve">_____________,               </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(контактные телефоны)</w:t>
      </w:r>
    </w:p>
    <w:p w:rsidR="00EA7F57" w:rsidRPr="000A1DFD" w:rsidRDefault="00EA7F57" w:rsidP="00EA7F57">
      <w:pPr>
        <w:spacing w:after="0" w:line="240" w:lineRule="auto"/>
        <w:jc w:val="both"/>
        <w:rPr>
          <w:rFonts w:ascii="Times New Roman" w:hAnsi="Times New Roman"/>
          <w:sz w:val="24"/>
          <w:szCs w:val="24"/>
        </w:rPr>
      </w:pP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 xml:space="preserve">Прошу в отношении земельного участка площадью _________ </w:t>
      </w:r>
      <w:proofErr w:type="spellStart"/>
      <w:r w:rsidRPr="000A1DFD">
        <w:rPr>
          <w:rFonts w:ascii="Times New Roman" w:hAnsi="Times New Roman"/>
          <w:sz w:val="24"/>
          <w:szCs w:val="24"/>
        </w:rPr>
        <w:t>кв.м</w:t>
      </w:r>
      <w:proofErr w:type="spellEnd"/>
      <w:r w:rsidRPr="000A1DFD">
        <w:rPr>
          <w:rFonts w:ascii="Times New Roman" w:hAnsi="Times New Roman"/>
          <w:sz w:val="24"/>
          <w:szCs w:val="24"/>
        </w:rPr>
        <w:t xml:space="preserve">. рассмотреть </w:t>
      </w:r>
      <w:r>
        <w:rPr>
          <w:rFonts w:ascii="Times New Roman" w:hAnsi="Times New Roman"/>
          <w:sz w:val="24"/>
          <w:szCs w:val="24"/>
        </w:rPr>
        <w:t xml:space="preserve">и утвердить </w:t>
      </w:r>
      <w:r w:rsidRPr="000A1DFD">
        <w:rPr>
          <w:rFonts w:ascii="Times New Roman" w:hAnsi="Times New Roman"/>
          <w:sz w:val="24"/>
          <w:szCs w:val="24"/>
        </w:rPr>
        <w:t>подготовленную схему расположения земельного участка на кадастровом плане территории и предварительно согласовать мне предоставление земельного участка на основании Земельного Кодекса РФ.</w:t>
      </w: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Сведения о земельном участке:</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Месторасположение земельного участка (адресные ориентиры):</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Pr>
          <w:rFonts w:ascii="Times New Roman" w:hAnsi="Times New Roman"/>
          <w:sz w:val="24"/>
          <w:szCs w:val="24"/>
        </w:rPr>
        <w:t>_________________________________________________</w:t>
      </w:r>
      <w:r w:rsidR="00BB405F">
        <w:rPr>
          <w:rFonts w:ascii="Times New Roman" w:hAnsi="Times New Roman"/>
          <w:sz w:val="24"/>
          <w:szCs w:val="24"/>
        </w:rPr>
        <w:t>_______________________________</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______________________________________________________________________</w:t>
      </w:r>
      <w:r w:rsidR="00BB405F">
        <w:rPr>
          <w:rFonts w:ascii="Times New Roman" w:hAnsi="Times New Roman"/>
          <w:sz w:val="24"/>
          <w:szCs w:val="24"/>
        </w:rPr>
        <w:t>__________</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lastRenderedPageBreak/>
        <w:t>Цель использования земельного участка _______________________________</w:t>
      </w:r>
      <w:r>
        <w:rPr>
          <w:rFonts w:ascii="Times New Roman" w:hAnsi="Times New Roman"/>
          <w:sz w:val="24"/>
          <w:szCs w:val="24"/>
        </w:rPr>
        <w:t>_________</w:t>
      </w:r>
    </w:p>
    <w:p w:rsidR="00EA7F57" w:rsidRPr="000A1DFD" w:rsidRDefault="00EA7F57" w:rsidP="00BB405F">
      <w:pPr>
        <w:tabs>
          <w:tab w:val="left" w:pos="567"/>
        </w:tabs>
        <w:spacing w:after="0"/>
        <w:ind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w:t>
      </w:r>
      <w:r w:rsidR="00BB405F">
        <w:rPr>
          <w:rFonts w:ascii="Times New Roman" w:hAnsi="Times New Roman"/>
          <w:sz w:val="24"/>
          <w:szCs w:val="24"/>
        </w:rPr>
        <w:t>___________</w:t>
      </w:r>
    </w:p>
    <w:p w:rsidR="00EA7F57" w:rsidRPr="00EA7F57" w:rsidRDefault="00EA7F57" w:rsidP="00BB405F">
      <w:pPr>
        <w:pStyle w:val="a3"/>
        <w:numPr>
          <w:ilvl w:val="0"/>
          <w:numId w:val="31"/>
        </w:numPr>
        <w:tabs>
          <w:tab w:val="left" w:pos="567"/>
        </w:tabs>
        <w:spacing w:after="160" w:line="259" w:lineRule="auto"/>
        <w:ind w:left="0" w:firstLine="284"/>
        <w:rPr>
          <w:rFonts w:ascii="Times New Roman" w:hAnsi="Times New Roman"/>
          <w:sz w:val="26"/>
          <w:szCs w:val="26"/>
        </w:rPr>
      </w:pPr>
      <w:r w:rsidRPr="000A1DFD">
        <w:rPr>
          <w:rFonts w:ascii="Times New Roman" w:hAnsi="Times New Roman"/>
          <w:sz w:val="24"/>
          <w:szCs w:val="24"/>
        </w:rPr>
        <w:t>Кадастровый (условный) номер земельного участка _____________________</w:t>
      </w:r>
      <w:r>
        <w:rPr>
          <w:rFonts w:ascii="Times New Roman" w:hAnsi="Times New Roman"/>
          <w:sz w:val="24"/>
          <w:szCs w:val="24"/>
        </w:rPr>
        <w:t>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Основания предоставления земельного участка без проведения торгов_____________________________________________________________________________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proofErr w:type="gramStart"/>
      <w:r>
        <w:rPr>
          <w:rFonts w:ascii="Times New Roman" w:hAnsi="Times New Roman"/>
          <w:sz w:val="24"/>
          <w:szCs w:val="24"/>
        </w:rPr>
        <w:t>Вид права</w:t>
      </w:r>
      <w:proofErr w:type="gramEnd"/>
      <w:r>
        <w:rPr>
          <w:rFonts w:ascii="Times New Roman" w:hAnsi="Times New Roman"/>
          <w:sz w:val="24"/>
          <w:szCs w:val="24"/>
        </w:rPr>
        <w:t xml:space="preserve"> на котором заявитель желает приобрести земельный участок____________________________________________________________________________</w:t>
      </w:r>
    </w:p>
    <w:p w:rsidR="00BB405F" w:rsidRPr="00EF0151"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EF0151">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w:t>
      </w:r>
    </w:p>
    <w:p w:rsidR="00BB405F" w:rsidRPr="00EF0151"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EF0151">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w:t>
      </w:r>
    </w:p>
    <w:p w:rsidR="00BB405F" w:rsidRPr="00BB405F" w:rsidRDefault="00BB405F" w:rsidP="00BB405F">
      <w:pPr>
        <w:pStyle w:val="a3"/>
        <w:numPr>
          <w:ilvl w:val="0"/>
          <w:numId w:val="31"/>
        </w:numPr>
        <w:tabs>
          <w:tab w:val="left" w:pos="567"/>
        </w:tabs>
        <w:spacing w:after="160" w:line="259" w:lineRule="auto"/>
        <w:ind w:left="0" w:firstLine="284"/>
        <w:rPr>
          <w:rFonts w:ascii="Times New Roman" w:hAnsi="Times New Roman"/>
          <w:sz w:val="26"/>
          <w:szCs w:val="26"/>
        </w:rPr>
      </w:pPr>
      <w:r>
        <w:rPr>
          <w:rFonts w:ascii="Times New Roman" w:hAnsi="Times New Roman"/>
          <w:sz w:val="24"/>
          <w:szCs w:val="24"/>
        </w:rPr>
        <w:t>Способ получения услуги __________________________________________________</w:t>
      </w: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24"/>
          <w:szCs w:val="24"/>
        </w:rPr>
      </w:pPr>
      <w:r w:rsidRPr="003A7CCE">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A7F57" w:rsidRPr="003A7CCE" w:rsidRDefault="00EA7F57" w:rsidP="00EA7F57">
      <w:pPr>
        <w:pStyle w:val="1"/>
        <w:shd w:val="clear" w:color="auto" w:fill="auto"/>
        <w:spacing w:before="0" w:after="263" w:line="210" w:lineRule="exact"/>
        <w:ind w:left="20"/>
        <w:contextualSpacing/>
        <w:rPr>
          <w:rFonts w:ascii="Times New Roman" w:hAnsi="Times New Roman" w:cs="Times New Roman"/>
          <w:sz w:val="22"/>
          <w:szCs w:val="22"/>
        </w:rPr>
      </w:pPr>
      <w:r w:rsidRPr="003A7CCE">
        <w:rPr>
          <w:rFonts w:ascii="Times New Roman" w:hAnsi="Times New Roman" w:cs="Times New Roman"/>
          <w:sz w:val="22"/>
          <w:szCs w:val="22"/>
        </w:rPr>
        <w:t>Приложения:</w:t>
      </w:r>
    </w:p>
    <w:p w:rsidR="00EA7F57" w:rsidRPr="000A1DFD" w:rsidRDefault="00EA7F57" w:rsidP="00EA7F57">
      <w:pPr>
        <w:pStyle w:val="a3"/>
        <w:spacing w:after="0"/>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EA7F57" w:rsidRPr="000A1DFD" w:rsidRDefault="00EA7F57" w:rsidP="00EA7F57">
      <w:pPr>
        <w:pStyle w:val="a3"/>
        <w:spacing w:after="0"/>
        <w:ind w:left="0"/>
        <w:jc w:val="both"/>
        <w:rPr>
          <w:rFonts w:ascii="Times New Roman" w:hAnsi="Times New Roman"/>
          <w:sz w:val="24"/>
          <w:szCs w:val="24"/>
        </w:rPr>
      </w:pPr>
      <w:r w:rsidRPr="000A1DFD">
        <w:rPr>
          <w:rFonts w:ascii="Times New Roman" w:hAnsi="Times New Roman"/>
          <w:sz w:val="24"/>
          <w:szCs w:val="24"/>
        </w:rPr>
        <w:t>_________________________</w:t>
      </w:r>
      <w:r>
        <w:rPr>
          <w:rFonts w:ascii="Times New Roman" w:hAnsi="Times New Roman"/>
          <w:sz w:val="24"/>
          <w:szCs w:val="24"/>
        </w:rPr>
        <w:t>____</w:t>
      </w:r>
      <w:r w:rsidRPr="000A1DFD">
        <w:rPr>
          <w:rFonts w:ascii="Times New Roman" w:hAnsi="Times New Roman"/>
          <w:sz w:val="24"/>
          <w:szCs w:val="24"/>
        </w:rPr>
        <w:t>_____________________________________________</w:t>
      </w:r>
      <w:r>
        <w:rPr>
          <w:rFonts w:ascii="Times New Roman" w:hAnsi="Times New Roman"/>
          <w:sz w:val="24"/>
          <w:szCs w:val="24"/>
        </w:rPr>
        <w:t>_______</w:t>
      </w:r>
    </w:p>
    <w:p w:rsidR="00EA7F57" w:rsidRDefault="00EA7F57" w:rsidP="00EA7F57">
      <w:pPr>
        <w:pStyle w:val="a3"/>
        <w:ind w:left="0"/>
        <w:jc w:val="both"/>
        <w:rPr>
          <w:rFonts w:ascii="Times New Roman" w:hAnsi="Times New Roman"/>
          <w:sz w:val="26"/>
          <w:szCs w:val="26"/>
        </w:rPr>
      </w:pPr>
    </w:p>
    <w:p w:rsidR="00EA7F57" w:rsidRPr="00C20511" w:rsidRDefault="00EA7F57" w:rsidP="00EA7F57">
      <w:pPr>
        <w:pStyle w:val="a3"/>
        <w:ind w:left="0"/>
        <w:jc w:val="both"/>
        <w:rPr>
          <w:rFonts w:ascii="Times New Roman" w:hAnsi="Times New Roman"/>
          <w:sz w:val="24"/>
          <w:szCs w:val="24"/>
        </w:rPr>
      </w:pPr>
      <w:r w:rsidRPr="00C20511">
        <w:rPr>
          <w:rFonts w:ascii="Times New Roman" w:hAnsi="Times New Roman"/>
          <w:sz w:val="24"/>
          <w:szCs w:val="24"/>
        </w:rPr>
        <w:t>_________</w:t>
      </w:r>
      <w:r>
        <w:rPr>
          <w:rFonts w:ascii="Times New Roman" w:hAnsi="Times New Roman"/>
          <w:sz w:val="24"/>
          <w:szCs w:val="24"/>
        </w:rPr>
        <w:t>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0511">
        <w:rPr>
          <w:rFonts w:ascii="Times New Roman" w:hAnsi="Times New Roman"/>
          <w:sz w:val="24"/>
          <w:szCs w:val="24"/>
        </w:rPr>
        <w:t>«_</w:t>
      </w:r>
      <w:r>
        <w:rPr>
          <w:rFonts w:ascii="Times New Roman" w:hAnsi="Times New Roman"/>
          <w:sz w:val="24"/>
          <w:szCs w:val="24"/>
        </w:rPr>
        <w:t>__</w:t>
      </w:r>
      <w:r w:rsidRPr="00C20511">
        <w:rPr>
          <w:rFonts w:ascii="Times New Roman" w:hAnsi="Times New Roman"/>
          <w:sz w:val="24"/>
          <w:szCs w:val="24"/>
        </w:rPr>
        <w:t>_» _</w:t>
      </w:r>
      <w:r>
        <w:rPr>
          <w:rFonts w:ascii="Times New Roman" w:hAnsi="Times New Roman"/>
          <w:sz w:val="24"/>
          <w:szCs w:val="24"/>
        </w:rPr>
        <w:t>_____</w:t>
      </w:r>
      <w:r w:rsidRPr="00C20511">
        <w:rPr>
          <w:rFonts w:ascii="Times New Roman" w:hAnsi="Times New Roman"/>
          <w:sz w:val="24"/>
          <w:szCs w:val="24"/>
        </w:rPr>
        <w:t>______ ____ г.</w:t>
      </w:r>
    </w:p>
    <w:p w:rsidR="00EA7F57" w:rsidRPr="0024080D" w:rsidRDefault="00EA7F57" w:rsidP="00EA7F57">
      <w:pPr>
        <w:pStyle w:val="a3"/>
        <w:ind w:left="0"/>
        <w:jc w:val="both"/>
        <w:rPr>
          <w:rFonts w:ascii="Times New Roman" w:hAnsi="Times New Roman"/>
          <w:sz w:val="16"/>
          <w:szCs w:val="16"/>
        </w:rPr>
      </w:pPr>
      <w:r>
        <w:rPr>
          <w:rFonts w:ascii="Times New Roman" w:hAnsi="Times New Roman"/>
          <w:sz w:val="16"/>
          <w:szCs w:val="16"/>
        </w:rPr>
        <w:t xml:space="preserve">  (подпись заявителя)</w:t>
      </w:r>
      <w:r>
        <w:rPr>
          <w:rFonts w:ascii="Times New Roman" w:hAnsi="Times New Roman"/>
          <w:sz w:val="16"/>
          <w:szCs w:val="16"/>
        </w:rPr>
        <w:tab/>
        <w:t>(Инициалы, фамилия заявителя)</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дата подачи заявления)</w:t>
      </w: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8" w:name="bookmark42"/>
      <w:r w:rsidRPr="00B20CA1">
        <w:rPr>
          <w:rFonts w:ascii="Times New Roman" w:eastAsia="Times New Roman" w:hAnsi="Times New Roman" w:cs="Times New Roman"/>
          <w:b/>
          <w:bCs/>
          <w:color w:val="000000"/>
          <w:sz w:val="24"/>
          <w:szCs w:val="28"/>
          <w:lang w:bidi="ru-RU"/>
        </w:rPr>
        <w:t>РЕШЕНИЕ</w:t>
      </w:r>
      <w:bookmarkEnd w:id="28"/>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00163E3E" w:rsidRPr="00163E3E">
        <w:rPr>
          <w:rFonts w:ascii="Times New Roman" w:hAnsi="Times New Roman" w:cs="Times New Roman"/>
          <w:color w:val="000000"/>
          <w:sz w:val="24"/>
          <w:szCs w:val="24"/>
          <w:lang w:bidi="ru-RU"/>
        </w:rPr>
        <w:t xml:space="preserve">Заявление </w:t>
      </w:r>
      <w:r w:rsidR="00163E3E"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r w:rsidRPr="008C780B">
        <w:rPr>
          <w:rFonts w:ascii="Times New Roman" w:eastAsia="Times New Roman" w:hAnsi="Times New Roman" w:cs="Times New Roman"/>
          <w:color w:val="000000"/>
          <w:sz w:val="24"/>
          <w:szCs w:val="28"/>
          <w:lang w:bidi="ru-RU"/>
        </w:rPr>
        <w:t xml:space="preserve">.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507AF7">
          <w:headerReference w:type="default" r:id="rId1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BB405F" w:rsidRPr="00C45DB0"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BB405F" w:rsidRPr="0084580E" w:rsidRDefault="00BB405F" w:rsidP="00BB405F">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BB405F" w:rsidRPr="006D3084" w:rsidTr="00BB405F">
        <w:trPr>
          <w:trHeight w:val="2103"/>
        </w:trPr>
        <w:tc>
          <w:tcPr>
            <w:tcW w:w="730" w:type="pct"/>
            <w:vMerge w:val="restart"/>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p>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B405F" w:rsidRPr="006D3084" w:rsidTr="00BB405F">
        <w:trPr>
          <w:trHeight w:val="509"/>
        </w:trPr>
        <w:tc>
          <w:tcPr>
            <w:tcW w:w="730" w:type="pct"/>
            <w:vMerge/>
            <w:tcBorders>
              <w:top w:val="nil"/>
              <w:bottom w:val="single" w:sz="4" w:space="0" w:color="auto"/>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w:t>
            </w:r>
            <w:r w:rsidRPr="006D3084">
              <w:rPr>
                <w:rFonts w:ascii="Times New Roman" w:eastAsia="Times New Roman" w:hAnsi="Times New Roman" w:cs="Times New Roman"/>
                <w:color w:val="000000"/>
              </w:rPr>
              <w:lastRenderedPageBreak/>
              <w:t xml:space="preserve">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оснований для отказа в приеме </w:t>
            </w:r>
            <w:r>
              <w:rPr>
                <w:rFonts w:ascii="Times New Roman" w:eastAsia="Times New Roman" w:hAnsi="Times New Roman" w:cs="Times New Roman"/>
                <w:color w:val="000000"/>
              </w:rPr>
              <w:lastRenderedPageBreak/>
              <w:t>документов, необходимых для предоставления муниципальной услуги</w:t>
            </w: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226"/>
        </w:trPr>
        <w:tc>
          <w:tcPr>
            <w:tcW w:w="730" w:type="pct"/>
            <w:vMerge w:val="restart"/>
            <w:tcBorders>
              <w:top w:val="single" w:sz="4" w:space="0" w:color="auto"/>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787"/>
        </w:trPr>
        <w:tc>
          <w:tcPr>
            <w:tcW w:w="730" w:type="pct"/>
            <w:vMerge/>
            <w:tcBorders>
              <w:top w:val="nil"/>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sidR="00507AF7">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BB405F" w:rsidRPr="006D3084" w:rsidTr="00BB405F">
        <w:trPr>
          <w:trHeight w:val="340"/>
        </w:trPr>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w:t>
            </w:r>
            <w:proofErr w:type="gramStart"/>
            <w:r>
              <w:rPr>
                <w:rFonts w:ascii="Times New Roman" w:eastAsia="Times New Roman" w:hAnsi="Times New Roman" w:cs="Times New Roman"/>
                <w:color w:val="000000"/>
              </w:rPr>
              <w:t xml:space="preserve">предоставления  </w:t>
            </w:r>
            <w:r w:rsidRPr="006D3084">
              <w:rPr>
                <w:rFonts w:ascii="Times New Roman" w:eastAsia="Times New Roman" w:hAnsi="Times New Roman" w:cs="Times New Roman"/>
                <w:color w:val="000000"/>
              </w:rPr>
              <w:t>муниципальной</w:t>
            </w:r>
            <w:proofErr w:type="gramEnd"/>
            <w:r w:rsidRPr="006D3084">
              <w:rPr>
                <w:rFonts w:ascii="Times New Roman" w:eastAsia="Times New Roman" w:hAnsi="Times New Roman" w:cs="Times New Roman"/>
                <w:color w:val="000000"/>
              </w:rPr>
              <w:t xml:space="preserve"> услуги или об отказе в предоставлении услуги</w:t>
            </w:r>
          </w:p>
        </w:tc>
        <w:tc>
          <w:tcPr>
            <w:tcW w:w="674" w:type="pct"/>
            <w:vMerge w:val="restart"/>
            <w:shd w:val="clear" w:color="000000" w:fill="FFFFFF"/>
            <w:hideMark/>
          </w:tcPr>
          <w:p w:rsidR="00BB405F" w:rsidRPr="006D3084" w:rsidRDefault="00BB405F" w:rsidP="00BB405F">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w:t>
            </w:r>
            <w:proofErr w:type="gramStart"/>
            <w:r>
              <w:rPr>
                <w:rFonts w:ascii="Times New Roman" w:eastAsia="Times New Roman" w:hAnsi="Times New Roman" w:cs="Times New Roman"/>
                <w:color w:val="000000"/>
              </w:rPr>
              <w:t xml:space="preserve">предоставления  </w:t>
            </w:r>
            <w:r w:rsidRPr="006D3084">
              <w:rPr>
                <w:rFonts w:ascii="Times New Roman" w:eastAsia="Times New Roman" w:hAnsi="Times New Roman" w:cs="Times New Roman"/>
                <w:color w:val="000000"/>
              </w:rPr>
              <w:t>муниципальной</w:t>
            </w:r>
            <w:proofErr w:type="gramEnd"/>
            <w:r w:rsidRPr="006D3084">
              <w:rPr>
                <w:rFonts w:ascii="Times New Roman" w:eastAsia="Times New Roman" w:hAnsi="Times New Roman" w:cs="Times New Roman"/>
                <w:color w:val="000000"/>
              </w:rPr>
              <w:t xml:space="preserve">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BB405F" w:rsidRPr="006D3084" w:rsidTr="00BB405F">
        <w:trPr>
          <w:trHeight w:val="5313"/>
        </w:trPr>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BB405F" w:rsidRPr="0084580E" w:rsidRDefault="00BB405F" w:rsidP="00BB405F">
      <w:pPr>
        <w:widowControl w:val="0"/>
        <w:spacing w:after="0" w:line="240" w:lineRule="auto"/>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BB405F"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BB405F" w:rsidRPr="001B698D" w:rsidRDefault="00BB405F" w:rsidP="00BB405F">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7E0477"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B405F" w:rsidRDefault="005C1262" w:rsidP="00BB405F">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11430" t="6985" r="7620" b="1206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11430" t="6350" r="7620" b="1270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11430" t="6985" r="7620" b="1206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9055" t="6985" r="55245" b="21590"/>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7B02C"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BB405F" w:rsidRDefault="00BB405F" w:rsidP="00BB405F">
      <w:pPr>
        <w:spacing w:after="0" w:line="240" w:lineRule="auto"/>
        <w:jc w:val="both"/>
        <w:outlineLvl w:val="0"/>
        <w:rPr>
          <w:rFonts w:ascii="Times New Roman" w:hAnsi="Times New Roman"/>
          <w:sz w:val="24"/>
          <w:szCs w:val="24"/>
        </w:rPr>
      </w:pPr>
    </w:p>
    <w:p w:rsidR="00BB405F" w:rsidRDefault="00BB405F" w:rsidP="00BB405F"/>
    <w:p w:rsidR="00BB405F" w:rsidRDefault="005C1262" w:rsidP="00BB405F">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9055" t="6985" r="55245" b="2159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86C2B" id="AutoShape 6"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11430" t="54610" r="17145" b="5969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32E21" id="AutoShape 7"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BB405F">
        <w:tab/>
      </w:r>
      <w:r w:rsidR="00BB405F">
        <w:rPr>
          <w:rFonts w:ascii="Times New Roman" w:hAnsi="Times New Roman"/>
          <w:sz w:val="14"/>
          <w:szCs w:val="14"/>
        </w:rPr>
        <w:t>Да</w:t>
      </w:r>
    </w:p>
    <w:p w:rsidR="00BB405F" w:rsidRDefault="005C1262" w:rsidP="00BB405F">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9055" t="6350" r="55245" b="222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026FF" id="AutoShape 8"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11430" t="6350" r="7620" b="1270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9055" t="6350" r="55245" b="2222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F5FC9" id="AutoShape 10"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11430" t="6350" r="7620" b="1270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9055" t="6350" r="55245" b="2222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C6252" id="AutoShape 12"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11430" t="6350" r="7620" b="1270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11430" t="6350" r="7620" b="1270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5C1262" w:rsidP="00BB405F">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9055" t="6985" r="55245" b="2159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EAE7A" id="AutoShape 15"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11430" t="6985" r="7620" b="1206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A1A1C" id="AutoShape 16"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9055" t="6985" r="55245" b="2159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C0105" id="AutoShape 17"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11430" t="6985" r="7620" b="1206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r>
    </w:p>
    <w:p w:rsidR="00BB405F" w:rsidRDefault="00BB405F" w:rsidP="00BB405F">
      <w:pPr>
        <w:rPr>
          <w:rFonts w:ascii="Times New Roman" w:hAnsi="Times New Roman"/>
          <w:sz w:val="14"/>
          <w:szCs w:val="14"/>
        </w:rPr>
      </w:pPr>
    </w:p>
    <w:p w:rsidR="00BB405F" w:rsidRDefault="005C1262" w:rsidP="00BB405F">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11430" t="6350" r="7620" b="698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20955" t="53975" r="7620" b="6032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CC7C9" id="AutoShape 20"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11430" t="6350" r="7620" b="127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29523" id="AutoShape 21"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11430" t="6350" r="7620" b="1270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6181C" id="AutoShape 22"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9055" t="6350" r="55245" b="222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1E12D" id="AutoShape 23"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11430" t="6350" r="7620" b="1270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9055" t="6350" r="55245" b="2222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C172B"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9055" t="6350" r="55245" b="2222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A1A76" id="AutoShape 26"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11430" t="6350" r="7620" b="1270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11430" t="6350" r="7620" b="1270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BB405F">
        <w:rPr>
          <w:rFonts w:ascii="Times New Roman" w:hAnsi="Times New Roman"/>
          <w:sz w:val="14"/>
          <w:szCs w:val="14"/>
        </w:rPr>
        <w:tab/>
        <w:t>Да</w:t>
      </w:r>
    </w:p>
    <w:p w:rsidR="00BB405F" w:rsidRDefault="00BB405F" w:rsidP="00BB405F">
      <w:pPr>
        <w:tabs>
          <w:tab w:val="left" w:pos="5835"/>
        </w:tabs>
        <w:spacing w:after="0"/>
        <w:rPr>
          <w:rFonts w:ascii="Times New Roman" w:hAnsi="Times New Roman"/>
          <w:sz w:val="14"/>
          <w:szCs w:val="14"/>
        </w:rPr>
      </w:pPr>
      <w:r>
        <w:rPr>
          <w:rFonts w:ascii="Times New Roman" w:hAnsi="Times New Roman"/>
          <w:sz w:val="14"/>
          <w:szCs w:val="14"/>
        </w:rPr>
        <w:tab/>
      </w:r>
    </w:p>
    <w:p w:rsidR="00BB405F" w:rsidRDefault="005C1262" w:rsidP="00BB405F">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11430" t="6350" r="7620" b="1270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11430" t="6350" r="7620" b="1270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1905" t="0" r="0" b="317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t>Да</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5C1262" w:rsidP="00BB405F">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9055" t="6350" r="55245" b="2222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70178" id="AutoShape 32"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BB405F" w:rsidRDefault="00BB405F" w:rsidP="00BB405F">
      <w:pPr>
        <w:tabs>
          <w:tab w:val="left" w:pos="6195"/>
        </w:tabs>
        <w:spacing w:after="0"/>
        <w:rPr>
          <w:rFonts w:ascii="Times New Roman" w:hAnsi="Times New Roman"/>
          <w:sz w:val="14"/>
          <w:szCs w:val="14"/>
        </w:rPr>
      </w:pPr>
      <w:r>
        <w:rPr>
          <w:rFonts w:ascii="Times New Roman" w:hAnsi="Times New Roman"/>
          <w:sz w:val="14"/>
          <w:szCs w:val="14"/>
        </w:rPr>
        <w:tab/>
      </w:r>
    </w:p>
    <w:p w:rsidR="00BB405F" w:rsidRDefault="005C1262" w:rsidP="00BB405F">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11430" t="53975" r="17145" b="6032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F4887" id="AutoShape 33"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BB405F">
        <w:rPr>
          <w:rFonts w:ascii="Times New Roman" w:hAnsi="Times New Roman"/>
          <w:sz w:val="14"/>
          <w:szCs w:val="14"/>
        </w:rPr>
        <w:tab/>
        <w:t>Да</w:t>
      </w:r>
    </w:p>
    <w:p w:rsidR="00BB405F" w:rsidRDefault="005C1262" w:rsidP="00BB405F">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9055" t="6350" r="55245"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6BBDD" id="AutoShape 34"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9055" t="6350" r="55245"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F5EC"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BB405F">
        <w:rPr>
          <w:rFonts w:ascii="Times New Roman" w:hAnsi="Times New Roman"/>
          <w:sz w:val="14"/>
          <w:szCs w:val="14"/>
        </w:rPr>
        <w:tab/>
      </w:r>
    </w:p>
    <w:p w:rsidR="00BB405F" w:rsidRDefault="005C1262" w:rsidP="00BB405F">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9055" t="7620" r="55245" b="2095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8E7B2" id="AutoShape 36"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9055" t="10795" r="55245" b="1778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B821" id="AutoShape 37"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9055" t="10795" r="55245" b="1778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C0421" id="AutoShape 38"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11430" t="10795" r="7620" b="825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11430" t="10795" r="7620" b="825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11430" t="10795" r="7620" b="825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11430" t="6350" r="7620" b="1143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E107D9" w:rsidRDefault="00E107D9"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E107D9" w:rsidRDefault="00E107D9"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Pr="001C7ABD" w:rsidRDefault="00BB405F" w:rsidP="00BB405F">
      <w:pPr>
        <w:widowControl w:val="0"/>
        <w:autoSpaceDE w:val="0"/>
        <w:autoSpaceDN w:val="0"/>
        <w:adjustRightInd w:val="0"/>
        <w:spacing w:after="0" w:line="240" w:lineRule="auto"/>
        <w:ind w:firstLine="567"/>
        <w:jc w:val="center"/>
        <w:rPr>
          <w:rFonts w:ascii="Times New Roman" w:hAnsi="Times New Roman"/>
          <w:sz w:val="24"/>
          <w:szCs w:val="24"/>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p>
    <w:p w:rsidR="00BB405F" w:rsidRPr="00942F5F" w:rsidRDefault="00BB405F" w:rsidP="00BB405F">
      <w:pPr>
        <w:spacing w:after="0" w:line="240" w:lineRule="auto"/>
        <w:jc w:val="center"/>
        <w:rPr>
          <w:rFonts w:ascii="Times New Roman" w:eastAsia="Arial Unicode MS" w:hAnsi="Times New Roman" w:cs="Times New Roman"/>
          <w:color w:val="000000"/>
          <w:sz w:val="24"/>
          <w:szCs w:val="28"/>
          <w:lang w:bidi="ru-RU"/>
        </w:rPr>
      </w:pPr>
    </w:p>
    <w:p w:rsidR="00BB405F" w:rsidRPr="00B20CA1" w:rsidRDefault="00BB405F" w:rsidP="00BB405F">
      <w:pPr>
        <w:spacing w:after="0" w:line="240" w:lineRule="auto"/>
        <w:ind w:left="5613"/>
        <w:jc w:val="both"/>
        <w:rPr>
          <w:rFonts w:ascii="Times New Roman" w:hAnsi="Times New Roman" w:cs="Times New Roman"/>
          <w:sz w:val="24"/>
          <w:szCs w:val="28"/>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sectPr w:rsidR="00BB405F" w:rsidSect="00BB405F">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A01" w:rsidRDefault="00F51A01" w:rsidP="00FC4B6A">
      <w:pPr>
        <w:spacing w:after="0" w:line="240" w:lineRule="auto"/>
      </w:pPr>
      <w:r>
        <w:separator/>
      </w:r>
    </w:p>
  </w:endnote>
  <w:endnote w:type="continuationSeparator" w:id="0">
    <w:p w:rsidR="00F51A01" w:rsidRDefault="00F51A01"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A01" w:rsidRDefault="00F51A01" w:rsidP="00FC4B6A">
      <w:pPr>
        <w:spacing w:after="0" w:line="240" w:lineRule="auto"/>
      </w:pPr>
      <w:r>
        <w:separator/>
      </w:r>
    </w:p>
  </w:footnote>
  <w:footnote w:type="continuationSeparator" w:id="0">
    <w:p w:rsidR="00F51A01" w:rsidRDefault="00F51A01" w:rsidP="00FC4B6A">
      <w:pPr>
        <w:spacing w:after="0" w:line="240" w:lineRule="auto"/>
      </w:pPr>
      <w:r>
        <w:continuationSeparator/>
      </w:r>
    </w:p>
  </w:footnote>
  <w:footnote w:id="1">
    <w:p w:rsidR="00E107D9" w:rsidRPr="00AF2A40" w:rsidRDefault="00E107D9"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8914"/>
      <w:docPartObj>
        <w:docPartGallery w:val="Page Numbers (Top of Page)"/>
        <w:docPartUnique/>
      </w:docPartObj>
    </w:sdtPr>
    <w:sdtContent>
      <w:p w:rsidR="00E107D9" w:rsidRDefault="00E107D9">
        <w:pPr>
          <w:pStyle w:val="a8"/>
          <w:jc w:val="center"/>
        </w:pPr>
        <w:r>
          <w:fldChar w:fldCharType="begin"/>
        </w:r>
        <w:r>
          <w:instrText xml:space="preserve"> PAGE   \* MERGEFORMAT </w:instrText>
        </w:r>
        <w:r>
          <w:fldChar w:fldCharType="separate"/>
        </w:r>
        <w:r>
          <w:rPr>
            <w:noProof/>
          </w:rPr>
          <w:t>24</w:t>
        </w:r>
        <w:r>
          <w:rPr>
            <w:noProof/>
          </w:rPr>
          <w:fldChar w:fldCharType="end"/>
        </w:r>
      </w:p>
    </w:sdtContent>
  </w:sdt>
  <w:p w:rsidR="00E107D9" w:rsidRDefault="00E107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8632C7"/>
    <w:multiLevelType w:val="multilevel"/>
    <w:tmpl w:val="7548A6DE"/>
    <w:lvl w:ilvl="0">
      <w:start w:val="1"/>
      <w:numFmt w:val="decimal"/>
      <w:lvlText w:val="%1."/>
      <w:lvlJc w:val="left"/>
      <w:pPr>
        <w:ind w:left="1429" w:hanging="360"/>
      </w:pPr>
    </w:lvl>
    <w:lvl w:ilvl="1">
      <w:start w:val="1"/>
      <w:numFmt w:val="decimal"/>
      <w:isLgl/>
      <w:lvlText w:val="%1.%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3C1096D"/>
    <w:multiLevelType w:val="multilevel"/>
    <w:tmpl w:val="BD12FF1A"/>
    <w:lvl w:ilvl="0">
      <w:start w:val="1"/>
      <w:numFmt w:val="decimal"/>
      <w:lvlText w:val="%1."/>
      <w:lvlJc w:val="left"/>
      <w:pPr>
        <w:ind w:left="1429" w:hanging="360"/>
      </w:pPr>
    </w:lvl>
    <w:lvl w:ilvl="1">
      <w:start w:val="1"/>
      <w:numFmt w:val="decimal"/>
      <w:lvlText w:val="%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1"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4B3E5DCB"/>
    <w:multiLevelType w:val="hybridMultilevel"/>
    <w:tmpl w:val="65389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1" w15:restartNumberingAfterBreak="0">
    <w:nsid w:val="54DA79C3"/>
    <w:multiLevelType w:val="hybridMultilevel"/>
    <w:tmpl w:val="4A70F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6"/>
  </w:num>
  <w:num w:numId="4">
    <w:abstractNumId w:val="24"/>
  </w:num>
  <w:num w:numId="5">
    <w:abstractNumId w:val="25"/>
  </w:num>
  <w:num w:numId="6">
    <w:abstractNumId w:val="28"/>
  </w:num>
  <w:num w:numId="7">
    <w:abstractNumId w:val="12"/>
  </w:num>
  <w:num w:numId="8">
    <w:abstractNumId w:val="32"/>
  </w:num>
  <w:num w:numId="9">
    <w:abstractNumId w:val="3"/>
  </w:num>
  <w:num w:numId="10">
    <w:abstractNumId w:val="22"/>
  </w:num>
  <w:num w:numId="11">
    <w:abstractNumId w:val="6"/>
  </w:num>
  <w:num w:numId="12">
    <w:abstractNumId w:val="14"/>
  </w:num>
  <w:num w:numId="13">
    <w:abstractNumId w:val="11"/>
  </w:num>
  <w:num w:numId="14">
    <w:abstractNumId w:val="4"/>
  </w:num>
  <w:num w:numId="15">
    <w:abstractNumId w:val="5"/>
  </w:num>
  <w:num w:numId="16">
    <w:abstractNumId w:val="23"/>
  </w:num>
  <w:num w:numId="17">
    <w:abstractNumId w:val="17"/>
  </w:num>
  <w:num w:numId="18">
    <w:abstractNumId w:val="7"/>
  </w:num>
  <w:num w:numId="19">
    <w:abstractNumId w:val="31"/>
  </w:num>
  <w:num w:numId="20">
    <w:abstractNumId w:val="1"/>
  </w:num>
  <w:num w:numId="21">
    <w:abstractNumId w:val="29"/>
  </w:num>
  <w:num w:numId="22">
    <w:abstractNumId w:val="26"/>
  </w:num>
  <w:num w:numId="23">
    <w:abstractNumId w:val="30"/>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6A"/>
    <w:rsid w:val="00002302"/>
    <w:rsid w:val="00006360"/>
    <w:rsid w:val="00027719"/>
    <w:rsid w:val="00070383"/>
    <w:rsid w:val="000B5E23"/>
    <w:rsid w:val="00155AB9"/>
    <w:rsid w:val="00163E3E"/>
    <w:rsid w:val="001A7C0B"/>
    <w:rsid w:val="001B16F0"/>
    <w:rsid w:val="00233F65"/>
    <w:rsid w:val="002F2524"/>
    <w:rsid w:val="003E02E8"/>
    <w:rsid w:val="004021BD"/>
    <w:rsid w:val="004701A8"/>
    <w:rsid w:val="00480340"/>
    <w:rsid w:val="004B191C"/>
    <w:rsid w:val="004B20B4"/>
    <w:rsid w:val="004E6EA8"/>
    <w:rsid w:val="00507AF7"/>
    <w:rsid w:val="005571B1"/>
    <w:rsid w:val="00571353"/>
    <w:rsid w:val="005742F0"/>
    <w:rsid w:val="005A2568"/>
    <w:rsid w:val="005C1262"/>
    <w:rsid w:val="005D0346"/>
    <w:rsid w:val="005D264E"/>
    <w:rsid w:val="005F0639"/>
    <w:rsid w:val="005F71A0"/>
    <w:rsid w:val="006C7051"/>
    <w:rsid w:val="006D2FBE"/>
    <w:rsid w:val="006F3D22"/>
    <w:rsid w:val="00752DCD"/>
    <w:rsid w:val="0076292C"/>
    <w:rsid w:val="007E0477"/>
    <w:rsid w:val="00811833"/>
    <w:rsid w:val="00885B44"/>
    <w:rsid w:val="00886527"/>
    <w:rsid w:val="008F0568"/>
    <w:rsid w:val="008F576A"/>
    <w:rsid w:val="009720A7"/>
    <w:rsid w:val="009B00B6"/>
    <w:rsid w:val="00A51A5C"/>
    <w:rsid w:val="00A5629B"/>
    <w:rsid w:val="00AD5632"/>
    <w:rsid w:val="00B17E25"/>
    <w:rsid w:val="00B27BA8"/>
    <w:rsid w:val="00B83C52"/>
    <w:rsid w:val="00BB405F"/>
    <w:rsid w:val="00CB6D38"/>
    <w:rsid w:val="00D506BA"/>
    <w:rsid w:val="00D84D9D"/>
    <w:rsid w:val="00DE0E78"/>
    <w:rsid w:val="00DE7E0B"/>
    <w:rsid w:val="00E03BC1"/>
    <w:rsid w:val="00E107D9"/>
    <w:rsid w:val="00E23BDD"/>
    <w:rsid w:val="00E30867"/>
    <w:rsid w:val="00E7160A"/>
    <w:rsid w:val="00E8024C"/>
    <w:rsid w:val="00E864A0"/>
    <w:rsid w:val="00EA7F57"/>
    <w:rsid w:val="00EB4DE8"/>
    <w:rsid w:val="00EE13DC"/>
    <w:rsid w:val="00EF0151"/>
    <w:rsid w:val="00F071A0"/>
    <w:rsid w:val="00F235E9"/>
    <w:rsid w:val="00F44127"/>
    <w:rsid w:val="00F51A01"/>
    <w:rsid w:val="00F73E66"/>
    <w:rsid w:val="00F94BB7"/>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66D8"/>
  <w15:docId w15:val="{B271ED3D-66B8-4D6E-B71D-19F95E6D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639"/>
  </w:style>
  <w:style w:type="paragraph" w:styleId="2">
    <w:name w:val="heading 2"/>
    <w:basedOn w:val="a"/>
    <w:next w:val="a"/>
    <w:link w:val="20"/>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character" w:customStyle="1" w:styleId="a7">
    <w:name w:val="Основной текст_"/>
    <w:basedOn w:val="a0"/>
    <w:link w:val="1"/>
    <w:rsid w:val="00EA7F57"/>
    <w:rPr>
      <w:rFonts w:ascii="Arial" w:eastAsia="Arial" w:hAnsi="Arial" w:cs="Arial"/>
      <w:spacing w:val="5"/>
      <w:sz w:val="21"/>
      <w:szCs w:val="21"/>
      <w:shd w:val="clear" w:color="auto" w:fill="FFFFFF"/>
    </w:rPr>
  </w:style>
  <w:style w:type="paragraph" w:customStyle="1" w:styleId="1">
    <w:name w:val="Основной текст1"/>
    <w:basedOn w:val="a"/>
    <w:link w:val="a7"/>
    <w:rsid w:val="00EA7F57"/>
    <w:pPr>
      <w:widowControl w:val="0"/>
      <w:shd w:val="clear" w:color="auto" w:fill="FFFFFF"/>
      <w:spacing w:before="780" w:after="900" w:line="0" w:lineRule="atLeast"/>
    </w:pPr>
    <w:rPr>
      <w:rFonts w:ascii="Arial" w:eastAsia="Arial" w:hAnsi="Arial" w:cs="Arial"/>
      <w:spacing w:val="5"/>
      <w:sz w:val="21"/>
      <w:szCs w:val="21"/>
    </w:rPr>
  </w:style>
  <w:style w:type="paragraph" w:styleId="a8">
    <w:name w:val="header"/>
    <w:basedOn w:val="a"/>
    <w:link w:val="a9"/>
    <w:uiPriority w:val="99"/>
    <w:unhideWhenUsed/>
    <w:rsid w:val="00507A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7AF7"/>
  </w:style>
  <w:style w:type="paragraph" w:styleId="aa">
    <w:name w:val="footer"/>
    <w:basedOn w:val="a"/>
    <w:link w:val="ab"/>
    <w:uiPriority w:val="99"/>
    <w:semiHidden/>
    <w:unhideWhenUsed/>
    <w:rsid w:val="00507A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0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E572C261E5348B88C61AB9598B9F4F59401078EA1BB48F361099E035E51DA3B3AB8D65946B9A97A013128D8CnFA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1BDF39972828CF0BD4943B449A5306322A2303B4ECA8EDF7147E4F959725DA3D5638082E074CAC1E23DAm3a2D"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9E80-8390-44BA-A59C-AB9F9E36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10237</Words>
  <Characters>58352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отдел по управлению муниципальной собственностью Администрация Кожевниковского района</cp:lastModifiedBy>
  <cp:revision>10</cp:revision>
  <cp:lastPrinted>2022-07-04T09:29:00Z</cp:lastPrinted>
  <dcterms:created xsi:type="dcterms:W3CDTF">2022-11-17T03:56:00Z</dcterms:created>
  <dcterms:modified xsi:type="dcterms:W3CDTF">2022-11-18T04:34:00Z</dcterms:modified>
</cp:coreProperties>
</file>