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E" w:rsidRPr="00A1279E" w:rsidRDefault="00A1279E" w:rsidP="00A1279E">
      <w:pPr>
        <w:jc w:val="center"/>
        <w:outlineLvl w:val="0"/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A1279E">
        <w:rPr>
          <w:rFonts w:ascii="Times New Roman" w:eastAsia="Times New Roman" w:hAnsi="Times New Roman"/>
          <w:b/>
          <w:bCs/>
          <w:szCs w:val="20"/>
          <w:lang w:eastAsia="ru-RU"/>
        </w:rPr>
        <w:t>УПРАВЛЕНИЕ ФИНАНСОВ АДМИНИСТРАЦИИ КОЖЕВНИКОВСКОГО РАЙОНА</w:t>
      </w:r>
    </w:p>
    <w:p w:rsidR="00A1279E" w:rsidRPr="00A1279E" w:rsidRDefault="00A1279E" w:rsidP="00A1279E">
      <w:pPr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A1279E" w:rsidRPr="00A1279E" w:rsidRDefault="00A1279E" w:rsidP="00A1279E">
      <w:pPr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A1279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УТВЕРЖДАЮ</w:t>
      </w:r>
    </w:p>
    <w:p w:rsidR="00A1279E" w:rsidRPr="00A1279E" w:rsidRDefault="00A1279E" w:rsidP="00A1279E">
      <w:pPr>
        <w:ind w:left="5760"/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A1279E">
        <w:rPr>
          <w:rFonts w:ascii="Times New Roman" w:eastAsia="Times New Roman" w:hAnsi="Times New Roman"/>
          <w:szCs w:val="20"/>
          <w:lang w:eastAsia="ru-RU"/>
        </w:rPr>
        <w:t>Начальник Управления финансов</w:t>
      </w:r>
    </w:p>
    <w:p w:rsidR="00A1279E" w:rsidRPr="00A1279E" w:rsidRDefault="00A1279E" w:rsidP="00A1279E">
      <w:pPr>
        <w:rPr>
          <w:rFonts w:ascii="Times New Roman" w:eastAsia="Times New Roman" w:hAnsi="Times New Roman"/>
          <w:szCs w:val="20"/>
          <w:lang w:eastAsia="ru-RU"/>
        </w:rPr>
      </w:pPr>
      <w:r w:rsidRPr="00A1279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_____________  </w:t>
      </w:r>
      <w:proofErr w:type="spellStart"/>
      <w:r w:rsidRPr="00A1279E">
        <w:rPr>
          <w:rFonts w:ascii="Times New Roman" w:eastAsia="Times New Roman" w:hAnsi="Times New Roman"/>
          <w:szCs w:val="20"/>
          <w:lang w:eastAsia="ru-RU"/>
        </w:rPr>
        <w:t>О.Л.Вильт</w:t>
      </w:r>
      <w:proofErr w:type="spellEnd"/>
    </w:p>
    <w:p w:rsidR="00A1279E" w:rsidRPr="00A1279E" w:rsidRDefault="00A1279E" w:rsidP="00A1279E">
      <w:pPr>
        <w:rPr>
          <w:rFonts w:ascii="Times New Roman" w:eastAsia="Times New Roman" w:hAnsi="Times New Roman"/>
          <w:szCs w:val="20"/>
          <w:lang w:eastAsia="ru-RU"/>
        </w:rPr>
      </w:pPr>
      <w:r w:rsidRPr="00A1279E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«01» февраля  2016  года</w:t>
      </w:r>
    </w:p>
    <w:p w:rsidR="00A1279E" w:rsidRPr="00A1279E" w:rsidRDefault="00A1279E" w:rsidP="00A1279E">
      <w:pPr>
        <w:rPr>
          <w:rFonts w:ascii="Times New Roman" w:eastAsia="Times New Roman" w:hAnsi="Times New Roman"/>
          <w:szCs w:val="20"/>
          <w:lang w:eastAsia="ru-RU"/>
        </w:rPr>
      </w:pPr>
    </w:p>
    <w:p w:rsidR="00A1279E" w:rsidRPr="00A1279E" w:rsidRDefault="00A1279E" w:rsidP="00A1279E">
      <w:pPr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 w:rsidRPr="00A1279E">
        <w:rPr>
          <w:rFonts w:ascii="Times New Roman" w:eastAsia="Times New Roman" w:hAnsi="Times New Roman"/>
          <w:b/>
          <w:szCs w:val="20"/>
          <w:lang w:eastAsia="ru-RU"/>
        </w:rPr>
        <w:t xml:space="preserve">Д О Л Ж Н О С Т Н А Я  И Н С Т </w:t>
      </w:r>
      <w:proofErr w:type="gramStart"/>
      <w:r w:rsidRPr="00A1279E">
        <w:rPr>
          <w:rFonts w:ascii="Times New Roman" w:eastAsia="Times New Roman" w:hAnsi="Times New Roman"/>
          <w:b/>
          <w:szCs w:val="20"/>
          <w:lang w:eastAsia="ru-RU"/>
        </w:rPr>
        <w:t>Р</w:t>
      </w:r>
      <w:proofErr w:type="gramEnd"/>
      <w:r w:rsidRPr="00A1279E">
        <w:rPr>
          <w:rFonts w:ascii="Times New Roman" w:eastAsia="Times New Roman" w:hAnsi="Times New Roman"/>
          <w:b/>
          <w:szCs w:val="20"/>
          <w:lang w:eastAsia="ru-RU"/>
        </w:rPr>
        <w:t xml:space="preserve"> У К Ц И Я  № </w:t>
      </w:r>
    </w:p>
    <w:p w:rsidR="00A1279E" w:rsidRPr="00A1279E" w:rsidRDefault="00A1279E" w:rsidP="00A1279E">
      <w:pPr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444"/>
        <w:gridCol w:w="3933"/>
      </w:tblGrid>
      <w:tr w:rsidR="00A1279E" w:rsidRPr="00A1279E" w:rsidTr="00A1279E">
        <w:tc>
          <w:tcPr>
            <w:tcW w:w="31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1279E" w:rsidRPr="00A1279E" w:rsidRDefault="00A1279E" w:rsidP="00A127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отдела, управления</w:t>
            </w:r>
          </w:p>
        </w:tc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1279E" w:rsidRPr="00A1279E" w:rsidRDefault="00A1279E" w:rsidP="00A127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1279E" w:rsidRPr="00A1279E" w:rsidRDefault="00A1279E" w:rsidP="00A127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A1279E" w:rsidRPr="00A1279E" w:rsidTr="00A1279E">
        <w:tc>
          <w:tcPr>
            <w:tcW w:w="31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1279E" w:rsidRPr="00A1279E" w:rsidRDefault="00A1279E" w:rsidP="00A1279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lang w:eastAsia="ru-RU"/>
              </w:rPr>
              <w:t>Отдел учета, отчетности и казначейского исполнения бюджета</w:t>
            </w:r>
          </w:p>
        </w:tc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1279E" w:rsidRPr="00A1279E" w:rsidRDefault="00A1279E" w:rsidP="00A1279E">
            <w:pPr>
              <w:ind w:firstLine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lang w:eastAsia="ru-RU"/>
              </w:rPr>
              <w:t xml:space="preserve">Начальник отдела </w:t>
            </w:r>
            <w:proofErr w:type="gramStart"/>
            <w:r w:rsidRPr="00A1279E">
              <w:rPr>
                <w:rFonts w:ascii="Times New Roman" w:eastAsia="Times New Roman" w:hAnsi="Times New Roman"/>
                <w:lang w:eastAsia="ru-RU"/>
              </w:rPr>
              <w:t>-г</w:t>
            </w:r>
            <w:proofErr w:type="gramEnd"/>
            <w:r w:rsidRPr="00A1279E">
              <w:rPr>
                <w:rFonts w:ascii="Times New Roman" w:eastAsia="Times New Roman" w:hAnsi="Times New Roman"/>
                <w:lang w:eastAsia="ru-RU"/>
              </w:rPr>
              <w:t xml:space="preserve">лавный бухгалтер </w:t>
            </w:r>
          </w:p>
        </w:tc>
        <w:tc>
          <w:tcPr>
            <w:tcW w:w="39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1279E" w:rsidRPr="00A1279E" w:rsidRDefault="00A1279E" w:rsidP="00A1279E">
            <w:pPr>
              <w:ind w:firstLine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b/>
                <w:lang w:eastAsia="ru-RU"/>
              </w:rPr>
              <w:t>Кучер Валентина Владимировна</w:t>
            </w:r>
          </w:p>
        </w:tc>
      </w:tr>
    </w:tbl>
    <w:p w:rsidR="00A1279E" w:rsidRPr="00A1279E" w:rsidRDefault="00A1279E" w:rsidP="00A1279E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Cs w:val="20"/>
          <w:lang w:eastAsia="ru-RU"/>
        </w:rPr>
      </w:pP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noProof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bCs/>
          <w:noProof/>
          <w:color w:val="000000"/>
          <w:sz w:val="22"/>
          <w:szCs w:val="22"/>
          <w:lang w:eastAsia="ru-RU"/>
        </w:rPr>
        <w:t>Должностная инструкция</w:t>
      </w:r>
    </w:p>
    <w:p w:rsidR="00A1279E" w:rsidRPr="00A1279E" w:rsidRDefault="00A1279E" w:rsidP="00A1279E">
      <w:pPr>
        <w:jc w:val="center"/>
        <w:rPr>
          <w:rFonts w:ascii="Times New Roman" w:eastAsia="Times New Roman" w:hAnsi="Times New Roman"/>
          <w:lang w:eastAsia="ru-RU"/>
        </w:rPr>
      </w:pPr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начальника отдела учета, отчетности и казначейского исполнения бюджета –  главного бухгалтера Управления финансов Администрации </w:t>
      </w:r>
      <w:proofErr w:type="spellStart"/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района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A1279E" w:rsidRPr="00A1279E" w:rsidRDefault="00A1279E" w:rsidP="00A1279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1. Общие положения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>1.1.    Должность начальника отдела учета, отчетности и казначейского исполнению бюджета - главный бухгалтер (далее - начальник Отдела) согласно  Закону Томской области «О муниципальной службе в Томской области», принятому  постановлением Государственной Думы Томской области от 30.08.2007   № 510 (в редакции от 29.12.2015 № 207-ОЗ), относится к должности муниципальной службы,  старшей группе должностей.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 xml:space="preserve">1.2.  Начальник Отдела назначается приказом  Управления финансов Администрации </w:t>
      </w:r>
      <w:proofErr w:type="spellStart"/>
      <w:r w:rsidRPr="00A1279E">
        <w:rPr>
          <w:rFonts w:ascii="Times New Roman" w:eastAsia="Times New Roman" w:hAnsi="Times New Roman"/>
          <w:sz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lang w:eastAsia="ru-RU"/>
        </w:rPr>
        <w:t xml:space="preserve"> района (далее – Управление финансов) по конкурсу.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 xml:space="preserve">1.3 Начальник Отдела  освобождается от должности приказом  Управления финансов. 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 xml:space="preserve">1.4.  Начальник Отдела работает под руководством начальника Управления финансов  и непосредственно ему подчинен.  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 xml:space="preserve">1.5. Начальник Отдела при исполнении должностных обязанностей должен руководствоваться Конституцией РФ, Гражданским кодексом РФ, Трудовым кодексом РФ, Федеральными законами, Указами Президента Российской Федерации, Постановлениями и Распоряжениями Правительства Российской Федерации,  Законами Томской области, постановлениями и распоряжениями Администрации Томской области, Уставом </w:t>
      </w:r>
      <w:proofErr w:type="spellStart"/>
      <w:r w:rsidRPr="00A1279E">
        <w:rPr>
          <w:rFonts w:ascii="Times New Roman" w:eastAsia="Times New Roman" w:hAnsi="Times New Roman"/>
          <w:sz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lang w:eastAsia="ru-RU"/>
        </w:rPr>
        <w:t xml:space="preserve"> района, муниципальными правовыми актами </w:t>
      </w:r>
      <w:proofErr w:type="spellStart"/>
      <w:r w:rsidRPr="00A1279E">
        <w:rPr>
          <w:rFonts w:ascii="Times New Roman" w:eastAsia="Times New Roman" w:hAnsi="Times New Roman"/>
          <w:sz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lang w:eastAsia="ru-RU"/>
        </w:rPr>
        <w:t xml:space="preserve"> района.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>1.6. В период отсутствия начальника Отдела, на должность назначается специалист из состава Отдела по приказу начальника Управления финансов.</w:t>
      </w:r>
    </w:p>
    <w:p w:rsidR="00A1279E" w:rsidRPr="00A1279E" w:rsidRDefault="00A1279E" w:rsidP="00A1279E">
      <w:pPr>
        <w:rPr>
          <w:rFonts w:ascii="Times New Roman" w:eastAsia="Times New Roman" w:hAnsi="Times New Roman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>1.7.  Состав подчиненных Отдела составляет четыре человека</w:t>
      </w:r>
      <w:r w:rsidRPr="00A1279E">
        <w:rPr>
          <w:rFonts w:ascii="Times New Roman" w:eastAsia="Times New Roman" w:hAnsi="Times New Roman"/>
          <w:lang w:eastAsia="ru-RU"/>
        </w:rPr>
        <w:t xml:space="preserve">.  </w:t>
      </w:r>
    </w:p>
    <w:p w:rsidR="00A1279E" w:rsidRPr="00A1279E" w:rsidRDefault="00A1279E" w:rsidP="00A1279E">
      <w:pPr>
        <w:widowControl w:val="0"/>
        <w:tabs>
          <w:tab w:val="left" w:pos="7906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2. Квалификационные требования</w:t>
      </w:r>
      <w:r w:rsidRPr="00A1279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ab/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>2.1.  Наличие высшего экономического образования.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>2.2.  С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таж муниципальной службы  не менее двух лет,  либо стаж (опыт) работы по специальности  не менее трех</w:t>
      </w:r>
      <w:r w:rsidRPr="00A1279E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лет на должностях специалистов  в организациях, опыт и знание работы в которых необходимы для выполнения обязанностей по указанной должности.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2.3.  Профессиональные знания: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знание Конституции Российской Федерации;</w:t>
      </w:r>
    </w:p>
    <w:p w:rsidR="00A1279E" w:rsidRPr="00A1279E" w:rsidRDefault="00A1279E" w:rsidP="00A127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знание законодательства о местном самоуправлении и муниципальной службе;</w:t>
      </w:r>
    </w:p>
    <w:p w:rsidR="00A1279E" w:rsidRPr="00A1279E" w:rsidRDefault="00A1279E" w:rsidP="00A127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знание гражданского, налогового, трудового законодательства,  нормативн</w:t>
      </w:r>
      <w:proofErr w:type="gram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о-</w:t>
      </w:r>
      <w:proofErr w:type="gram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правовые акты Министерства финансов Российской Федерации, законы, постановления Томской области  в объеме, необходимом для исполнения должностных обязанностей;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- знание  Устава 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муниципальных правовых актов по вопросам организации работы Администрации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вопросам,  относящимся к  компетенции Отдела;</w:t>
      </w:r>
    </w:p>
    <w:p w:rsidR="00A1279E" w:rsidRPr="00A1279E" w:rsidRDefault="00A1279E" w:rsidP="00A1279E">
      <w:pPr>
        <w:numPr>
          <w:ilvl w:val="1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 </w:t>
      </w:r>
      <w:proofErr w:type="gramStart"/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Навыки  работы по расходованию средств бюджета, проведение проверок в области соблюдения бюджетного законодательства,  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оперативного принятия и  реализации управленческих решений,  анализа и прогнозирования,  эффективного планирования рабочего  времени,  ведения деловых переговоров, публичного выступления, </w:t>
      </w: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владения приемами межличностных отношений и мотивации подчиненных, стимулирования достижения результатов; требовательности; владения конструктивной критикой; грамотного учета мнения коллег и подчиненных;</w:t>
      </w:r>
      <w:proofErr w:type="gram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делегирования полномочий подчиненным; организации  работы по эффективному взаимодействию с органами власти, другими органами местного самоуправления, иными организациями; инновационного мышления; владения компьютерной и другой оргтехникой, а также необходимым программным обеспечением; систематического повышения своей квалификации, в том числе самостоятельного повышения профессионального уровня; работы с информацией и со служебными документами; систематизации полученной информации,  своевременного выявления ситуаций, которые могут привести к конфликту интересов, и их разрешения.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>Должностные обязанности (функции)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     В соответствии с основной целью деятельности  Отдела начальник Отдела выполняет следующие функции (обязанности):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3.1.  Разрабатывает должностные инструкции специалистов Отдела, 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3.2.  Обеспечивает исполнение консолидированного бюджета МО «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Кожевниковский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район» (дале</w:t>
      </w:r>
      <w:proofErr w:type="gram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е-</w:t>
      </w:r>
      <w:proofErr w:type="gram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бюджета района) , в рамках действующего законодательства;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3.3.  Планирует работу Отдела по исполнению бюджет района и составляет отчеты о проделанной работе Отдела;</w:t>
      </w:r>
    </w:p>
    <w:p w:rsidR="00A1279E" w:rsidRPr="00A1279E" w:rsidRDefault="00A1279E" w:rsidP="00A1279E">
      <w:pPr>
        <w:shd w:val="clear" w:color="auto" w:fill="FFFFFF"/>
        <w:tabs>
          <w:tab w:val="left" w:pos="1037"/>
        </w:tabs>
        <w:spacing w:line="295" w:lineRule="exact"/>
        <w:ind w:right="1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3.4. Исполняет функции организатора бухгалтерского учета в соответствии с действующими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инструкциями и положениями Министерства финансов о бухгалтерской и бюджетной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отчетности в созданных учреждениях;</w:t>
      </w:r>
    </w:p>
    <w:p w:rsidR="00A1279E" w:rsidRPr="00A1279E" w:rsidRDefault="00A1279E" w:rsidP="00A1279E">
      <w:pPr>
        <w:shd w:val="clear" w:color="auto" w:fill="FFFFFF"/>
        <w:tabs>
          <w:tab w:val="left" w:pos="850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3.5.     Организует работу по приемке и проверке отчетных форм главных распорядителей средств районного бюджета;</w:t>
      </w:r>
    </w:p>
    <w:p w:rsidR="00A1279E" w:rsidRPr="00A1279E" w:rsidRDefault="00A1279E" w:rsidP="00A1279E">
      <w:pPr>
        <w:shd w:val="clear" w:color="auto" w:fill="FFFFFF"/>
        <w:tabs>
          <w:tab w:val="left" w:pos="850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3.6.    Обеспечивает активное участие работников отдела в разработке и осуществления мероприятий, направленных на соблюдение финансовых дисциплин, эффективного использования фондов и оборотных средств;</w:t>
      </w:r>
    </w:p>
    <w:p w:rsidR="00A1279E" w:rsidRPr="00A1279E" w:rsidRDefault="00A1279E" w:rsidP="00A1279E">
      <w:pPr>
        <w:shd w:val="clear" w:color="auto" w:fill="FFFFFF"/>
        <w:tabs>
          <w:tab w:val="left" w:pos="850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3.7.      Соблюдает установленный порядок расходования районного бюджета;</w:t>
      </w:r>
    </w:p>
    <w:p w:rsidR="00A1279E" w:rsidRPr="00A1279E" w:rsidRDefault="00A1279E" w:rsidP="00A1279E">
      <w:pPr>
        <w:shd w:val="clear" w:color="auto" w:fill="FFFFFF"/>
        <w:tabs>
          <w:tab w:val="left" w:pos="850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3.8.      Организует работу по управлению средствами на едином счете бюджета; 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3.9.    Проводит разъяснительную работу  по целевому исполнению консолидированного бюджета района;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3.10.   Разрабатывает и утверждает учетную политику Управления финансов и рабочий план счетов. Утверждает рабочие формы первичных учетных документов бухгалтерского учета;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3.11.   Организует работу по  внутреннему финансовому контролю;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3.12.  Проводит работу по информационному обеспечению  в сфере бухгалтерского учета для подведомственных учреждений, в соответствии с требованиями бухгалтерского, налогового, статистического и управленческого учета;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3.13.    Организует работу по повышению финансовой квалификации подведомственных работников;</w:t>
      </w:r>
    </w:p>
    <w:p w:rsidR="00A1279E" w:rsidRPr="00A1279E" w:rsidRDefault="00A1279E" w:rsidP="00A1279E">
      <w:pPr>
        <w:shd w:val="clear" w:color="auto" w:fill="FFFFFF"/>
        <w:tabs>
          <w:tab w:val="left" w:pos="893"/>
        </w:tabs>
        <w:spacing w:line="288" w:lineRule="exact"/>
        <w:ind w:left="22" w:right="9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3.14.   Формирует отчет об исполнении бюджета района и представляет его Начальнику Управления финансов и в Департамент финансов Администрации Томской области;</w:t>
      </w:r>
    </w:p>
    <w:p w:rsidR="00A1279E" w:rsidRPr="00A1279E" w:rsidRDefault="00A1279E" w:rsidP="00A1279E">
      <w:pPr>
        <w:shd w:val="clear" w:color="auto" w:fill="FFFFFF"/>
        <w:tabs>
          <w:tab w:val="left" w:pos="893"/>
        </w:tabs>
        <w:spacing w:line="288" w:lineRule="exact"/>
        <w:ind w:left="22" w:right="9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3.15.   Подготавливает статистические отчеты об исполнения районного бюджета;</w:t>
      </w:r>
    </w:p>
    <w:p w:rsidR="00A1279E" w:rsidRPr="00A1279E" w:rsidRDefault="00A1279E" w:rsidP="00A1279E">
      <w:pPr>
        <w:shd w:val="clear" w:color="auto" w:fill="FFFFFF"/>
        <w:tabs>
          <w:tab w:val="left" w:pos="893"/>
        </w:tabs>
        <w:spacing w:before="7" w:line="288" w:lineRule="exact"/>
        <w:ind w:left="22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3.16. Проверяет бухгалтерские  и бюджетные отчеты, проверяет выполнение </w:t>
      </w:r>
      <w:r w:rsidRPr="00A1279E">
        <w:rPr>
          <w:rFonts w:ascii="Times New Roman" w:eastAsia="Times New Roman" w:hAnsi="Times New Roman"/>
          <w:spacing w:val="-1"/>
          <w:sz w:val="22"/>
          <w:szCs w:val="22"/>
          <w:lang w:eastAsia="ru-RU"/>
        </w:rPr>
        <w:t xml:space="preserve">финансовых  обязательств учреждениями,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предъявляет требования по устранению недостатков, выявленных в их финансово хозяйственной деятельности;</w:t>
      </w:r>
    </w:p>
    <w:p w:rsidR="00A1279E" w:rsidRPr="00A1279E" w:rsidRDefault="00A1279E" w:rsidP="00A1279E">
      <w:pPr>
        <w:shd w:val="clear" w:color="auto" w:fill="FFFFFF"/>
        <w:tabs>
          <w:tab w:val="left" w:pos="886"/>
        </w:tabs>
        <w:spacing w:before="14" w:line="288" w:lineRule="exact"/>
        <w:ind w:left="14" w:right="9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3.17.  Готовит предложения и реализует меры по методологическому руководству бухгалтерским учетом и отчетностью на территории 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в пределах своей компетенции;</w:t>
      </w:r>
    </w:p>
    <w:p w:rsidR="00A1279E" w:rsidRPr="00A1279E" w:rsidRDefault="00A1279E" w:rsidP="00A1279E">
      <w:pPr>
        <w:shd w:val="clear" w:color="auto" w:fill="FFFFFF"/>
        <w:tabs>
          <w:tab w:val="left" w:pos="886"/>
        </w:tabs>
        <w:spacing w:before="7" w:line="288" w:lineRule="exact"/>
        <w:ind w:left="14" w:right="9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3.18.  Обеспечивает </w:t>
      </w:r>
      <w:proofErr w:type="gram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соблюдением установленного порядка ведения бухгалтерского и бюджетного учета и составления отчетности, организует контроль за постановкой учета и бухгалтерской отчетности, правильным применением в муниципальных учреждениях и органах местного самоуправления действующих положений, инструкций и указаний по вопросам бухгалтерского учета и отчетности;                             </w:t>
      </w:r>
    </w:p>
    <w:p w:rsidR="00A1279E" w:rsidRPr="00A1279E" w:rsidRDefault="00A1279E" w:rsidP="00A1279E">
      <w:pPr>
        <w:shd w:val="clear" w:color="auto" w:fill="FFFFFF"/>
        <w:tabs>
          <w:tab w:val="left" w:pos="886"/>
        </w:tabs>
        <w:spacing w:before="14"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3.19.    Готовит документы на открытие и закрытие счетов районного бюджета;</w:t>
      </w:r>
    </w:p>
    <w:p w:rsidR="00A1279E" w:rsidRPr="00A1279E" w:rsidRDefault="00A1279E" w:rsidP="00A1279E">
      <w:pPr>
        <w:shd w:val="clear" w:color="auto" w:fill="FFFFFF"/>
        <w:tabs>
          <w:tab w:val="left" w:pos="886"/>
        </w:tabs>
        <w:spacing w:line="295" w:lineRule="exact"/>
        <w:ind w:left="1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3.20. Контролирует правильность соблюдения установленных правил и сроков, проведения инвентаризации, взыскание в установленные сроки дебиторской и погашение  кредиторской   задолженности,   соблюдение   платежной  дисциплины, законность     списания     с     бухгалтерских     балансов     недостач,    дебиторской задолженности;</w:t>
      </w:r>
    </w:p>
    <w:p w:rsidR="00A1279E" w:rsidRPr="00A1279E" w:rsidRDefault="00A1279E" w:rsidP="00A1279E">
      <w:pPr>
        <w:shd w:val="clear" w:color="auto" w:fill="FFFFFF"/>
        <w:tabs>
          <w:tab w:val="left" w:pos="1015"/>
        </w:tabs>
        <w:spacing w:line="295" w:lineRule="exact"/>
        <w:ind w:left="1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3.21. Обеспечивает   сохранность   бухгалтерских  документов,   оформление,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передачу их в установленные сроки в архив;</w:t>
      </w:r>
    </w:p>
    <w:p w:rsidR="00A1279E" w:rsidRPr="00A1279E" w:rsidRDefault="00A1279E" w:rsidP="00A1279E">
      <w:pPr>
        <w:shd w:val="clear" w:color="auto" w:fill="FFFFFF"/>
        <w:tabs>
          <w:tab w:val="left" w:pos="864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3.22.   Разрабатывает программу внутренних муниципальных заимствований;</w:t>
      </w:r>
    </w:p>
    <w:p w:rsidR="00A1279E" w:rsidRPr="00A1279E" w:rsidRDefault="00A1279E" w:rsidP="00A1279E">
      <w:pPr>
        <w:shd w:val="clear" w:color="auto" w:fill="FFFFFF"/>
        <w:tabs>
          <w:tab w:val="left" w:pos="864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3.23.  Ведет муниципальную долговую книгу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 Передает информацию в Департамент финансов Томской области о долговых обязательствах бюджета района; </w:t>
      </w:r>
    </w:p>
    <w:p w:rsidR="00A1279E" w:rsidRPr="00A1279E" w:rsidRDefault="00A1279E" w:rsidP="00A1279E">
      <w:pPr>
        <w:shd w:val="clear" w:color="auto" w:fill="FFFFFF"/>
        <w:tabs>
          <w:tab w:val="left" w:pos="864"/>
        </w:tabs>
        <w:spacing w:line="295" w:lineRule="exact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3.24. Обеспечивает сверку на 01 каждого месяца с Управлением федерального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казначейства по Томской области данных по отчетам об исполнении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бюджета муниципального образования и сельских поселений по доходам и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br/>
        <w:t>расходам в разрезе бюджетной классификации РФ;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3.25.  Проводит работу по уточнению невыясненных поступлений по лицевым счетам бюджета района;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3.26.   Обеспечение сохранности баз бухгалтерских данных.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3.27.  Соблюдает порядок завершения операций  по исполнению бюджета в текущем финансовом году;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3.28.  Ведет учет выданных муниципальных гарантий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 Устанавливает порядок осуществления   анализа финансового состояния получателя муниципальной гарантии;</w:t>
      </w:r>
    </w:p>
    <w:p w:rsidR="00A1279E" w:rsidRPr="00A1279E" w:rsidRDefault="00A1279E" w:rsidP="00A1279E">
      <w:pPr>
        <w:numPr>
          <w:ilvl w:val="1"/>
          <w:numId w:val="2"/>
        </w:numPr>
        <w:tabs>
          <w:tab w:val="num" w:pos="720"/>
        </w:tabs>
        <w:ind w:left="37" w:hanging="3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Разрабатывает порядок и сроки составления отчетности в соответствии с единой методологией и стандартами бюджетного и бухгалтерского учета;</w:t>
      </w:r>
    </w:p>
    <w:p w:rsidR="00A1279E" w:rsidRPr="00A1279E" w:rsidRDefault="00A1279E" w:rsidP="00A1279E">
      <w:pPr>
        <w:numPr>
          <w:ilvl w:val="1"/>
          <w:numId w:val="2"/>
        </w:numPr>
        <w:tabs>
          <w:tab w:val="num" w:pos="720"/>
        </w:tabs>
        <w:ind w:left="37" w:hanging="3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Осуществляет </w:t>
      </w:r>
      <w:proofErr w:type="gram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соответствующими настройками в программе «АЦК» необходимых для осуществления финансирования муниципальных учреждений в разрезе лицевых счетов и видов финансового обеспечения;</w:t>
      </w:r>
    </w:p>
    <w:p w:rsidR="00A1279E" w:rsidRPr="00A1279E" w:rsidRDefault="00A1279E" w:rsidP="00A1279E">
      <w:pPr>
        <w:numPr>
          <w:ilvl w:val="1"/>
          <w:numId w:val="2"/>
        </w:numPr>
        <w:tabs>
          <w:tab w:val="num" w:pos="720"/>
        </w:tabs>
        <w:ind w:left="37" w:hanging="3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Производит анализ осуществления главными администраторами средств местного бюджета внутреннего финансового контроля;</w:t>
      </w:r>
    </w:p>
    <w:p w:rsidR="00A1279E" w:rsidRPr="00A1279E" w:rsidRDefault="00A1279E" w:rsidP="00A1279E">
      <w:pPr>
        <w:numPr>
          <w:ilvl w:val="1"/>
          <w:numId w:val="2"/>
        </w:numPr>
        <w:tabs>
          <w:tab w:val="num" w:pos="720"/>
        </w:tabs>
        <w:ind w:left="37" w:hanging="3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В соответствии с правилами организации архивного делопроизводства: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составляет проект номенклатуры дел архивного производства;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-составляет акты на списание документов временного хранения и дел постоянного хранения; </w:t>
      </w:r>
    </w:p>
    <w:p w:rsidR="00A1279E" w:rsidRPr="00A1279E" w:rsidRDefault="00A1279E" w:rsidP="00A1279E">
      <w:pPr>
        <w:numPr>
          <w:ilvl w:val="1"/>
          <w:numId w:val="2"/>
        </w:num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Выполняет иные обязанности, предусмотренные распоряжениями Администрации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и поручениями Главы </w:t>
      </w:r>
      <w:proofErr w:type="spell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и начальника Управления финансов.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>4 Права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Начальник Отдела имеет права: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A1279E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4.1. </w:t>
      </w:r>
      <w:r w:rsidRPr="00A1279E">
        <w:rPr>
          <w:rFonts w:ascii="Times New Roman" w:eastAsia="Times New Roman" w:hAnsi="Times New Roman"/>
          <w:sz w:val="22"/>
          <w:szCs w:val="20"/>
          <w:lang w:eastAsia="ru-RU"/>
        </w:rPr>
        <w:t xml:space="preserve"> Подписывать и визировать документы в пределах своей компетенции.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0"/>
          <w:lang w:eastAsia="ru-RU"/>
        </w:rPr>
        <w:t>4.2. Получать от руководителей учреждений и других  подотчетных лиц информацию и иные  документы, необходимые для выполнения своих должностных обязанностей.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0"/>
          <w:lang w:eastAsia="ru-RU"/>
        </w:rPr>
        <w:t>4.3. Требовать от руководства оказания содействия в исполнении своих должностных обязанностей и прав.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0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0"/>
          <w:lang w:eastAsia="ru-RU"/>
        </w:rPr>
        <w:t>4.4. Вносить предложения по ведению учета в программе «АЦК-Финансы».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0"/>
          <w:lang w:eastAsia="ru-RU"/>
        </w:rPr>
        <w:t xml:space="preserve">4.5. </w:t>
      </w:r>
      <w:r w:rsidRPr="00A1279E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Вносить предложения по совершенствованию организации бухгалтерского учета в муниципальных учреждениях.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Права муниципального служащего, установлены   статьей 11 </w:t>
      </w:r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A1279E">
          <w:rPr>
            <w:rFonts w:ascii="Times New Roman" w:eastAsia="Times New Roman" w:hAnsi="Times New Roman"/>
            <w:color w:val="000000"/>
            <w:sz w:val="22"/>
            <w:szCs w:val="22"/>
            <w:lang w:eastAsia="ru-RU"/>
          </w:rPr>
          <w:t>2007 г</w:t>
        </w:r>
      </w:smartTag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 № 25-ФЗ «О муниципальной службе в Российской Федерации».</w:t>
      </w:r>
    </w:p>
    <w:p w:rsidR="00A1279E" w:rsidRPr="00A1279E" w:rsidRDefault="00A1279E" w:rsidP="00A1279E">
      <w:pPr>
        <w:tabs>
          <w:tab w:val="num" w:pos="0"/>
        </w:tabs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sz w:val="22"/>
          <w:lang w:eastAsia="ru-RU"/>
        </w:rPr>
        <w:t xml:space="preserve">4.6. Кроме того, начальник отдела имеет   право </w:t>
      </w:r>
      <w:proofErr w:type="gramStart"/>
      <w:r w:rsidRPr="00A1279E">
        <w:rPr>
          <w:rFonts w:ascii="Times New Roman" w:eastAsia="Times New Roman" w:hAnsi="Times New Roman"/>
          <w:sz w:val="22"/>
          <w:lang w:eastAsia="ru-RU"/>
        </w:rPr>
        <w:t>на</w:t>
      </w:r>
      <w:proofErr w:type="gramEnd"/>
      <w:r w:rsidRPr="00A1279E">
        <w:rPr>
          <w:rFonts w:ascii="Times New Roman" w:eastAsia="Times New Roman" w:hAnsi="Times New Roman"/>
          <w:sz w:val="22"/>
          <w:lang w:eastAsia="ru-RU"/>
        </w:rPr>
        <w:t>:</w:t>
      </w:r>
    </w:p>
    <w:p w:rsidR="00A1279E" w:rsidRPr="00A1279E" w:rsidRDefault="00A1279E" w:rsidP="00A1279E">
      <w:pPr>
        <w:shd w:val="clear" w:color="auto" w:fill="FFFFFF"/>
        <w:spacing w:line="274" w:lineRule="exact"/>
        <w:ind w:right="24"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lastRenderedPageBreak/>
        <w:t xml:space="preserve">1) заключение, изменение и расторжение трудового договора в порядке и на условиях, которые установлены Трудовым кодексом Российской Федерации, иными </w:t>
      </w:r>
      <w:r w:rsidRPr="00A1279E">
        <w:rPr>
          <w:rFonts w:ascii="Times New Roman" w:eastAsia="Times New Roman" w:hAnsi="Times New Roman"/>
          <w:color w:val="000000"/>
          <w:spacing w:val="-1"/>
          <w:sz w:val="22"/>
          <w:lang w:eastAsia="ru-RU"/>
        </w:rPr>
        <w:t>федеральными законами;</w:t>
      </w:r>
    </w:p>
    <w:p w:rsidR="00A1279E" w:rsidRPr="00A1279E" w:rsidRDefault="00A1279E" w:rsidP="00A1279E">
      <w:pPr>
        <w:shd w:val="clear" w:color="auto" w:fill="FFFFFF"/>
        <w:tabs>
          <w:tab w:val="left" w:pos="1046"/>
        </w:tabs>
        <w:spacing w:line="274" w:lineRule="exact"/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2)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ab/>
      </w:r>
      <w:r w:rsidRPr="00A1279E">
        <w:rPr>
          <w:rFonts w:ascii="Times New Roman" w:eastAsia="Times New Roman" w:hAnsi="Times New Roman"/>
          <w:color w:val="000000"/>
          <w:spacing w:val="4"/>
          <w:sz w:val="22"/>
          <w:lang w:eastAsia="ru-RU"/>
        </w:rPr>
        <w:t xml:space="preserve">ознакомление с документами, устанавливающими его права и обязанности по 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1279E" w:rsidRPr="00A1279E" w:rsidRDefault="00A1279E" w:rsidP="00A1279E">
      <w:pPr>
        <w:shd w:val="clear" w:color="auto" w:fill="FFFFFF"/>
        <w:tabs>
          <w:tab w:val="left" w:pos="1435"/>
        </w:tabs>
        <w:spacing w:line="274" w:lineRule="exact"/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3)</w:t>
      </w:r>
      <w:r w:rsidRPr="00A1279E">
        <w:rPr>
          <w:rFonts w:ascii="Times New Roman" w:eastAsia="Times New Roman" w:hAnsi="Times New Roman"/>
          <w:color w:val="000000"/>
          <w:spacing w:val="3"/>
          <w:sz w:val="22"/>
          <w:lang w:eastAsia="ru-RU"/>
        </w:rPr>
        <w:t xml:space="preserve">обеспечение   организационно-технических   условий,   необходимых   для 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исполнения должностных обязанностей;</w:t>
      </w:r>
    </w:p>
    <w:p w:rsidR="00A1279E" w:rsidRPr="00A1279E" w:rsidRDefault="00A1279E" w:rsidP="00A1279E">
      <w:pPr>
        <w:shd w:val="clear" w:color="auto" w:fill="FFFFFF"/>
        <w:tabs>
          <w:tab w:val="left" w:pos="142"/>
        </w:tabs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4)</w:t>
      </w:r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 xml:space="preserve">оплату труда и другие выплаты в соответствии с трудовым законодательством, 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законодательством о муниципальной службе и трудовым договором;</w:t>
      </w:r>
    </w:p>
    <w:p w:rsidR="00A1279E" w:rsidRPr="00A1279E" w:rsidRDefault="00A1279E" w:rsidP="00A1279E">
      <w:pPr>
        <w:shd w:val="clear" w:color="auto" w:fill="FFFFFF"/>
        <w:tabs>
          <w:tab w:val="left" w:pos="0"/>
        </w:tabs>
        <w:spacing w:line="274" w:lineRule="exact"/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 xml:space="preserve">5) </w:t>
      </w:r>
      <w:r w:rsidRPr="00A1279E">
        <w:rPr>
          <w:rFonts w:ascii="Times New Roman" w:eastAsia="Times New Roman" w:hAnsi="Times New Roman"/>
          <w:color w:val="000000"/>
          <w:spacing w:val="3"/>
          <w:sz w:val="22"/>
          <w:lang w:eastAsia="ru-RU"/>
        </w:rPr>
        <w:t xml:space="preserve">отдых,   обеспечиваемый   установлением   нормальной продолжительности </w:t>
      </w:r>
      <w:r w:rsidRPr="00A1279E">
        <w:rPr>
          <w:rFonts w:ascii="Times New Roman" w:eastAsia="Times New Roman" w:hAnsi="Times New Roman"/>
          <w:color w:val="000000"/>
          <w:spacing w:val="7"/>
          <w:sz w:val="22"/>
          <w:lang w:eastAsia="ru-RU"/>
        </w:rPr>
        <w:t xml:space="preserve">рабочего (служебного) времени,    предоставлением еженедельных выходных дней и 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нерабочих праздничных дней, а также ежегодного оплачиваемого отпуска;</w:t>
      </w:r>
    </w:p>
    <w:p w:rsidR="00A1279E" w:rsidRPr="00A1279E" w:rsidRDefault="00A1279E" w:rsidP="00A127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4"/>
          <w:sz w:val="22"/>
          <w:lang w:eastAsia="ru-RU"/>
        </w:rPr>
        <w:t xml:space="preserve">получение в установленном порядке информации и материалов, необходимых </w:t>
      </w:r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 xml:space="preserve">для исполнения должностных обязанностей, а также на внесение    предложений о совершенствовании деятельности Управления финансов </w:t>
      </w:r>
      <w:proofErr w:type="spellStart"/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 xml:space="preserve"> района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;</w:t>
      </w:r>
    </w:p>
    <w:p w:rsidR="00A1279E" w:rsidRPr="00A1279E" w:rsidRDefault="00A1279E" w:rsidP="00A127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5"/>
          <w:sz w:val="22"/>
          <w:lang w:eastAsia="ru-RU"/>
        </w:rPr>
        <w:t xml:space="preserve">участие по своей инициативе в конкурсе на замещение вакантной должности </w:t>
      </w:r>
      <w:r w:rsidRPr="00A1279E">
        <w:rPr>
          <w:rFonts w:ascii="Times New Roman" w:eastAsia="Times New Roman" w:hAnsi="Times New Roman"/>
          <w:color w:val="000000"/>
          <w:spacing w:val="-1"/>
          <w:sz w:val="22"/>
          <w:lang w:eastAsia="ru-RU"/>
        </w:rPr>
        <w:t>муниципальной службы;</w:t>
      </w:r>
    </w:p>
    <w:p w:rsidR="00A1279E" w:rsidRPr="00A1279E" w:rsidRDefault="00A1279E" w:rsidP="00A127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6"/>
          <w:sz w:val="22"/>
          <w:lang w:eastAsia="ru-RU"/>
        </w:rPr>
        <w:t xml:space="preserve">полную достоверную информацию об условиях труда и требованиях охраны </w:t>
      </w:r>
      <w:r w:rsidRPr="00A1279E">
        <w:rPr>
          <w:rFonts w:ascii="Times New Roman" w:eastAsia="Times New Roman" w:hAnsi="Times New Roman"/>
          <w:color w:val="000000"/>
          <w:spacing w:val="-1"/>
          <w:sz w:val="22"/>
          <w:lang w:eastAsia="ru-RU"/>
        </w:rPr>
        <w:t>труда на рабочем месте;</w:t>
      </w:r>
    </w:p>
    <w:p w:rsidR="00A1279E" w:rsidRPr="00A1279E" w:rsidRDefault="00A1279E" w:rsidP="00A127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 xml:space="preserve">повышение квалификации в соответствии с муниципальным правовым актом за счет средств бюджета </w:t>
      </w:r>
      <w:proofErr w:type="spellStart"/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>Кожевниковского</w:t>
      </w:r>
      <w:proofErr w:type="spellEnd"/>
      <w:r w:rsidRPr="00A1279E">
        <w:rPr>
          <w:rFonts w:ascii="Times New Roman" w:eastAsia="Times New Roman" w:hAnsi="Times New Roman"/>
          <w:color w:val="000000"/>
          <w:spacing w:val="1"/>
          <w:sz w:val="22"/>
          <w:lang w:eastAsia="ru-RU"/>
        </w:rPr>
        <w:t xml:space="preserve"> района;</w:t>
      </w:r>
    </w:p>
    <w:p w:rsidR="00A1279E" w:rsidRPr="00A1279E" w:rsidRDefault="00A1279E" w:rsidP="00A1279E">
      <w:pPr>
        <w:shd w:val="clear" w:color="auto" w:fill="FFFFFF"/>
        <w:tabs>
          <w:tab w:val="left" w:pos="1090"/>
        </w:tabs>
        <w:spacing w:line="274" w:lineRule="exact"/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10)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ab/>
        <w:t>защиту своих персональных данных;</w:t>
      </w:r>
    </w:p>
    <w:p w:rsidR="00A1279E" w:rsidRPr="00A1279E" w:rsidRDefault="00A1279E" w:rsidP="00A1279E">
      <w:pPr>
        <w:shd w:val="clear" w:color="auto" w:fill="FFFFFF"/>
        <w:tabs>
          <w:tab w:val="left" w:pos="1157"/>
        </w:tabs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11)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ab/>
        <w:t>ознакомление   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A1279E" w:rsidRPr="00A1279E" w:rsidRDefault="00A1279E" w:rsidP="00A1279E">
      <w:pPr>
        <w:shd w:val="clear" w:color="auto" w:fill="FFFFFF"/>
        <w:tabs>
          <w:tab w:val="left" w:pos="1094"/>
        </w:tabs>
        <w:spacing w:line="274" w:lineRule="exact"/>
        <w:ind w:firstLine="284"/>
        <w:jc w:val="both"/>
        <w:rPr>
          <w:rFonts w:ascii="Times New Roman" w:eastAsia="Times New Roman" w:hAnsi="Times New Roman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12)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ab/>
      </w: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 xml:space="preserve">объединение, включая право создавать профессиональные союзы, для защиты </w:t>
      </w:r>
      <w:r w:rsidRPr="00A1279E">
        <w:rPr>
          <w:rFonts w:ascii="Times New Roman" w:eastAsia="Times New Roman" w:hAnsi="Times New Roman"/>
          <w:color w:val="000000"/>
          <w:sz w:val="22"/>
          <w:lang w:eastAsia="ru-RU"/>
        </w:rPr>
        <w:t>своих прав, социально-экономических и профессиональных интересов;</w:t>
      </w:r>
    </w:p>
    <w:p w:rsidR="00A1279E" w:rsidRPr="00A1279E" w:rsidRDefault="00A1279E" w:rsidP="00A1279E">
      <w:pPr>
        <w:shd w:val="clear" w:color="auto" w:fill="FFFFFF"/>
        <w:tabs>
          <w:tab w:val="left" w:pos="1171"/>
        </w:tabs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13)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A1279E" w:rsidRPr="00A1279E" w:rsidRDefault="00A1279E" w:rsidP="00A1279E">
      <w:pPr>
        <w:shd w:val="clear" w:color="auto" w:fill="FFFFFF"/>
        <w:tabs>
          <w:tab w:val="left" w:pos="1171"/>
        </w:tabs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14)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1279E" w:rsidRPr="00A1279E" w:rsidRDefault="00A1279E" w:rsidP="00A1279E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A1279E" w:rsidRPr="00A1279E" w:rsidRDefault="00A1279E" w:rsidP="00A1279E">
      <w:pPr>
        <w:widowControl w:val="0"/>
        <w:numPr>
          <w:ilvl w:val="0"/>
          <w:numId w:val="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пенсионное обеспечение в соответствии с законодательством Российской Федерации;</w:t>
      </w:r>
    </w:p>
    <w:p w:rsidR="00A1279E" w:rsidRPr="00A1279E" w:rsidRDefault="00A1279E" w:rsidP="00A1279E">
      <w:pPr>
        <w:widowControl w:val="0"/>
        <w:numPr>
          <w:ilvl w:val="0"/>
          <w:numId w:val="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возмещение вреда, причиненного ему  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A1279E" w:rsidRPr="00A1279E" w:rsidRDefault="00A1279E" w:rsidP="00A1279E">
      <w:pPr>
        <w:shd w:val="clear" w:color="auto" w:fill="FFFFFF"/>
        <w:tabs>
          <w:tab w:val="left" w:pos="1358"/>
        </w:tabs>
        <w:spacing w:line="274" w:lineRule="exact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>18) обязательное   социальное   страхование   в   случаях,   предусмотренных федеральными законами.</w:t>
      </w:r>
    </w:p>
    <w:p w:rsidR="00A1279E" w:rsidRPr="00A1279E" w:rsidRDefault="00A1279E" w:rsidP="00A1279E">
      <w:pPr>
        <w:ind w:firstLine="284"/>
        <w:jc w:val="both"/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pacing w:val="2"/>
          <w:sz w:val="22"/>
          <w:lang w:eastAsia="ru-RU"/>
        </w:rPr>
        <w:t xml:space="preserve">3.5. Начальник отдела также имеет иные права, предоставленные ему законодательством Российской Федерации. </w:t>
      </w:r>
    </w:p>
    <w:p w:rsidR="00A1279E" w:rsidRPr="00A1279E" w:rsidRDefault="00A1279E" w:rsidP="00A1279E">
      <w:pPr>
        <w:ind w:firstLine="284"/>
        <w:jc w:val="both"/>
        <w:rPr>
          <w:rFonts w:ascii="Times New Roman" w:eastAsia="Times New Roman" w:hAnsi="Times New Roman"/>
          <w:b/>
          <w:bCs/>
          <w:sz w:val="22"/>
          <w:lang w:eastAsia="ru-RU"/>
        </w:rPr>
      </w:pPr>
    </w:p>
    <w:p w:rsidR="00A1279E" w:rsidRPr="00A1279E" w:rsidRDefault="00A1279E" w:rsidP="00A1279E">
      <w:pPr>
        <w:numPr>
          <w:ilvl w:val="0"/>
          <w:numId w:val="5"/>
        </w:numPr>
        <w:tabs>
          <w:tab w:val="num" w:pos="180"/>
        </w:tabs>
        <w:ind w:hanging="720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. Ответственность </w:t>
      </w:r>
    </w:p>
    <w:p w:rsidR="00A1279E" w:rsidRPr="00A1279E" w:rsidRDefault="00A1279E" w:rsidP="00A1279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</w:t>
      </w:r>
      <w:proofErr w:type="gramStart"/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За </w:t>
      </w:r>
      <w:r w:rsidRPr="00A1279E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неисполнение или ненадлежащее исполнение  по его вине возложенных на него служебных обязанностей,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начальник Отдела несет ответственность, предусмотренную статьями 12, 4.1, 15 и 27 </w:t>
      </w:r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A1279E">
          <w:rPr>
            <w:rFonts w:ascii="Times New Roman" w:eastAsia="Times New Roman" w:hAnsi="Times New Roman"/>
            <w:color w:val="000000"/>
            <w:sz w:val="22"/>
            <w:szCs w:val="22"/>
            <w:lang w:eastAsia="ru-RU"/>
          </w:rPr>
          <w:t>2007 г</w:t>
        </w:r>
      </w:smartTag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 № 25-ФЗ «О муниципальной службе в Российской Федерации».</w:t>
      </w:r>
      <w:proofErr w:type="gramEnd"/>
    </w:p>
    <w:p w:rsidR="00A1279E" w:rsidRPr="00A1279E" w:rsidRDefault="00A1279E" w:rsidP="00A1279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6.   Порядок служебного взаимодействия</w:t>
      </w:r>
    </w:p>
    <w:p w:rsidR="00A1279E" w:rsidRPr="00A1279E" w:rsidRDefault="00A1279E" w:rsidP="00A1279E">
      <w:pPr>
        <w:tabs>
          <w:tab w:val="left" w:pos="360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lastRenderedPageBreak/>
        <w:tab/>
      </w:r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Служебное взаимодействие начальника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</w:t>
      </w: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осуществлять профессиональную служебную деятельность в рамках установленной отделу Положением о  компетенции;</w:t>
      </w:r>
      <w:proofErr w:type="gramEnd"/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проявлять корректность в обращении с гражданами;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не допускать конфликтных ситуаций, способных нанести ущерб его репутации или авторитету районной администрации;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соблюдать установленные правила публичных выступлений и предоставления служебной информации.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ab/>
        <w:t>Начальник отдела  взаимодействует со структурными подразделениями районной администрации: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управлением делами;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правовой и кадровой работы;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муниципального имущества;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экономического анализа и прогнозирования;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муниципального хозяйства;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муниципальным архивом;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по социально-экономическому развитию села;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отделом образования;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-отделом по культуре, спорту, молодежной политике и связям с общественностью;   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отделом бюджетного учета и отчетности.</w:t>
      </w: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b/>
          <w:sz w:val="22"/>
          <w:szCs w:val="22"/>
          <w:lang w:eastAsia="ru-RU"/>
        </w:rPr>
        <w:t>7.    Показатели эффективности и результативности профессиональной служебной деятельности начальника Отдела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      Эффективность профессиональной служебной деятельности начальника Отдела оценивается по следующим показателям: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своевременности и оперативности выполнения поручений;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творческому подходу к решению поставленных задач, способности быстро адаптироваться к новым условиям и требованиям;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>-  осознанию ответственности за последствия своих действий.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tbl>
      <w:tblPr>
        <w:tblW w:w="1034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4"/>
      </w:tblGrid>
      <w:tr w:rsidR="00A1279E" w:rsidRPr="00A1279E" w:rsidTr="00A1279E">
        <w:trPr>
          <w:cantSplit/>
        </w:trPr>
        <w:tc>
          <w:tcPr>
            <w:tcW w:w="10348" w:type="dxa"/>
            <w:hideMark/>
          </w:tcPr>
          <w:p w:rsidR="00A1279E" w:rsidRPr="00A1279E" w:rsidRDefault="00A1279E" w:rsidP="00A1279E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Ознакомлен</w:t>
            </w:r>
          </w:p>
        </w:tc>
      </w:tr>
      <w:tr w:rsidR="00A1279E" w:rsidRPr="00A1279E" w:rsidTr="00A1279E">
        <w:trPr>
          <w:cantSplit/>
        </w:trPr>
        <w:tc>
          <w:tcPr>
            <w:tcW w:w="10348" w:type="dxa"/>
            <w:hideMark/>
          </w:tcPr>
          <w:p w:rsidR="00A1279E" w:rsidRPr="00A1279E" w:rsidRDefault="00A1279E" w:rsidP="00A1279E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«______»____________________20_16_ год               _____________________(Кучер В.В.)_</w:t>
            </w:r>
          </w:p>
          <w:p w:rsidR="00A1279E" w:rsidRPr="00A1279E" w:rsidRDefault="00A1279E" w:rsidP="00A1279E">
            <w:pPr>
              <w:ind w:right="63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1279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Начальник отдела</w:t>
            </w:r>
          </w:p>
        </w:tc>
      </w:tr>
    </w:tbl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1279E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</w:t>
      </w: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0" w:name="_GoBack"/>
      <w:bookmarkEnd w:id="0"/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1279E" w:rsidRPr="00A1279E" w:rsidRDefault="00A1279E" w:rsidP="00A1279E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A1279E" w:rsidRPr="00A1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49"/>
    <w:multiLevelType w:val="multilevel"/>
    <w:tmpl w:val="2DFEC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EE66B8"/>
    <w:multiLevelType w:val="multilevel"/>
    <w:tmpl w:val="E0E421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3A5AF2"/>
    <w:multiLevelType w:val="hybridMultilevel"/>
    <w:tmpl w:val="EA3A6E0C"/>
    <w:lvl w:ilvl="0" w:tplc="CE1A69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1D097A"/>
    <w:multiLevelType w:val="multilevel"/>
    <w:tmpl w:val="7D4EC13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29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5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</w:num>
  <w:num w:numId="4">
    <w:abstractNumId w:val="3"/>
    <w:lvlOverride w:ilvl="0">
      <w:startOverride w:val="15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4"/>
    <w:rsid w:val="00193683"/>
    <w:rsid w:val="0023208A"/>
    <w:rsid w:val="002A60BF"/>
    <w:rsid w:val="002F65D8"/>
    <w:rsid w:val="003B1AC1"/>
    <w:rsid w:val="00673743"/>
    <w:rsid w:val="006B340C"/>
    <w:rsid w:val="006D4C59"/>
    <w:rsid w:val="006F779B"/>
    <w:rsid w:val="0078063B"/>
    <w:rsid w:val="007C325B"/>
    <w:rsid w:val="00877B7E"/>
    <w:rsid w:val="00987669"/>
    <w:rsid w:val="009A7774"/>
    <w:rsid w:val="009C40D4"/>
    <w:rsid w:val="00A1279E"/>
    <w:rsid w:val="00B5698D"/>
    <w:rsid w:val="00C76543"/>
    <w:rsid w:val="00D87894"/>
    <w:rsid w:val="00E82320"/>
    <w:rsid w:val="00EE5D8F"/>
    <w:rsid w:val="00F14B7B"/>
    <w:rsid w:val="00F64DC6"/>
    <w:rsid w:val="00F9411C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2531</Words>
  <Characters>14429</Characters>
  <Application>Microsoft Office Word</Application>
  <DocSecurity>0</DocSecurity>
  <Lines>120</Lines>
  <Paragraphs>33</Paragraphs>
  <ScaleCrop>false</ScaleCrop>
  <Company>Home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2019-05-07T02:39:00Z</dcterms:created>
  <dcterms:modified xsi:type="dcterms:W3CDTF">2019-05-07T02:41:00Z</dcterms:modified>
</cp:coreProperties>
</file>