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D3761" w14:textId="77777777" w:rsidR="008110E6" w:rsidRDefault="00421ADF" w:rsidP="008110E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1ADF">
        <w:rPr>
          <w:rFonts w:ascii="Times New Roman" w:hAnsi="Times New Roman" w:cs="Times New Roman"/>
          <w:sz w:val="28"/>
          <w:szCs w:val="28"/>
        </w:rPr>
        <w:t xml:space="preserve">СИГНАЛ </w:t>
      </w:r>
      <w:r w:rsidR="008110E6" w:rsidRPr="008110E6">
        <w:rPr>
          <w:rFonts w:ascii="Times New Roman" w:hAnsi="Times New Roman" w:cs="Times New Roman"/>
          <w:sz w:val="28"/>
          <w:szCs w:val="28"/>
        </w:rPr>
        <w:t xml:space="preserve">«РАДИАЦИОННАЯ ОПАСНОСТЬ» </w:t>
      </w:r>
    </w:p>
    <w:p w14:paraId="3A077F99" w14:textId="7AF3B0A9" w:rsidR="008110E6" w:rsidRPr="008110E6" w:rsidRDefault="008110E6" w:rsidP="0081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E6">
        <w:rPr>
          <w:rFonts w:ascii="Times New Roman" w:hAnsi="Times New Roman" w:cs="Times New Roman"/>
          <w:sz w:val="28"/>
          <w:szCs w:val="28"/>
        </w:rPr>
        <w:t>Сигнал «РАДИАЦИОННАЯ ОПАСНОСТЬ» по средствам связи и сообщений населению по местным радиотрансляционным сетям с конкретными рекомендациями о действиях населения при эвакуации. Подача на местах звукового сигнала частными ударами по звучащим предметам.</w:t>
      </w:r>
    </w:p>
    <w:p w14:paraId="1E019D4B" w14:textId="77777777" w:rsidR="008110E6" w:rsidRPr="008110E6" w:rsidRDefault="008110E6" w:rsidP="00811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0E6">
        <w:rPr>
          <w:rFonts w:ascii="Times New Roman" w:hAnsi="Times New Roman" w:cs="Times New Roman"/>
          <w:sz w:val="28"/>
          <w:szCs w:val="28"/>
        </w:rPr>
        <w:t>Действия при радиационной опасности</w:t>
      </w:r>
    </w:p>
    <w:p w14:paraId="63184658" w14:textId="2D2F04E8" w:rsidR="008110E6" w:rsidRPr="008110E6" w:rsidRDefault="008110E6" w:rsidP="0081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E6">
        <w:rPr>
          <w:rFonts w:ascii="Times New Roman" w:hAnsi="Times New Roman" w:cs="Times New Roman"/>
          <w:sz w:val="28"/>
          <w:szCs w:val="28"/>
        </w:rPr>
        <w:t xml:space="preserve">Для выяснения обстановки в зоне радиационной опасности проводится разведка, места повышенного радиоактивного фона отмечаются и наносятся и определяются маршруты для передвижения или работы личного состава. При этом в каждой работающей группе находится один дозиметрист, непрерывно проверяющий обстановку, своевременно соблюдающий об изменении обстановки. Старший группы следит за временем работы личного состава и отвечает за своевременным выводом из зоны облучения. Контроль радиационного облучения личного состава проводится для установления боеспособности подразделения, определения степени тяжести поражений и проведение </w:t>
      </w:r>
      <w:proofErr w:type="spellStart"/>
      <w:r w:rsidRPr="008110E6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8110E6">
        <w:rPr>
          <w:rFonts w:ascii="Times New Roman" w:hAnsi="Times New Roman" w:cs="Times New Roman"/>
          <w:sz w:val="28"/>
          <w:szCs w:val="28"/>
        </w:rPr>
        <w:t xml:space="preserve"> – профилактических мероприятий.</w:t>
      </w:r>
    </w:p>
    <w:p w14:paraId="354F8598" w14:textId="58BE37D5" w:rsidR="008110E6" w:rsidRPr="008110E6" w:rsidRDefault="008110E6" w:rsidP="0081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E6">
        <w:rPr>
          <w:rFonts w:ascii="Times New Roman" w:hAnsi="Times New Roman" w:cs="Times New Roman"/>
          <w:sz w:val="28"/>
          <w:szCs w:val="28"/>
        </w:rPr>
        <w:t>Групповой контроль облучения применяется в подразделениях ГПС и караулах. Доза облучения измеряется с помощью одного – двух индивидуальных дозиметров.</w:t>
      </w:r>
    </w:p>
    <w:p w14:paraId="46C4FA13" w14:textId="03EA9128" w:rsidR="008110E6" w:rsidRPr="008110E6" w:rsidRDefault="008110E6" w:rsidP="0081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E6">
        <w:rPr>
          <w:rFonts w:ascii="Times New Roman" w:hAnsi="Times New Roman" w:cs="Times New Roman"/>
          <w:sz w:val="28"/>
          <w:szCs w:val="28"/>
        </w:rPr>
        <w:t>Индивидуальный контроль облучения применяется в отношениях тех, кто выполняет боевые задачи в отрыве от своих подразделений ГПС.</w:t>
      </w:r>
    </w:p>
    <w:p w14:paraId="0DBA8D49" w14:textId="0F497F84" w:rsidR="008110E6" w:rsidRPr="008110E6" w:rsidRDefault="008110E6" w:rsidP="0081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C985680" wp14:editId="118AE9DB">
            <wp:simplePos x="0" y="0"/>
            <wp:positionH relativeFrom="column">
              <wp:posOffset>624840</wp:posOffset>
            </wp:positionH>
            <wp:positionV relativeFrom="paragraph">
              <wp:posOffset>658495</wp:posOffset>
            </wp:positionV>
            <wp:extent cx="4638675" cy="3294922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294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10E6">
        <w:rPr>
          <w:rFonts w:ascii="Times New Roman" w:hAnsi="Times New Roman" w:cs="Times New Roman"/>
          <w:sz w:val="28"/>
          <w:szCs w:val="28"/>
        </w:rPr>
        <w:t>Полученные личным составом примерные дозы облучения периодически записываются в карточки учета доз радиоактивного облучения, которые хранятся личным составом при себе.</w:t>
      </w:r>
    </w:p>
    <w:p w14:paraId="48CAEFF4" w14:textId="13A07F8A" w:rsidR="008110E6" w:rsidRPr="008110E6" w:rsidRDefault="008110E6" w:rsidP="0081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8E3DAC" w14:textId="4F1D15C2" w:rsidR="00704B94" w:rsidRDefault="00704B94" w:rsidP="00C0342B"/>
    <w:sectPr w:rsidR="0070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10"/>
    <w:rsid w:val="001E57F8"/>
    <w:rsid w:val="00421ADF"/>
    <w:rsid w:val="005C5B64"/>
    <w:rsid w:val="00704B94"/>
    <w:rsid w:val="007975B7"/>
    <w:rsid w:val="008110E6"/>
    <w:rsid w:val="00C0342B"/>
    <w:rsid w:val="00E05C10"/>
    <w:rsid w:val="00E9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B625"/>
  <w15:chartTrackingRefBased/>
  <w15:docId w15:val="{BDBAB28D-37D1-4DF3-8050-AE3C20FB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2025-01-16T03:37:00Z</dcterms:created>
  <dcterms:modified xsi:type="dcterms:W3CDTF">2025-01-16T03:37:00Z</dcterms:modified>
</cp:coreProperties>
</file>