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25.10.2002 N 125-ФЗ</w:t>
              <w:br/>
              <w:t xml:space="preserve">(ред. от 20.07.2020)</w:t>
              <w:br/>
              <w:t xml:space="preserve">"О жилищных субсидиях гражданам, выезжающим из районов Крайнего Севера и приравненных к ним местностей"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2002 года</w:t>
            </w:r>
          </w:p>
        </w:tc>
        <w:tc>
          <w:tcPr>
            <w:tcW w:w="5103" w:type="dxa"/>
            <w:tcBorders>
              <w:top w:val="nil"/>
              <w:left w:val="nil"/>
              <w:bottom w:val="nil"/>
              <w:right w:val="nil"/>
            </w:tcBorders>
          </w:tcPr>
          <w:p>
            <w:pPr>
              <w:pStyle w:val="0"/>
              <w:jc w:val="right"/>
            </w:pPr>
            <w:r>
              <w:rPr>
                <w:sz w:val="20"/>
              </w:rPr>
              <w:t xml:space="preserve">N 125-ФЗ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ЖИЛИЩНЫХ СУБСИДИЯХ ГРАЖДАНАМ, ВЫЕЗЖАЮЩИМ ИЗ РАЙОНОВ</w:t>
      </w:r>
    </w:p>
    <w:p>
      <w:pPr>
        <w:pStyle w:val="2"/>
        <w:jc w:val="center"/>
      </w:pPr>
      <w:r>
        <w:rPr>
          <w:sz w:val="20"/>
        </w:rPr>
        <w:t xml:space="preserve">КРАЙНЕГО СЕВЕРА И ПРИРАВНЕННЫХ К НИМ МЕСТНОСТЕЙ</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27 сентября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16 октября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17.07.2011 </w:t>
            </w:r>
            <w:hyperlink w:history="0" r:id="rId7"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212-ФЗ</w:t>
              </w:r>
            </w:hyperlink>
            <w:r>
              <w:rPr>
                <w:sz w:val="20"/>
                <w:color w:val="392c69"/>
              </w:rPr>
              <w:t xml:space="preserve">, от 07.06.2017 </w:t>
            </w:r>
            <w:hyperlink w:history="0" r:id="rId8"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20.07.2020 </w:t>
            </w:r>
            <w:hyperlink w:history="0" r:id="rId9"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228-ФЗ (ред. от 29.12.2022)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w:history="0" r:id="rId1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районов Крайнего Севера</w:t>
        </w:r>
      </w:hyperlink>
      <w:r>
        <w:rPr>
          <w:sz w:val="20"/>
        </w:rPr>
        <w:t xml:space="preserve"> и приравненных к ним местностей, гражданам, выехавшим из указанных районов и местностей не ранее 1 января 1992 года, в соответствии с нормами настоящего Федерального закона.</w:t>
      </w:r>
    </w:p>
    <w:p>
      <w:pPr>
        <w:pStyle w:val="0"/>
        <w:jc w:val="both"/>
      </w:pPr>
      <w:r>
        <w:rPr>
          <w:sz w:val="20"/>
        </w:rPr>
        <w:t xml:space="preserve">(преамбула в ред. Федерального </w:t>
      </w:r>
      <w:hyperlink w:history="0" r:id="rId1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положений ст. 1 см. </w:t>
            </w:r>
            <w:hyperlink w:history="0" r:id="rId12"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ч. 1</w:t>
              </w:r>
            </w:hyperlink>
            <w:r>
              <w:rPr>
                <w:sz w:val="20"/>
                <w:color w:val="392c69"/>
              </w:rPr>
              <w:t xml:space="preserve"> - </w:t>
            </w:r>
            <w:hyperlink w:history="0" r:id="rId13"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3 ст. 2</w:t>
              </w:r>
            </w:hyperlink>
            <w:r>
              <w:rPr>
                <w:sz w:val="20"/>
                <w:color w:val="392c69"/>
              </w:rPr>
              <w:t xml:space="preserve"> ФЗ от 20.07.2020 N 228-ФЗ.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ind w:firstLine="540"/>
        <w:jc w:val="both"/>
      </w:pPr>
      <w:r>
        <w:rPr>
          <w:sz w:val="20"/>
        </w:rPr>
        <w:t xml:space="preserve">Статья 1. 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pPr>
        <w:pStyle w:val="0"/>
        <w:jc w:val="both"/>
      </w:pPr>
      <w:r>
        <w:rPr>
          <w:sz w:val="20"/>
        </w:rPr>
        <w:t xml:space="preserve">(в ред. Федерального </w:t>
      </w:r>
      <w:hyperlink w:history="0" r:id="rId14"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20.07.2020 N 228-ФЗ)</w:t>
      </w:r>
    </w:p>
    <w:p>
      <w:pPr>
        <w:pStyle w:val="0"/>
        <w:spacing w:before="200" w:line-rule="auto"/>
        <w:ind w:firstLine="540"/>
        <w:jc w:val="both"/>
      </w:pPr>
      <w:r>
        <w:rPr>
          <w:sz w:val="20"/>
        </w:rPr>
        <w:t xml:space="preserve">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pPr>
        <w:pStyle w:val="0"/>
        <w:spacing w:before="200" w:line-rule="auto"/>
        <w:ind w:firstLine="540"/>
        <w:jc w:val="both"/>
      </w:pPr>
      <w:r>
        <w:rPr>
          <w:sz w:val="20"/>
        </w:rPr>
        <w:t xml:space="preserve">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pPr>
        <w:pStyle w:val="0"/>
        <w:jc w:val="both"/>
      </w:pPr>
      <w:r>
        <w:rPr>
          <w:sz w:val="20"/>
        </w:rPr>
        <w:t xml:space="preserve">(в ред. Федерального </w:t>
      </w:r>
      <w:hyperlink w:history="0" r:id="rId15"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20.07.2020 N 228-ФЗ)</w:t>
      </w:r>
    </w:p>
    <w:p>
      <w:pPr>
        <w:pStyle w:val="0"/>
        <w:spacing w:before="200" w:line-rule="auto"/>
        <w:ind w:firstLine="540"/>
        <w:jc w:val="both"/>
      </w:pPr>
      <w:r>
        <w:rPr>
          <w:sz w:val="20"/>
        </w:rPr>
        <w:t xml:space="preserve">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pPr>
        <w:pStyle w:val="0"/>
        <w:spacing w:before="200" w:line-rule="auto"/>
        <w:ind w:firstLine="540"/>
        <w:jc w:val="both"/>
      </w:pPr>
      <w:r>
        <w:rPr>
          <w:sz w:val="20"/>
        </w:rPr>
        <w:t xml:space="preserve">Для целей настоящего Федерального закона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pPr>
        <w:pStyle w:val="0"/>
        <w:spacing w:before="200" w:line-rule="auto"/>
        <w:ind w:firstLine="540"/>
        <w:jc w:val="both"/>
      </w:pPr>
      <w:r>
        <w:rPr>
          <w:sz w:val="20"/>
        </w:rPr>
        <w:t xml:space="preserve">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w:t>
      </w:r>
      <w:hyperlink w:history="0" r:id="rId1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50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гражданин, выехавший из районов Крайнего Севера и приравненных к ним местностей не ранее 1 января 1992 года, и (или) члены его семьи:</w:t>
      </w:r>
    </w:p>
    <w:p>
      <w:pPr>
        <w:pStyle w:val="0"/>
        <w:spacing w:before="200" w:line-rule="auto"/>
        <w:ind w:firstLine="540"/>
        <w:jc w:val="both"/>
      </w:pPr>
      <w:r>
        <w:rPr>
          <w:sz w:val="20"/>
        </w:rPr>
        <w:t xml:space="preserve">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 приравненных к ним местностей, или членами семьи собственника такого жилого помещения;</w:t>
      </w:r>
    </w:p>
    <w:p>
      <w:pPr>
        <w:pStyle w:val="0"/>
        <w:spacing w:before="200" w:line-rule="auto"/>
        <w:ind w:firstLine="540"/>
        <w:jc w:val="both"/>
      </w:pPr>
      <w:r>
        <w:rPr>
          <w:sz w:val="20"/>
        </w:rPr>
        <w:t xml:space="preserve">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w:t>
      </w:r>
      <w:hyperlink w:history="0" r:id="rId1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50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pPr>
        <w:pStyle w:val="0"/>
        <w:spacing w:before="200" w:line-rule="auto"/>
        <w:ind w:firstLine="540"/>
        <w:jc w:val="both"/>
      </w:pPr>
      <w:r>
        <w:rPr>
          <w:sz w:val="20"/>
        </w:rP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w:history="0" r:id="rId18" w:tooltip="Закон РФ от 04.07.1991 N 1541-1 (ред. от 11.06.2021) &quot;О приватизации жилищного фонда в Российской Федерации&quot; {КонсультантПлюс}">
        <w:r>
          <w:rPr>
            <w:sz w:val="20"/>
            <w:color w:val="0000ff"/>
          </w:rPr>
          <w:t xml:space="preserve">Законом</w:t>
        </w:r>
      </w:hyperlink>
      <w:r>
        <w:rPr>
          <w:sz w:val="20"/>
        </w:rPr>
        <w:t xml:space="preserve"> Российской Федерации от 4 июля 1991 года N 1541-1 "О приватизации жилищного фонда в Российской Федерации") или по договору социального найма;</w:t>
      </w:r>
    </w:p>
    <w:p>
      <w:pPr>
        <w:pStyle w:val="0"/>
        <w:spacing w:before="200" w:line-rule="auto"/>
        <w:ind w:firstLine="540"/>
        <w:jc w:val="both"/>
      </w:pPr>
      <w:r>
        <w:rPr>
          <w:sz w:val="20"/>
        </w:rPr>
        <w:t xml:space="preserve">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ч. 3 ст. 1 не распространяется на поставленных на учет до 31.07.2020 лиц, которым земельный участок для ИЖС в качестве меры господдержки был предоставлен до 31.07.2020 (ФЗ от 20.07.2020 </w:t>
            </w:r>
            <w:hyperlink w:history="0" r:id="rId19"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228-ФЗ</w:t>
              </w:r>
            </w:hyperlink>
            <w:r>
              <w:rPr>
                <w:sz w:val="20"/>
                <w:color w:val="392c69"/>
              </w:rPr>
              <w:t xml:space="preserve"> (ред. от 13.07.2024)).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земельного участка, расположенного за пределами районов Крайнего Севера и приравненных к ним местностей, для строительства жилого дома.</w:t>
      </w:r>
    </w:p>
    <w:p>
      <w:pPr>
        <w:pStyle w:val="0"/>
        <w:jc w:val="both"/>
      </w:pPr>
      <w:r>
        <w:rPr>
          <w:sz w:val="20"/>
        </w:rPr>
        <w:t xml:space="preserve">(часть третья введена Федеральным </w:t>
      </w:r>
      <w:hyperlink w:history="0" r:id="rId20"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от 20.07.2020 N 228-ФЗ)</w:t>
      </w:r>
    </w:p>
    <w:p>
      <w:pPr>
        <w:pStyle w:val="0"/>
        <w:jc w:val="both"/>
      </w:pPr>
      <w:r>
        <w:rPr>
          <w:sz w:val="20"/>
        </w:rPr>
        <w:t xml:space="preserve">(статья 1 в ред. Федерального </w:t>
      </w:r>
      <w:hyperlink w:history="0" r:id="rId2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2. Если иное не предусмотрено настоящим Федеральным законом, устанавливается следующая очередность предоставления жилищных субсидий:</w:t>
      </w:r>
    </w:p>
    <w:p>
      <w:pPr>
        <w:pStyle w:val="0"/>
        <w:spacing w:before="200" w:line-rule="auto"/>
        <w:ind w:firstLine="540"/>
        <w:jc w:val="both"/>
      </w:pPr>
      <w:r>
        <w:rPr>
          <w:sz w:val="20"/>
        </w:rPr>
        <w:t xml:space="preserve">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pPr>
        <w:pStyle w:val="0"/>
        <w:spacing w:before="200" w:line-rule="auto"/>
        <w:ind w:firstLine="540"/>
        <w:jc w:val="both"/>
      </w:pPr>
      <w:r>
        <w:rPr>
          <w:sz w:val="20"/>
        </w:rPr>
        <w:t xml:space="preserve">во вторую очередь жилищные субсидии предоставляются пенсионерам;</w:t>
      </w:r>
    </w:p>
    <w:p>
      <w:pPr>
        <w:pStyle w:val="0"/>
        <w:spacing w:before="200" w:line-rule="auto"/>
        <w:ind w:firstLine="540"/>
        <w:jc w:val="both"/>
      </w:pPr>
      <w:r>
        <w:rPr>
          <w:sz w:val="20"/>
        </w:rPr>
        <w:t xml:space="preserve">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pPr>
        <w:pStyle w:val="0"/>
        <w:spacing w:before="200" w:line-rule="auto"/>
        <w:ind w:firstLine="540"/>
        <w:jc w:val="both"/>
      </w:pPr>
      <w:r>
        <w:rPr>
          <w:sz w:val="20"/>
        </w:rPr>
        <w:t xml:space="preserve">в четвертую очередь жилищные субсидии предоставляются работающим гражданам.</w:t>
      </w:r>
    </w:p>
    <w:p>
      <w:pPr>
        <w:pStyle w:val="0"/>
        <w:spacing w:before="200" w:line-rule="auto"/>
        <w:ind w:firstLine="540"/>
        <w:jc w:val="both"/>
      </w:pPr>
      <w:r>
        <w:rPr>
          <w:sz w:val="20"/>
        </w:rP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 настоящей части, исходя из первоначальной очередности для этой категории.</w:t>
      </w:r>
    </w:p>
    <w:p>
      <w:pPr>
        <w:pStyle w:val="0"/>
        <w:jc w:val="both"/>
      </w:pPr>
      <w:r>
        <w:rPr>
          <w:sz w:val="20"/>
        </w:rPr>
        <w:t xml:space="preserve">(в ред. Федерального </w:t>
      </w:r>
      <w:hyperlink w:history="0" r:id="rId22"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07.06.2017 N 119-ФЗ)</w:t>
      </w:r>
    </w:p>
    <w:p>
      <w:pPr>
        <w:pStyle w:val="0"/>
        <w:spacing w:before="200" w:line-rule="auto"/>
        <w:ind w:firstLine="540"/>
        <w:jc w:val="both"/>
      </w:pPr>
      <w:r>
        <w:rPr>
          <w:sz w:val="20"/>
        </w:rPr>
        <w:t xml:space="preserve">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pPr>
        <w:pStyle w:val="0"/>
        <w:spacing w:before="200" w:line-rule="auto"/>
        <w:ind w:firstLine="540"/>
        <w:jc w:val="both"/>
      </w:pPr>
      <w:r>
        <w:rPr>
          <w:sz w:val="20"/>
        </w:rPr>
        <w:t xml:space="preserve">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и которым предоставление жилищных субсидий осуществляется на основании Федерального </w:t>
      </w:r>
      <w:hyperlink w:history="0" r:id="rId2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закона</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pPr>
        <w:pStyle w:val="0"/>
        <w:spacing w:before="200" w:line-rule="auto"/>
        <w:ind w:firstLine="540"/>
        <w:jc w:val="both"/>
      </w:pPr>
      <w:r>
        <w:rPr>
          <w:sz w:val="20"/>
        </w:rPr>
        <w:t xml:space="preserve">Гражданин, получивший жилищную субсидию в соответствии с Федеральным </w:t>
      </w:r>
      <w:hyperlink w:history="0" r:id="rId2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pPr>
        <w:pStyle w:val="0"/>
        <w:jc w:val="both"/>
      </w:pPr>
      <w:r>
        <w:rPr>
          <w:sz w:val="20"/>
        </w:rPr>
        <w:t xml:space="preserve">(статья 2 в ред. Федерального </w:t>
      </w:r>
      <w:hyperlink w:history="0" r:id="rId25"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3. Постановка на </w:t>
      </w:r>
      <w:hyperlink w:history="0" r:id="rId26" w:tooltip="Постановление Правительства РФ от 10.12.2002 N 879 (ред. от 22.04.2024) &quot;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quot; {КонсультантПлюс}">
        <w:r>
          <w:rPr>
            <w:sz w:val="20"/>
            <w:color w:val="0000ff"/>
          </w:rPr>
          <w:t xml:space="preserve">учет</w:t>
        </w:r>
      </w:hyperlink>
      <w:r>
        <w:rPr>
          <w:sz w:val="20"/>
        </w:rP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pPr>
        <w:pStyle w:val="0"/>
        <w:spacing w:before="200" w:line-rule="auto"/>
        <w:ind w:firstLine="540"/>
        <w:jc w:val="both"/>
      </w:pPr>
      <w:r>
        <w:rPr>
          <w:sz w:val="20"/>
        </w:rPr>
        <w:t xml:space="preserve">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pPr>
        <w:pStyle w:val="0"/>
        <w:spacing w:before="200" w:line-rule="auto"/>
        <w:ind w:firstLine="540"/>
        <w:jc w:val="both"/>
      </w:pPr>
      <w:r>
        <w:rPr>
          <w:sz w:val="20"/>
        </w:rPr>
        <w:t xml:space="preserve">Жилищная субсидия может быть предоставлена гражданину только один раз.</w:t>
      </w:r>
    </w:p>
    <w:p>
      <w:pPr>
        <w:pStyle w:val="0"/>
        <w:jc w:val="both"/>
      </w:pPr>
      <w:r>
        <w:rPr>
          <w:sz w:val="20"/>
        </w:rPr>
        <w:t xml:space="preserve">(статья 3 в ред. Федерального </w:t>
      </w:r>
      <w:hyperlink w:history="0" r:id="rId27"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pPr>
        <w:pStyle w:val="0"/>
        <w:spacing w:before="200" w:line-rule="auto"/>
        <w:ind w:firstLine="540"/>
        <w:jc w:val="both"/>
      </w:pPr>
      <w:r>
        <w:rPr>
          <w:sz w:val="20"/>
        </w:rP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w:history="0" r:id="rId28"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pPr>
        <w:pStyle w:val="0"/>
        <w:jc w:val="both"/>
      </w:pPr>
      <w:r>
        <w:rPr>
          <w:sz w:val="20"/>
        </w:rPr>
        <w:t xml:space="preserve">(часть вторая в ред. Федерального </w:t>
      </w:r>
      <w:hyperlink w:history="0" r:id="rId2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spacing w:before="200" w:line-rule="auto"/>
        <w:ind w:firstLine="540"/>
        <w:jc w:val="both"/>
      </w:pPr>
      <w:r>
        <w:rPr>
          <w:sz w:val="20"/>
        </w:rPr>
        <w:t xml:space="preserve">Письменный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 своего здоровья и (или) по состоянию здоровья членов своей семьи.</w:t>
      </w:r>
    </w:p>
    <w:p>
      <w:pPr>
        <w:pStyle w:val="0"/>
        <w:jc w:val="both"/>
      </w:pPr>
      <w:r>
        <w:rPr>
          <w:sz w:val="20"/>
        </w:rPr>
        <w:t xml:space="preserve">(часть третья введена Федеральным </w:t>
      </w:r>
      <w:hyperlink w:history="0" r:id="rId30"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от 20.07.2020 N 228-ФЗ)</w:t>
      </w:r>
    </w:p>
    <w:p>
      <w:pPr>
        <w:pStyle w:val="0"/>
      </w:pPr>
      <w:r>
        <w:rPr>
          <w:sz w:val="20"/>
        </w:rPr>
      </w:r>
    </w:p>
    <w:p>
      <w:pPr>
        <w:pStyle w:val="0"/>
        <w:outlineLvl w:val="0"/>
        <w:ind w:firstLine="540"/>
        <w:jc w:val="both"/>
      </w:pPr>
      <w:r>
        <w:rPr>
          <w:sz w:val="20"/>
        </w:rPr>
        <w:t xml:space="preserve">Статья 5. Размер жилищных субсидий, предоставляемых гражданам, имеющим право на их получение, определяется исходя из:</w:t>
      </w:r>
    </w:p>
    <w:p>
      <w:pPr>
        <w:pStyle w:val="0"/>
        <w:spacing w:before="200" w:line-rule="auto"/>
        <w:ind w:firstLine="540"/>
        <w:jc w:val="both"/>
      </w:pPr>
      <w:r>
        <w:rPr>
          <w:sz w:val="20"/>
        </w:rPr>
        <w:t xml:space="preserve">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pPr>
        <w:pStyle w:val="0"/>
        <w:spacing w:before="200" w:line-rule="auto"/>
        <w:ind w:firstLine="540"/>
        <w:jc w:val="both"/>
      </w:pPr>
      <w:r>
        <w:rPr>
          <w:sz w:val="20"/>
        </w:rPr>
        <w:t xml:space="preserve">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 В случаях, предусмотренных законодательством Российской Федерации, при определении используемого для расчета размера жилищной субсидии норматива общей площади жилого помещения учитывается норма дополнительной жилой площади в порядке, установленном Правительством Российской Федерации;</w:t>
      </w:r>
    </w:p>
    <w:p>
      <w:pPr>
        <w:pStyle w:val="0"/>
        <w:spacing w:before="200" w:line-rule="auto"/>
        <w:ind w:firstLine="540"/>
        <w:jc w:val="both"/>
      </w:pPr>
      <w:hyperlink w:history="0" r:id="rId31"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норматива</w:t>
        </w:r>
      </w:hyperlink>
      <w:r>
        <w:rPr>
          <w:sz w:val="20"/>
        </w:rP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жилищной субсидии;</w:t>
      </w:r>
    </w:p>
    <w:p>
      <w:pPr>
        <w:pStyle w:val="0"/>
        <w:spacing w:before="200" w:line-rule="auto"/>
        <w:ind w:firstLine="540"/>
        <w:jc w:val="both"/>
      </w:pPr>
      <w:r>
        <w:rPr>
          <w:sz w:val="20"/>
        </w:rPr>
        <w:t xml:space="preserve">норматива предоставления жилищных субсидий в зависимости от стажа работы в районах Крайнего Севера и приравненных к ним местностях.</w:t>
      </w:r>
    </w:p>
    <w:p>
      <w:pPr>
        <w:pStyle w:val="0"/>
        <w:spacing w:before="200" w:line-rule="auto"/>
        <w:ind w:firstLine="540"/>
        <w:jc w:val="both"/>
      </w:pPr>
      <w:r>
        <w:rPr>
          <w:sz w:val="20"/>
        </w:rP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pPr>
        <w:pStyle w:val="0"/>
        <w:spacing w:before="200" w:line-rule="auto"/>
        <w:ind w:firstLine="540"/>
        <w:jc w:val="both"/>
      </w:pPr>
      <w:r>
        <w:rPr>
          <w:sz w:val="20"/>
        </w:rPr>
        <w:t xml:space="preserve">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pPr>
        <w:pStyle w:val="0"/>
        <w:spacing w:before="200" w:line-rule="auto"/>
        <w:ind w:firstLine="540"/>
        <w:jc w:val="both"/>
      </w:pPr>
      <w:r>
        <w:rPr>
          <w:sz w:val="20"/>
        </w:rPr>
        <w:t xml:space="preserve">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pPr>
        <w:pStyle w:val="0"/>
        <w:spacing w:before="200" w:line-rule="auto"/>
        <w:ind w:firstLine="540"/>
        <w:jc w:val="both"/>
      </w:pPr>
      <w:r>
        <w:rPr>
          <w:sz w:val="20"/>
        </w:rPr>
        <w:t xml:space="preserve">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pPr>
        <w:pStyle w:val="0"/>
        <w:spacing w:before="200" w:line-rule="auto"/>
        <w:ind w:firstLine="540"/>
        <w:jc w:val="both"/>
      </w:pPr>
      <w:r>
        <w:rPr>
          <w:sz w:val="20"/>
        </w:rPr>
        <w:t xml:space="preserve">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усыновители данного гражданина.</w:t>
      </w:r>
    </w:p>
    <w:p>
      <w:pPr>
        <w:pStyle w:val="0"/>
        <w:spacing w:before="200" w:line-rule="auto"/>
        <w:ind w:firstLine="540"/>
        <w:jc w:val="both"/>
      </w:pPr>
      <w:r>
        <w:rPr>
          <w:sz w:val="20"/>
        </w:rPr>
        <w:t xml:space="preserve">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 В исключительных случаях лица, прибывшие с данным гражданином, могут быть признаны членами семьи данного гражданина в судебном порядке.</w:t>
      </w:r>
    </w:p>
    <w:p>
      <w:pPr>
        <w:pStyle w:val="0"/>
        <w:spacing w:before="200" w:line-rule="auto"/>
        <w:ind w:firstLine="540"/>
        <w:jc w:val="both"/>
      </w:pPr>
      <w:r>
        <w:rPr>
          <w:sz w:val="20"/>
        </w:rPr>
        <w:t xml:space="preserve">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40"/>
        <w:gridCol w:w="5940"/>
      </w:tblGrid>
      <w:tr>
        <w:tc>
          <w:tcPr>
            <w:tcW w:w="5940" w:type="dxa"/>
          </w:tcPr>
          <w:p>
            <w:pPr>
              <w:pStyle w:val="0"/>
              <w:jc w:val="center"/>
            </w:pPr>
            <w:r>
              <w:rPr>
                <w:sz w:val="20"/>
              </w:rPr>
              <w:t xml:space="preserve">Категории граждан и их стаж работы в районах Крайнего Севера и приравненных к ним местностях</w:t>
            </w:r>
          </w:p>
        </w:tc>
        <w:tc>
          <w:tcPr>
            <w:tcW w:w="5940" w:type="dxa"/>
          </w:tcPr>
          <w:p>
            <w:pPr>
              <w:pStyle w:val="0"/>
              <w:jc w:val="center"/>
            </w:pPr>
            <w:r>
              <w:rPr>
                <w:sz w:val="20"/>
              </w:rPr>
              <w:t xml:space="preserve">Норматив предоставления жилищных субсидий (в процентах)</w:t>
            </w:r>
          </w:p>
        </w:tc>
      </w:tr>
      <w:tr>
        <w:tc>
          <w:tcPr>
            <w:tcW w:w="5940" w:type="dxa"/>
          </w:tcPr>
          <w:p>
            <w:pPr>
              <w:pStyle w:val="0"/>
              <w:jc w:val="both"/>
            </w:pPr>
            <w:r>
              <w:rPr>
                <w:sz w:val="20"/>
              </w:rPr>
              <w:t xml:space="preserve">Граждане, имеющие стаж работы:</w:t>
            </w:r>
          </w:p>
        </w:tc>
        <w:tc>
          <w:tcPr>
            <w:tcW w:w="5940" w:type="dxa"/>
          </w:tcPr>
          <w:p>
            <w:pPr>
              <w:pStyle w:val="0"/>
              <w:jc w:val="both"/>
            </w:pPr>
            <w:r>
              <w:rPr>
                <w:sz w:val="20"/>
              </w:rPr>
            </w:r>
          </w:p>
        </w:tc>
      </w:tr>
      <w:tr>
        <w:tc>
          <w:tcPr>
            <w:tcW w:w="5940" w:type="dxa"/>
          </w:tcPr>
          <w:p>
            <w:pPr>
              <w:pStyle w:val="0"/>
              <w:ind w:firstLine="283"/>
              <w:jc w:val="both"/>
            </w:pPr>
            <w:r>
              <w:rPr>
                <w:sz w:val="20"/>
              </w:rPr>
              <w:t xml:space="preserve">свыше 35 лет</w:t>
            </w:r>
          </w:p>
        </w:tc>
        <w:tc>
          <w:tcPr>
            <w:tcW w:w="5940" w:type="dxa"/>
          </w:tcPr>
          <w:p>
            <w:pPr>
              <w:pStyle w:val="0"/>
              <w:jc w:val="right"/>
            </w:pPr>
            <w:r>
              <w:rPr>
                <w:sz w:val="20"/>
              </w:rPr>
              <w:t xml:space="preserve">100</w:t>
            </w:r>
          </w:p>
        </w:tc>
      </w:tr>
      <w:tr>
        <w:tc>
          <w:tcPr>
            <w:tcW w:w="5940" w:type="dxa"/>
          </w:tcPr>
          <w:p>
            <w:pPr>
              <w:pStyle w:val="0"/>
              <w:ind w:firstLine="283"/>
              <w:jc w:val="both"/>
            </w:pPr>
            <w:r>
              <w:rPr>
                <w:sz w:val="20"/>
              </w:rPr>
              <w:t xml:space="preserve">от 30 до 35 лет</w:t>
            </w:r>
          </w:p>
        </w:tc>
        <w:tc>
          <w:tcPr>
            <w:tcW w:w="5940" w:type="dxa"/>
          </w:tcPr>
          <w:p>
            <w:pPr>
              <w:pStyle w:val="0"/>
              <w:jc w:val="right"/>
            </w:pPr>
            <w:r>
              <w:rPr>
                <w:sz w:val="20"/>
              </w:rPr>
              <w:t xml:space="preserve">95</w:t>
            </w:r>
          </w:p>
        </w:tc>
      </w:tr>
      <w:tr>
        <w:tc>
          <w:tcPr>
            <w:tcW w:w="5940" w:type="dxa"/>
          </w:tcPr>
          <w:p>
            <w:pPr>
              <w:pStyle w:val="0"/>
              <w:ind w:firstLine="283"/>
              <w:jc w:val="both"/>
            </w:pPr>
            <w:r>
              <w:rPr>
                <w:sz w:val="20"/>
              </w:rPr>
              <w:t xml:space="preserve">от 25 до 30 лет</w:t>
            </w:r>
          </w:p>
        </w:tc>
        <w:tc>
          <w:tcPr>
            <w:tcW w:w="5940" w:type="dxa"/>
          </w:tcPr>
          <w:p>
            <w:pPr>
              <w:pStyle w:val="0"/>
              <w:jc w:val="right"/>
            </w:pPr>
            <w:r>
              <w:rPr>
                <w:sz w:val="20"/>
              </w:rPr>
              <w:t xml:space="preserve">90</w:t>
            </w:r>
          </w:p>
        </w:tc>
      </w:tr>
      <w:tr>
        <w:tc>
          <w:tcPr>
            <w:tcW w:w="5940" w:type="dxa"/>
          </w:tcPr>
          <w:p>
            <w:pPr>
              <w:pStyle w:val="0"/>
              <w:ind w:firstLine="283"/>
              <w:jc w:val="both"/>
            </w:pPr>
            <w:r>
              <w:rPr>
                <w:sz w:val="20"/>
              </w:rPr>
              <w:t xml:space="preserve">от 20 до 25 лет</w:t>
            </w:r>
          </w:p>
        </w:tc>
        <w:tc>
          <w:tcPr>
            <w:tcW w:w="5940" w:type="dxa"/>
          </w:tcPr>
          <w:p>
            <w:pPr>
              <w:pStyle w:val="0"/>
              <w:jc w:val="right"/>
            </w:pPr>
            <w:r>
              <w:rPr>
                <w:sz w:val="20"/>
              </w:rPr>
              <w:t xml:space="preserve">85</w:t>
            </w:r>
          </w:p>
        </w:tc>
      </w:tr>
      <w:tr>
        <w:tc>
          <w:tcPr>
            <w:tcW w:w="5940" w:type="dxa"/>
          </w:tcPr>
          <w:p>
            <w:pPr>
              <w:pStyle w:val="0"/>
              <w:ind w:firstLine="283"/>
              <w:jc w:val="both"/>
            </w:pPr>
            <w:r>
              <w:rPr>
                <w:sz w:val="20"/>
              </w:rPr>
              <w:t xml:space="preserve">от 15 до 20 лет</w:t>
            </w:r>
          </w:p>
        </w:tc>
        <w:tc>
          <w:tcPr>
            <w:tcW w:w="5940" w:type="dxa"/>
          </w:tcPr>
          <w:p>
            <w:pPr>
              <w:pStyle w:val="0"/>
              <w:jc w:val="right"/>
            </w:pPr>
            <w:r>
              <w:rPr>
                <w:sz w:val="20"/>
              </w:rPr>
              <w:t xml:space="preserve">80</w:t>
            </w:r>
          </w:p>
        </w:tc>
      </w:tr>
      <w:tr>
        <w:tc>
          <w:tcPr>
            <w:tcW w:w="5940" w:type="dxa"/>
          </w:tcPr>
          <w:p>
            <w:pPr>
              <w:pStyle w:val="0"/>
              <w:ind w:firstLine="283"/>
              <w:jc w:val="both"/>
            </w:pPr>
            <w:r>
              <w:rPr>
                <w:sz w:val="20"/>
              </w:rPr>
              <w:t xml:space="preserve">от 10 до 15 лет</w:t>
            </w:r>
          </w:p>
        </w:tc>
        <w:tc>
          <w:tcPr>
            <w:tcW w:w="5940" w:type="dxa"/>
          </w:tcPr>
          <w:p>
            <w:pPr>
              <w:pStyle w:val="0"/>
              <w:jc w:val="right"/>
            </w:pPr>
            <w:r>
              <w:rPr>
                <w:sz w:val="20"/>
              </w:rPr>
              <w:t xml:space="preserve">75</w:t>
            </w:r>
          </w:p>
        </w:tc>
      </w:tr>
      <w:tr>
        <w:tc>
          <w:tcPr>
            <w:tcW w:w="5940" w:type="dxa"/>
          </w:tcPr>
          <w:p>
            <w:pPr>
              <w:pStyle w:val="0"/>
              <w:jc w:val="both"/>
            </w:pPr>
            <w:r>
              <w:rPr>
                <w:sz w:val="20"/>
              </w:rPr>
              <w:t xml:space="preserve">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pPr>
              <w:pStyle w:val="0"/>
              <w:jc w:val="right"/>
            </w:pPr>
            <w:r>
              <w:rPr>
                <w:sz w:val="20"/>
              </w:rPr>
              <w:t xml:space="preserve">75</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pPr>
      <w:r>
        <w:rPr>
          <w:sz w:val="20"/>
        </w:rPr>
      </w:r>
    </w:p>
    <w:p>
      <w:pPr>
        <w:pStyle w:val="0"/>
        <w:jc w:val="both"/>
      </w:pPr>
      <w:r>
        <w:rPr>
          <w:sz w:val="20"/>
        </w:rPr>
        <w:t xml:space="preserve">(статья 5 в ред. Федерального </w:t>
      </w:r>
      <w:hyperlink w:history="0" r:id="rId34"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pPr>
        <w:pStyle w:val="0"/>
        <w:spacing w:before="200" w:line-rule="auto"/>
        <w:ind w:firstLine="540"/>
        <w:jc w:val="both"/>
      </w:pPr>
      <w:r>
        <w:rPr>
          <w:sz w:val="20"/>
        </w:rPr>
        <w:t xml:space="preserve">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pPr>
        <w:pStyle w:val="0"/>
        <w:jc w:val="both"/>
      </w:pPr>
      <w:r>
        <w:rPr>
          <w:sz w:val="20"/>
        </w:rPr>
        <w:t xml:space="preserve">(в ред. Федерального </w:t>
      </w:r>
      <w:hyperlink w:history="0" r:id="rId35"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20.07.2020 N 228-ФЗ)</w:t>
      </w:r>
    </w:p>
    <w:p>
      <w:pPr>
        <w:pStyle w:val="0"/>
        <w:spacing w:before="200" w:line-rule="auto"/>
        <w:ind w:firstLine="540"/>
        <w:jc w:val="both"/>
      </w:pPr>
      <w:r>
        <w:rPr>
          <w:sz w:val="20"/>
        </w:rPr>
        <w:t xml:space="preserve">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pPr>
        <w:pStyle w:val="0"/>
        <w:spacing w:before="200" w:line-rule="auto"/>
        <w:ind w:firstLine="540"/>
        <w:jc w:val="both"/>
      </w:pPr>
      <w:r>
        <w:rPr>
          <w:sz w:val="20"/>
        </w:rPr>
        <w:t xml:space="preserve">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pPr>
        <w:pStyle w:val="0"/>
        <w:jc w:val="both"/>
      </w:pPr>
      <w:r>
        <w:rPr>
          <w:sz w:val="20"/>
        </w:rPr>
        <w:t xml:space="preserve">(часть четвертая в ред. Федерального </w:t>
      </w:r>
      <w:hyperlink w:history="0" r:id="rId36"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07.06.2017 N 119-ФЗ)</w:t>
      </w:r>
    </w:p>
    <w:p>
      <w:pPr>
        <w:pStyle w:val="0"/>
        <w:spacing w:before="200" w:line-rule="auto"/>
        <w:ind w:firstLine="540"/>
        <w:jc w:val="both"/>
      </w:pPr>
      <w:r>
        <w:rPr>
          <w:sz w:val="20"/>
        </w:rPr>
        <w:t xml:space="preserve">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pPr>
        <w:pStyle w:val="0"/>
        <w:jc w:val="both"/>
      </w:pPr>
      <w:r>
        <w:rPr>
          <w:sz w:val="20"/>
        </w:rPr>
        <w:t xml:space="preserve">(в ред. Федерального </w:t>
      </w:r>
      <w:hyperlink w:history="0" r:id="rId37"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20.07.2020 N 228-ФЗ)</w:t>
      </w:r>
    </w:p>
    <w:p>
      <w:pPr>
        <w:pStyle w:val="0"/>
        <w:spacing w:before="200" w:line-rule="auto"/>
        <w:ind w:firstLine="540"/>
        <w:jc w:val="both"/>
      </w:pPr>
      <w:r>
        <w:rPr>
          <w:sz w:val="20"/>
        </w:rPr>
        <w:t xml:space="preserve">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pPr>
        <w:pStyle w:val="0"/>
        <w:jc w:val="both"/>
      </w:pPr>
      <w:r>
        <w:rPr>
          <w:sz w:val="20"/>
        </w:rPr>
        <w:t xml:space="preserve">(статья 6 в ред. Федерального </w:t>
      </w:r>
      <w:hyperlink w:history="0" r:id="rId38"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pPr>
        <w:pStyle w:val="0"/>
        <w:jc w:val="both"/>
      </w:pPr>
      <w:r>
        <w:rPr>
          <w:sz w:val="20"/>
        </w:rPr>
        <w:t xml:space="preserve">(в ред. Федерального </w:t>
      </w:r>
      <w:hyperlink w:history="0" r:id="rId3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w:history="0" r:id="rId40" w:tooltip="Постановление Правительства РФ от 16.07.2003 N 433 (ред. от 16.12.2022) &quot;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quot; {КонсультантПлюс}">
        <w:r>
          <w:rPr>
            <w:sz w:val="20"/>
            <w:color w:val="0000ff"/>
          </w:rPr>
          <w:t xml:space="preserve">методикой</w:t>
        </w:r>
      </w:hyperlink>
      <w:r>
        <w:rPr>
          <w:sz w:val="20"/>
        </w:rPr>
        <w:t xml:space="preserve">, разработанной Правительством Российской Федерации, и утверждается решением Правительства Российской Федерации.</w:t>
      </w:r>
    </w:p>
    <w:p>
      <w:pPr>
        <w:pStyle w:val="0"/>
        <w:jc w:val="both"/>
      </w:pPr>
      <w:r>
        <w:rPr>
          <w:sz w:val="20"/>
        </w:rPr>
        <w:t xml:space="preserve">(в ред. Федеральных законов от 17.07.2011 </w:t>
      </w:r>
      <w:hyperlink w:history="0" r:id="rId4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212-ФЗ</w:t>
        </w:r>
      </w:hyperlink>
      <w:r>
        <w:rPr>
          <w:sz w:val="20"/>
        </w:rPr>
        <w:t xml:space="preserve">, от 20.07.2020 </w:t>
      </w:r>
      <w:hyperlink w:history="0" r:id="rId42" w:tooltip="Федеральный закон от 20.07.2020 N 228-ФЗ (ред. от 13.07.2024)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N 228-ФЗ</w:t>
        </w:r>
      </w:hyperlink>
      <w:r>
        <w:rPr>
          <w:sz w:val="20"/>
        </w:rPr>
        <w:t xml:space="preserve">)</w:t>
      </w:r>
    </w:p>
    <w:p>
      <w:pPr>
        <w:pStyle w:val="0"/>
      </w:pPr>
      <w:r>
        <w:rPr>
          <w:sz w:val="20"/>
        </w:rPr>
      </w:r>
    </w:p>
    <w:p>
      <w:pPr>
        <w:pStyle w:val="0"/>
        <w:outlineLvl w:val="0"/>
        <w:ind w:firstLine="540"/>
        <w:jc w:val="both"/>
      </w:pPr>
      <w:r>
        <w:rPr>
          <w:sz w:val="20"/>
        </w:rPr>
        <w:t xml:space="preserve">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pPr>
        <w:pStyle w:val="0"/>
        <w:spacing w:before="200" w:line-rule="auto"/>
        <w:ind w:firstLine="540"/>
        <w:jc w:val="both"/>
      </w:pPr>
      <w:r>
        <w:rPr>
          <w:sz w:val="20"/>
        </w:rPr>
        <w:t xml:space="preserve">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pPr>
        <w:pStyle w:val="0"/>
        <w:spacing w:before="200" w:line-rule="auto"/>
        <w:ind w:firstLine="540"/>
        <w:jc w:val="both"/>
      </w:pPr>
      <w:r>
        <w:rPr>
          <w:sz w:val="20"/>
        </w:rPr>
        <w:t xml:space="preserve">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pPr>
        <w:pStyle w:val="0"/>
        <w:jc w:val="both"/>
      </w:pPr>
      <w:r>
        <w:rPr>
          <w:sz w:val="20"/>
        </w:rPr>
        <w:t xml:space="preserve">(статья 9 в ред. Федерального </w:t>
      </w:r>
      <w:hyperlink w:history="0" r:id="rId43"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от 17.07.2011 N 212-ФЗ)</w:t>
      </w:r>
    </w:p>
    <w:p>
      <w:pPr>
        <w:pStyle w:val="0"/>
      </w:pPr>
      <w:r>
        <w:rPr>
          <w:sz w:val="20"/>
        </w:rPr>
      </w:r>
    </w:p>
    <w:p>
      <w:pPr>
        <w:pStyle w:val="0"/>
        <w:outlineLvl w:val="0"/>
        <w:ind w:firstLine="540"/>
        <w:jc w:val="both"/>
      </w:pPr>
      <w:r>
        <w:rPr>
          <w:sz w:val="20"/>
        </w:rPr>
        <w:t xml:space="preserve">Статья 10. </w:t>
      </w:r>
      <w:hyperlink w:history="0" r:id="rId44"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Порядок</w:t>
        </w:r>
      </w:hyperlink>
      <w:r>
        <w:rPr>
          <w:sz w:val="20"/>
        </w:rP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pPr>
        <w:pStyle w:val="0"/>
      </w:pPr>
      <w:r>
        <w:rPr>
          <w:sz w:val="20"/>
        </w:rPr>
      </w:r>
    </w:p>
    <w:p>
      <w:pPr>
        <w:pStyle w:val="0"/>
        <w:outlineLvl w:val="0"/>
        <w:ind w:firstLine="540"/>
        <w:jc w:val="both"/>
      </w:pPr>
      <w:r>
        <w:rPr>
          <w:sz w:val="20"/>
        </w:rPr>
        <w:t xml:space="preserve">Статья 11. Признать утратившим силу с 1 января 2003 года Федеральный </w:t>
      </w:r>
      <w:hyperlink w:history="0" r:id="rId45" w:tooltip="Федеральный закон от 25.07.1998 N 131-ФЗ (с изм. от 30.12.2001) &quot;О жилищных субсидиях гражданам, выезжающим из районов Крайнего Севера и приравненных к ним местностей&quot; ------------ Утратил силу или отменен {КонсультантПлюс}">
        <w:r>
          <w:rPr>
            <w:sz w:val="20"/>
            <w:color w:val="0000ff"/>
          </w:rPr>
          <w:t xml:space="preserve">закон</w:t>
        </w:r>
      </w:hyperlink>
      <w:r>
        <w:rPr>
          <w:sz w:val="20"/>
        </w:rPr>
        <w:t xml:space="preserve"> от 25 июля 1998 г. N 131-ФЗ "О жилищных субсидиях гражданам, выезжающим из районов Крайнего Севера и приравненных к ним местностей".</w:t>
      </w:r>
    </w:p>
    <w:p>
      <w:pPr>
        <w:pStyle w:val="0"/>
      </w:pPr>
      <w:r>
        <w:rPr>
          <w:sz w:val="20"/>
        </w:rPr>
      </w:r>
    </w:p>
    <w:p>
      <w:pPr>
        <w:pStyle w:val="0"/>
        <w:outlineLvl w:val="0"/>
        <w:ind w:firstLine="540"/>
        <w:jc w:val="both"/>
      </w:pPr>
      <w:r>
        <w:rPr>
          <w:sz w:val="20"/>
        </w:rPr>
        <w:t xml:space="preserve">Статья 12. Настоящий Федеральный закон вступает в силу с 1 января 2003 года.</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2002 года</w:t>
      </w:r>
    </w:p>
    <w:p>
      <w:pPr>
        <w:pStyle w:val="0"/>
        <w:spacing w:before="200" w:line-rule="auto"/>
      </w:pPr>
      <w:r>
        <w:rPr>
          <w:sz w:val="20"/>
        </w:rPr>
        <w:t xml:space="preserve">N 125-ФЗ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25.10.2002 N 125-ФЗ</w:t>
            <w:br/>
            <w:t>(ред. от 20.07.2020)</w:t>
            <w:br/>
            <w:t>"О жилищных субсидиях гражданам, выезжающим из районов Кра...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Федеральный закон от 25.10.2002 N 125-ФЗ</w:t>
            <w:br/>
            <w:t>(ред. от 20.07.2020)</w:t>
            <w:br/>
            <w:t>"О жилищных субсидиях гражданам, выезжающим из районов Кра...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6913&amp;dst=100009" TargetMode = "External"/>
	<Relationship Id="rId8" Type="http://schemas.openxmlformats.org/officeDocument/2006/relationships/hyperlink" Target="https://login.consultant.ru/link/?req=doc&amp;base=LAW&amp;n=217855&amp;dst=100008" TargetMode = "External"/>
	<Relationship Id="rId9" Type="http://schemas.openxmlformats.org/officeDocument/2006/relationships/hyperlink" Target="https://login.consultant.ru/link/?req=doc&amp;base=LAW&amp;n=480792&amp;dst=100009" TargetMode = "External"/>
	<Relationship Id="rId10" Type="http://schemas.openxmlformats.org/officeDocument/2006/relationships/hyperlink" Target="https://login.consultant.ru/link/?req=doc&amp;base=LAW&amp;n=400590&amp;dst=100028" TargetMode = "External"/>
	<Relationship Id="rId11" Type="http://schemas.openxmlformats.org/officeDocument/2006/relationships/hyperlink" Target="https://login.consultant.ru/link/?req=doc&amp;base=LAW&amp;n=116913&amp;dst=100010" TargetMode = "External"/>
	<Relationship Id="rId12" Type="http://schemas.openxmlformats.org/officeDocument/2006/relationships/hyperlink" Target="https://login.consultant.ru/link/?req=doc&amp;base=LAW&amp;n=480792&amp;dst=1" TargetMode = "External"/>
	<Relationship Id="rId13" Type="http://schemas.openxmlformats.org/officeDocument/2006/relationships/hyperlink" Target="https://login.consultant.ru/link/?req=doc&amp;base=LAW&amp;n=480792&amp;dst=4" TargetMode = "External"/>
	<Relationship Id="rId14" Type="http://schemas.openxmlformats.org/officeDocument/2006/relationships/hyperlink" Target="https://login.consultant.ru/link/?req=doc&amp;base=LAW&amp;n=480792&amp;dst=100012" TargetMode = "External"/>
	<Relationship Id="rId15" Type="http://schemas.openxmlformats.org/officeDocument/2006/relationships/hyperlink" Target="https://login.consultant.ru/link/?req=doc&amp;base=LAW&amp;n=480792&amp;dst=100013" TargetMode = "External"/>
	<Relationship Id="rId16" Type="http://schemas.openxmlformats.org/officeDocument/2006/relationships/hyperlink" Target="https://login.consultant.ru/link/?req=doc&amp;base=LAW&amp;n=466787&amp;dst=100355" TargetMode = "External"/>
	<Relationship Id="rId17" Type="http://schemas.openxmlformats.org/officeDocument/2006/relationships/hyperlink" Target="https://login.consultant.ru/link/?req=doc&amp;base=LAW&amp;n=466787&amp;dst=100355" TargetMode = "External"/>
	<Relationship Id="rId18" Type="http://schemas.openxmlformats.org/officeDocument/2006/relationships/hyperlink" Target="https://login.consultant.ru/link/?req=doc&amp;base=LAW&amp;n=387169" TargetMode = "External"/>
	<Relationship Id="rId19" Type="http://schemas.openxmlformats.org/officeDocument/2006/relationships/hyperlink" Target="https://login.consultant.ru/link/?req=doc&amp;base=LAW&amp;n=480792&amp;dst=4" TargetMode = "External"/>
	<Relationship Id="rId20" Type="http://schemas.openxmlformats.org/officeDocument/2006/relationships/hyperlink" Target="https://login.consultant.ru/link/?req=doc&amp;base=LAW&amp;n=480792&amp;dst=100014" TargetMode = "External"/>
	<Relationship Id="rId21" Type="http://schemas.openxmlformats.org/officeDocument/2006/relationships/hyperlink" Target="https://login.consultant.ru/link/?req=doc&amp;base=LAW&amp;n=116913&amp;dst=100012" TargetMode = "External"/>
	<Relationship Id="rId22" Type="http://schemas.openxmlformats.org/officeDocument/2006/relationships/hyperlink" Target="https://login.consultant.ru/link/?req=doc&amp;base=LAW&amp;n=217855&amp;dst=100009" TargetMode = "External"/>
	<Relationship Id="rId23" Type="http://schemas.openxmlformats.org/officeDocument/2006/relationships/hyperlink" Target="https://login.consultant.ru/link/?req=doc&amp;base=LAW&amp;n=358836" TargetMode = "External"/>
	<Relationship Id="rId24" Type="http://schemas.openxmlformats.org/officeDocument/2006/relationships/hyperlink" Target="https://login.consultant.ru/link/?req=doc&amp;base=LAW&amp;n=358836" TargetMode = "External"/>
	<Relationship Id="rId25" Type="http://schemas.openxmlformats.org/officeDocument/2006/relationships/hyperlink" Target="https://login.consultant.ru/link/?req=doc&amp;base=LAW&amp;n=116913&amp;dst=100017" TargetMode = "External"/>
	<Relationship Id="rId26" Type="http://schemas.openxmlformats.org/officeDocument/2006/relationships/hyperlink" Target="https://login.consultant.ru/link/?req=doc&amp;base=LAW&amp;n=475249&amp;dst=4" TargetMode = "External"/>
	<Relationship Id="rId27" Type="http://schemas.openxmlformats.org/officeDocument/2006/relationships/hyperlink" Target="https://login.consultant.ru/link/?req=doc&amp;base=LAW&amp;n=116913&amp;dst=100028" TargetMode = "External"/>
	<Relationship Id="rId28" Type="http://schemas.openxmlformats.org/officeDocument/2006/relationships/hyperlink" Target="https://login.consultant.ru/link/?req=doc&amp;base=LAW&amp;n=475222&amp;dst=100063" TargetMode = "External"/>
	<Relationship Id="rId29" Type="http://schemas.openxmlformats.org/officeDocument/2006/relationships/hyperlink" Target="https://login.consultant.ru/link/?req=doc&amp;base=LAW&amp;n=116913&amp;dst=100032" TargetMode = "External"/>
	<Relationship Id="rId30" Type="http://schemas.openxmlformats.org/officeDocument/2006/relationships/hyperlink" Target="https://login.consultant.ru/link/?req=doc&amp;base=LAW&amp;n=480792&amp;dst=100024" TargetMode = "External"/>
	<Relationship Id="rId31" Type="http://schemas.openxmlformats.org/officeDocument/2006/relationships/hyperlink" Target="https://login.consultant.ru/link/?req=doc&amp;base=LAW&amp;n=55491&amp;dst=100001"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LAW&amp;n=116913&amp;dst=100034" TargetMode = "External"/>
	<Relationship Id="rId35" Type="http://schemas.openxmlformats.org/officeDocument/2006/relationships/hyperlink" Target="https://login.consultant.ru/link/?req=doc&amp;base=LAW&amp;n=480792&amp;dst=100027" TargetMode = "External"/>
	<Relationship Id="rId36" Type="http://schemas.openxmlformats.org/officeDocument/2006/relationships/hyperlink" Target="https://login.consultant.ru/link/?req=doc&amp;base=LAW&amp;n=217855&amp;dst=100010" TargetMode = "External"/>
	<Relationship Id="rId37" Type="http://schemas.openxmlformats.org/officeDocument/2006/relationships/hyperlink" Target="https://login.consultant.ru/link/?req=doc&amp;base=LAW&amp;n=480792&amp;dst=100028" TargetMode = "External"/>
	<Relationship Id="rId38" Type="http://schemas.openxmlformats.org/officeDocument/2006/relationships/hyperlink" Target="https://login.consultant.ru/link/?req=doc&amp;base=LAW&amp;n=116913&amp;dst=100056" TargetMode = "External"/>
	<Relationship Id="rId39" Type="http://schemas.openxmlformats.org/officeDocument/2006/relationships/hyperlink" Target="https://login.consultant.ru/link/?req=doc&amp;base=LAW&amp;n=116913&amp;dst=100063" TargetMode = "External"/>
	<Relationship Id="rId40" Type="http://schemas.openxmlformats.org/officeDocument/2006/relationships/hyperlink" Target="https://login.consultant.ru/link/?req=doc&amp;base=LAW&amp;n=434985&amp;dst=100010" TargetMode = "External"/>
	<Relationship Id="rId41" Type="http://schemas.openxmlformats.org/officeDocument/2006/relationships/hyperlink" Target="https://login.consultant.ru/link/?req=doc&amp;base=LAW&amp;n=116913&amp;dst=100064" TargetMode = "External"/>
	<Relationship Id="rId42" Type="http://schemas.openxmlformats.org/officeDocument/2006/relationships/hyperlink" Target="https://login.consultant.ru/link/?req=doc&amp;base=LAW&amp;n=480792&amp;dst=100029" TargetMode = "External"/>
	<Relationship Id="rId43" Type="http://schemas.openxmlformats.org/officeDocument/2006/relationships/hyperlink" Target="https://login.consultant.ru/link/?req=doc&amp;base=LAW&amp;n=116913&amp;dst=100065" TargetMode = "External"/>
	<Relationship Id="rId44" Type="http://schemas.openxmlformats.org/officeDocument/2006/relationships/hyperlink" Target="https://login.consultant.ru/link/?req=doc&amp;base=LAW&amp;n=475222&amp;dst=100024" TargetMode = "External"/>
	<Relationship Id="rId45" Type="http://schemas.openxmlformats.org/officeDocument/2006/relationships/hyperlink" Target="https://login.consultant.ru/link/?req=doc&amp;base=LAW&amp;n=195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25.10.2002 N 125-ФЗ
(ред. от 20.07.2020)
"О жилищных субсидиях гражданам, выезжающим из районов Крайнего Севера и приравненных к ним местностей"</dc:title>
  <dcterms:created xsi:type="dcterms:W3CDTF">2024-09-13T03:02:01Z</dcterms:created>
</cp:coreProperties>
</file>