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53" w:rsidRPr="00C42153" w:rsidRDefault="00C42153" w:rsidP="00C838A4">
      <w:pPr>
        <w:pStyle w:val="3"/>
        <w:spacing w:before="0"/>
        <w:jc w:val="center"/>
        <w:rPr>
          <w:rStyle w:val="a4"/>
          <w:rFonts w:ascii="Times New Roman" w:hAnsi="Times New Roman" w:cs="Times New Roman"/>
          <w:bCs w:val="0"/>
          <w:color w:val="auto"/>
        </w:rPr>
      </w:pPr>
      <w:bookmarkStart w:id="0" w:name="_GoBack"/>
      <w:r w:rsidRPr="00C42153">
        <w:rPr>
          <w:rStyle w:val="a4"/>
          <w:rFonts w:ascii="Times New Roman" w:hAnsi="Times New Roman" w:cs="Times New Roman"/>
          <w:bCs w:val="0"/>
          <w:color w:val="auto"/>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bookmarkEnd w:id="0"/>
    </w:p>
    <w:p w:rsidR="00C42153" w:rsidRPr="00C42153" w:rsidRDefault="00C42153" w:rsidP="00C838A4">
      <w:pPr>
        <w:spacing w:after="0"/>
        <w:jc w:val="center"/>
      </w:pPr>
    </w:p>
    <w:p w:rsidR="00C42153" w:rsidRPr="00C42153" w:rsidRDefault="00C838A4" w:rsidP="00C838A4">
      <w:pPr>
        <w:spacing w:after="0" w:line="264" w:lineRule="atLeast"/>
        <w:ind w:firstLine="709"/>
        <w:jc w:val="both"/>
        <w:rPr>
          <w:rFonts w:cs="Times New Roman"/>
          <w:sz w:val="24"/>
          <w:szCs w:val="24"/>
        </w:rPr>
      </w:pPr>
      <w:hyperlink r:id="rId5" w:tgtFrame="_blank" w:history="1">
        <w:r w:rsidR="00C42153" w:rsidRPr="00C42153">
          <w:rPr>
            <w:rStyle w:val="a5"/>
            <w:rFonts w:cs="Times New Roman"/>
            <w:color w:val="auto"/>
            <w:sz w:val="24"/>
            <w:szCs w:val="24"/>
            <w:u w:val="none"/>
          </w:rPr>
          <w:t>Конституцией Российской Федерации</w:t>
        </w:r>
      </w:hyperlink>
      <w:r w:rsidR="00C42153" w:rsidRPr="00C42153">
        <w:rPr>
          <w:rFonts w:cs="Times New Roman"/>
          <w:sz w:val="24"/>
          <w:szCs w:val="24"/>
        </w:rPr>
        <w:t>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Главой 22 </w:t>
      </w:r>
      <w:hyperlink r:id="rId6" w:tgtFrame="_blank" w:history="1">
        <w:r w:rsidRPr="00C42153">
          <w:rPr>
            <w:rStyle w:val="a5"/>
            <w:rFonts w:cs="Times New Roman"/>
            <w:color w:val="auto"/>
            <w:sz w:val="24"/>
            <w:szCs w:val="24"/>
            <w:u w:val="none"/>
          </w:rPr>
          <w:t>Кодекса административного судопроизводства Российской Федерации</w:t>
        </w:r>
      </w:hyperlink>
      <w:r w:rsidRPr="00C42153">
        <w:rPr>
          <w:rFonts w:cs="Times New Roman"/>
          <w:sz w:val="24"/>
          <w:szCs w:val="24"/>
        </w:rPr>
        <w:t>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Административные исковые заявления подаются в суд по правилам подсудности, установленным главой 2 КАС РФ.</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 xml:space="preserve">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w:t>
      </w:r>
      <w:r w:rsidRPr="00C42153">
        <w:rPr>
          <w:rFonts w:cs="Times New Roman"/>
          <w:sz w:val="24"/>
          <w:szCs w:val="24"/>
        </w:rPr>
        <w:lastRenderedPageBreak/>
        <w:t>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Статьей 125 КАС РФ предусмотрены обязательные требования к форме и содержанию административного искового заявления.</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Главой 2.1 </w:t>
      </w:r>
      <w:hyperlink r:id="rId7" w:tgtFrame="_blank" w:history="1">
        <w:r w:rsidRPr="00C42153">
          <w:rPr>
            <w:rStyle w:val="a5"/>
            <w:rFonts w:cs="Times New Roman"/>
            <w:color w:val="auto"/>
            <w:sz w:val="24"/>
            <w:szCs w:val="24"/>
            <w:u w:val="none"/>
          </w:rPr>
          <w:t>Федерального закона от 27 июля 2010 года № 210-ФЗ "Об организации предоставления государственных и муниципальных услуг"</w:t>
        </w:r>
      </w:hyperlink>
      <w:r w:rsidRPr="00C42153">
        <w:rPr>
          <w:rFonts w:cs="Times New Roman"/>
          <w:sz w:val="24"/>
          <w:szCs w:val="24"/>
        </w:rPr>
        <w:t>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Заявитель может обратиться с жалобой в том числе в следующих случаях:</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1) нарушение срока регистрации запроса заявителя о предоставлении государственной или муниципальной услуги;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2) нарушение срока предоставления государственной или муниципальной услуги;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Согласно части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Статьей 23 </w:t>
      </w:r>
      <w:hyperlink r:id="rId8" w:tgtFrame="_blank" w:history="1">
        <w:r w:rsidRPr="00C42153">
          <w:rPr>
            <w:rStyle w:val="a5"/>
            <w:rFonts w:cs="Times New Roman"/>
            <w:color w:val="auto"/>
            <w:sz w:val="24"/>
            <w:szCs w:val="24"/>
            <w:u w:val="none"/>
          </w:rPr>
          <w:t>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w:t>
        </w:r>
      </w:hyperlink>
      <w:r w:rsidRPr="00C42153">
        <w:rPr>
          <w:rFonts w:cs="Times New Roman"/>
          <w:sz w:val="24"/>
          <w:szCs w:val="24"/>
        </w:rPr>
        <w:t xml:space="preserve"> установлено, что решения и действия (бездействие) </w:t>
      </w:r>
      <w:r w:rsidRPr="00C42153">
        <w:rPr>
          <w:rFonts w:cs="Times New Roman"/>
          <w:sz w:val="24"/>
          <w:szCs w:val="24"/>
        </w:rPr>
        <w:lastRenderedPageBreak/>
        <w:t>государственных органов и органов местного самоуправления, их должностных лиц, нарушающие право на доступ</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Статьей 7</w:t>
      </w:r>
      <w:hyperlink r:id="rId9" w:tgtFrame="_blank" w:history="1">
        <w:r w:rsidRPr="00C42153">
          <w:rPr>
            <w:rStyle w:val="a5"/>
            <w:rFonts w:cs="Times New Roman"/>
            <w:color w:val="auto"/>
            <w:sz w:val="24"/>
            <w:szCs w:val="24"/>
            <w:u w:val="none"/>
          </w:rPr>
          <w:t> Федерального закона Российской Федерации от 2 мая 2006 года № 59-ФЗ "О порядке рассмотрения обращений граждан Российской Федерации"</w:t>
        </w:r>
      </w:hyperlink>
      <w:r w:rsidRPr="00C42153">
        <w:rPr>
          <w:rFonts w:cs="Times New Roman"/>
          <w:sz w:val="24"/>
          <w:szCs w:val="24"/>
        </w:rPr>
        <w:t> установлены требования к обращению (жалобе):</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2. В случае необходимости в подтверждение своих доводов гражданин прилагает к письменному обращению документы и материалы либо их копии.</w:t>
      </w:r>
    </w:p>
    <w:p w:rsidR="00C42153" w:rsidRPr="00C42153" w:rsidRDefault="00C42153" w:rsidP="00C838A4">
      <w:pPr>
        <w:spacing w:after="0" w:line="264" w:lineRule="atLeast"/>
        <w:ind w:firstLine="709"/>
        <w:jc w:val="both"/>
        <w:rPr>
          <w:rFonts w:cs="Times New Roman"/>
          <w:sz w:val="24"/>
          <w:szCs w:val="24"/>
        </w:rPr>
      </w:pPr>
      <w:r w:rsidRPr="00C42153">
        <w:rPr>
          <w:rFonts w:cs="Times New Roman"/>
          <w:sz w:val="24"/>
          <w:szCs w:val="24"/>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42153" w:rsidRPr="00C42153" w:rsidRDefault="00C42153" w:rsidP="00C838A4">
      <w:pPr>
        <w:spacing w:after="0" w:line="240" w:lineRule="auto"/>
        <w:ind w:firstLine="709"/>
        <w:jc w:val="both"/>
        <w:rPr>
          <w:rFonts w:eastAsia="Times New Roman" w:cs="Times New Roman"/>
          <w:sz w:val="24"/>
          <w:szCs w:val="24"/>
          <w:lang w:eastAsia="ru-RU"/>
        </w:rPr>
      </w:pPr>
    </w:p>
    <w:p w:rsidR="002E4430" w:rsidRPr="00C42153" w:rsidRDefault="002E4430" w:rsidP="00C838A4">
      <w:pPr>
        <w:spacing w:after="0"/>
        <w:ind w:firstLine="709"/>
        <w:jc w:val="both"/>
        <w:rPr>
          <w:rFonts w:cs="Times New Roman"/>
          <w:sz w:val="24"/>
          <w:szCs w:val="24"/>
        </w:rPr>
      </w:pPr>
    </w:p>
    <w:sectPr w:rsidR="002E4430" w:rsidRPr="00C42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EDA"/>
    <w:multiLevelType w:val="multilevel"/>
    <w:tmpl w:val="9CB0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74"/>
    <w:rsid w:val="002A7374"/>
    <w:rsid w:val="002E4430"/>
    <w:rsid w:val="00C42153"/>
    <w:rsid w:val="00C838A4"/>
    <w:rsid w:val="00F5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A2C76-B5EE-4485-B869-D1021468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2153"/>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421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153"/>
    <w:rPr>
      <w:rFonts w:eastAsia="Times New Roman" w:cs="Times New Roman"/>
      <w:b/>
      <w:bCs/>
      <w:kern w:val="36"/>
      <w:sz w:val="48"/>
      <w:szCs w:val="48"/>
      <w:lang w:eastAsia="ru-RU"/>
    </w:rPr>
  </w:style>
  <w:style w:type="character" w:customStyle="1" w:styleId="last-bread">
    <w:name w:val="last-bread"/>
    <w:basedOn w:val="a0"/>
    <w:rsid w:val="00C42153"/>
  </w:style>
  <w:style w:type="paragraph" w:styleId="a3">
    <w:name w:val="Normal (Web)"/>
    <w:basedOn w:val="a"/>
    <w:uiPriority w:val="99"/>
    <w:semiHidden/>
    <w:unhideWhenUsed/>
    <w:rsid w:val="00C4215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C42153"/>
    <w:rPr>
      <w:b/>
      <w:bCs/>
    </w:rPr>
  </w:style>
  <w:style w:type="character" w:styleId="a5">
    <w:name w:val="Hyperlink"/>
    <w:basedOn w:val="a0"/>
    <w:uiPriority w:val="99"/>
    <w:semiHidden/>
    <w:unhideWhenUsed/>
    <w:rsid w:val="00C42153"/>
    <w:rPr>
      <w:color w:val="0000FF"/>
      <w:u w:val="single"/>
    </w:rPr>
  </w:style>
  <w:style w:type="paragraph" w:customStyle="1" w:styleId="name">
    <w:name w:val="name"/>
    <w:basedOn w:val="a"/>
    <w:rsid w:val="00C42153"/>
    <w:pPr>
      <w:spacing w:before="100" w:beforeAutospacing="1" w:after="100" w:afterAutospacing="1" w:line="240" w:lineRule="auto"/>
    </w:pPr>
    <w:rPr>
      <w:rFonts w:eastAsia="Times New Roman" w:cs="Times New Roman"/>
      <w:sz w:val="24"/>
      <w:szCs w:val="24"/>
      <w:lang w:eastAsia="ru-RU"/>
    </w:rPr>
  </w:style>
  <w:style w:type="paragraph" w:customStyle="1" w:styleId="ownership">
    <w:name w:val="ownership"/>
    <w:basedOn w:val="a"/>
    <w:rsid w:val="00C42153"/>
    <w:pPr>
      <w:spacing w:before="100" w:beforeAutospacing="1" w:after="100" w:afterAutospacing="1" w:line="240" w:lineRule="auto"/>
    </w:pPr>
    <w:rPr>
      <w:rFonts w:eastAsia="Times New Roman" w:cs="Times New Roman"/>
      <w:sz w:val="24"/>
      <w:szCs w:val="24"/>
      <w:lang w:eastAsia="ru-RU"/>
    </w:rPr>
  </w:style>
  <w:style w:type="character" w:customStyle="1" w:styleId="11">
    <w:name w:val="Верхний колонтитул1"/>
    <w:basedOn w:val="a0"/>
    <w:rsid w:val="00C42153"/>
  </w:style>
  <w:style w:type="character" w:customStyle="1" w:styleId="description">
    <w:name w:val="description"/>
    <w:basedOn w:val="a0"/>
    <w:rsid w:val="00C42153"/>
  </w:style>
  <w:style w:type="character" w:customStyle="1" w:styleId="websiteaddress">
    <w:name w:val="website_address"/>
    <w:basedOn w:val="a0"/>
    <w:rsid w:val="00C42153"/>
  </w:style>
  <w:style w:type="character" w:customStyle="1" w:styleId="30">
    <w:name w:val="Заголовок 3 Знак"/>
    <w:basedOn w:val="a0"/>
    <w:link w:val="3"/>
    <w:uiPriority w:val="9"/>
    <w:semiHidden/>
    <w:rsid w:val="00C4215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4947">
      <w:bodyDiv w:val="1"/>
      <w:marLeft w:val="0"/>
      <w:marRight w:val="0"/>
      <w:marTop w:val="0"/>
      <w:marBottom w:val="0"/>
      <w:divBdr>
        <w:top w:val="none" w:sz="0" w:space="0" w:color="auto"/>
        <w:left w:val="none" w:sz="0" w:space="0" w:color="auto"/>
        <w:bottom w:val="none" w:sz="0" w:space="0" w:color="auto"/>
        <w:right w:val="none" w:sz="0" w:space="0" w:color="auto"/>
      </w:divBdr>
      <w:divsChild>
        <w:div w:id="146173164">
          <w:marLeft w:val="0"/>
          <w:marRight w:val="0"/>
          <w:marTop w:val="0"/>
          <w:marBottom w:val="0"/>
          <w:divBdr>
            <w:top w:val="none" w:sz="0" w:space="0" w:color="auto"/>
            <w:left w:val="none" w:sz="0" w:space="0" w:color="auto"/>
            <w:bottom w:val="none" w:sz="0" w:space="0" w:color="auto"/>
            <w:right w:val="none" w:sz="0" w:space="0" w:color="auto"/>
          </w:divBdr>
          <w:divsChild>
            <w:div w:id="965231584">
              <w:marLeft w:val="0"/>
              <w:marRight w:val="0"/>
              <w:marTop w:val="0"/>
              <w:marBottom w:val="0"/>
              <w:divBdr>
                <w:top w:val="none" w:sz="0" w:space="0" w:color="auto"/>
                <w:left w:val="none" w:sz="0" w:space="0" w:color="auto"/>
                <w:bottom w:val="none" w:sz="0" w:space="0" w:color="auto"/>
                <w:right w:val="none" w:sz="0" w:space="0" w:color="auto"/>
              </w:divBdr>
              <w:divsChild>
                <w:div w:id="1756971032">
                  <w:marLeft w:val="0"/>
                  <w:marRight w:val="0"/>
                  <w:marTop w:val="0"/>
                  <w:marBottom w:val="0"/>
                  <w:divBdr>
                    <w:top w:val="none" w:sz="0" w:space="0" w:color="auto"/>
                    <w:left w:val="none" w:sz="0" w:space="0" w:color="auto"/>
                    <w:bottom w:val="none" w:sz="0" w:space="0" w:color="auto"/>
                    <w:right w:val="none" w:sz="0" w:space="0" w:color="auto"/>
                  </w:divBdr>
                </w:div>
                <w:div w:id="1943487247">
                  <w:marLeft w:val="0"/>
                  <w:marRight w:val="0"/>
                  <w:marTop w:val="0"/>
                  <w:marBottom w:val="0"/>
                  <w:divBdr>
                    <w:top w:val="none" w:sz="0" w:space="0" w:color="auto"/>
                    <w:left w:val="none" w:sz="0" w:space="0" w:color="auto"/>
                    <w:bottom w:val="none" w:sz="0" w:space="0" w:color="auto"/>
                    <w:right w:val="none" w:sz="0" w:space="0" w:color="auto"/>
                  </w:divBdr>
                  <w:divsChild>
                    <w:div w:id="1426538955">
                      <w:marLeft w:val="0"/>
                      <w:marRight w:val="0"/>
                      <w:marTop w:val="0"/>
                      <w:marBottom w:val="0"/>
                      <w:divBdr>
                        <w:top w:val="none" w:sz="0" w:space="0" w:color="auto"/>
                        <w:left w:val="none" w:sz="0" w:space="0" w:color="auto"/>
                        <w:bottom w:val="none" w:sz="0" w:space="0" w:color="auto"/>
                        <w:right w:val="none" w:sz="0" w:space="0" w:color="auto"/>
                      </w:divBdr>
                      <w:divsChild>
                        <w:div w:id="2106462054">
                          <w:marLeft w:val="0"/>
                          <w:marRight w:val="0"/>
                          <w:marTop w:val="0"/>
                          <w:marBottom w:val="0"/>
                          <w:divBdr>
                            <w:top w:val="none" w:sz="0" w:space="0" w:color="auto"/>
                            <w:left w:val="none" w:sz="0" w:space="0" w:color="auto"/>
                            <w:bottom w:val="none" w:sz="0" w:space="0" w:color="auto"/>
                            <w:right w:val="none" w:sz="0" w:space="0" w:color="auto"/>
                          </w:divBdr>
                        </w:div>
                      </w:divsChild>
                    </w:div>
                    <w:div w:id="1987201986">
                      <w:marLeft w:val="0"/>
                      <w:marRight w:val="0"/>
                      <w:marTop w:val="0"/>
                      <w:marBottom w:val="0"/>
                      <w:divBdr>
                        <w:top w:val="none" w:sz="0" w:space="0" w:color="auto"/>
                        <w:left w:val="none" w:sz="0" w:space="0" w:color="auto"/>
                        <w:bottom w:val="none" w:sz="0" w:space="0" w:color="auto"/>
                        <w:right w:val="none" w:sz="0" w:space="0" w:color="auto"/>
                      </w:divBdr>
                      <w:divsChild>
                        <w:div w:id="1837306474">
                          <w:marLeft w:val="0"/>
                          <w:marRight w:val="0"/>
                          <w:marTop w:val="0"/>
                          <w:marBottom w:val="0"/>
                          <w:divBdr>
                            <w:top w:val="none" w:sz="0" w:space="0" w:color="auto"/>
                            <w:left w:val="none" w:sz="0" w:space="0" w:color="auto"/>
                            <w:bottom w:val="none" w:sz="0" w:space="0" w:color="auto"/>
                            <w:right w:val="none" w:sz="0" w:space="0" w:color="auto"/>
                          </w:divBdr>
                          <w:divsChild>
                            <w:div w:id="1223953024">
                              <w:marLeft w:val="0"/>
                              <w:marRight w:val="0"/>
                              <w:marTop w:val="0"/>
                              <w:marBottom w:val="0"/>
                              <w:divBdr>
                                <w:top w:val="none" w:sz="0" w:space="0" w:color="auto"/>
                                <w:left w:val="none" w:sz="0" w:space="0" w:color="auto"/>
                                <w:bottom w:val="none" w:sz="0" w:space="0" w:color="auto"/>
                                <w:right w:val="none" w:sz="0" w:space="0" w:color="auto"/>
                              </w:divBdr>
                              <w:divsChild>
                                <w:div w:id="4518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00752">
          <w:marLeft w:val="0"/>
          <w:marRight w:val="0"/>
          <w:marTop w:val="0"/>
          <w:marBottom w:val="0"/>
          <w:divBdr>
            <w:top w:val="none" w:sz="0" w:space="0" w:color="auto"/>
            <w:left w:val="none" w:sz="0" w:space="0" w:color="auto"/>
            <w:bottom w:val="none" w:sz="0" w:space="0" w:color="auto"/>
            <w:right w:val="none" w:sz="0" w:space="0" w:color="auto"/>
          </w:divBdr>
          <w:divsChild>
            <w:div w:id="182088222">
              <w:marLeft w:val="0"/>
              <w:marRight w:val="0"/>
              <w:marTop w:val="0"/>
              <w:marBottom w:val="0"/>
              <w:divBdr>
                <w:top w:val="none" w:sz="0" w:space="0" w:color="auto"/>
                <w:left w:val="none" w:sz="0" w:space="0" w:color="auto"/>
                <w:bottom w:val="none" w:sz="0" w:space="0" w:color="auto"/>
                <w:right w:val="none" w:sz="0" w:space="0" w:color="auto"/>
              </w:divBdr>
              <w:divsChild>
                <w:div w:id="208540760">
                  <w:marLeft w:val="0"/>
                  <w:marRight w:val="0"/>
                  <w:marTop w:val="0"/>
                  <w:marBottom w:val="0"/>
                  <w:divBdr>
                    <w:top w:val="none" w:sz="0" w:space="0" w:color="auto"/>
                    <w:left w:val="none" w:sz="0" w:space="0" w:color="auto"/>
                    <w:bottom w:val="none" w:sz="0" w:space="0" w:color="auto"/>
                    <w:right w:val="none" w:sz="0" w:space="0" w:color="auto"/>
                  </w:divBdr>
                  <w:divsChild>
                    <w:div w:id="1693188745">
                      <w:marLeft w:val="0"/>
                      <w:marRight w:val="0"/>
                      <w:marTop w:val="0"/>
                      <w:marBottom w:val="0"/>
                      <w:divBdr>
                        <w:top w:val="none" w:sz="0" w:space="0" w:color="auto"/>
                        <w:left w:val="none" w:sz="0" w:space="0" w:color="auto"/>
                        <w:bottom w:val="none" w:sz="0" w:space="0" w:color="auto"/>
                        <w:right w:val="none" w:sz="0" w:space="0" w:color="auto"/>
                      </w:divBdr>
                      <w:divsChild>
                        <w:div w:id="1196117570">
                          <w:marLeft w:val="0"/>
                          <w:marRight w:val="0"/>
                          <w:marTop w:val="0"/>
                          <w:marBottom w:val="0"/>
                          <w:divBdr>
                            <w:top w:val="none" w:sz="0" w:space="0" w:color="auto"/>
                            <w:left w:val="none" w:sz="0" w:space="0" w:color="auto"/>
                            <w:bottom w:val="none" w:sz="0" w:space="0" w:color="auto"/>
                            <w:right w:val="none" w:sz="0" w:space="0" w:color="auto"/>
                          </w:divBdr>
                        </w:div>
                      </w:divsChild>
                    </w:div>
                    <w:div w:id="1392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9041">
          <w:marLeft w:val="0"/>
          <w:marRight w:val="0"/>
          <w:marTop w:val="0"/>
          <w:marBottom w:val="0"/>
          <w:divBdr>
            <w:top w:val="none" w:sz="0" w:space="0" w:color="auto"/>
            <w:left w:val="none" w:sz="0" w:space="0" w:color="auto"/>
            <w:bottom w:val="none" w:sz="0" w:space="0" w:color="auto"/>
            <w:right w:val="none" w:sz="0" w:space="0" w:color="auto"/>
          </w:divBdr>
          <w:divsChild>
            <w:div w:id="1203596214">
              <w:marLeft w:val="0"/>
              <w:marRight w:val="0"/>
              <w:marTop w:val="0"/>
              <w:marBottom w:val="0"/>
              <w:divBdr>
                <w:top w:val="none" w:sz="0" w:space="0" w:color="auto"/>
                <w:left w:val="none" w:sz="0" w:space="0" w:color="auto"/>
                <w:bottom w:val="none" w:sz="0" w:space="0" w:color="auto"/>
                <w:right w:val="none" w:sz="0" w:space="0" w:color="auto"/>
              </w:divBdr>
              <w:divsChild>
                <w:div w:id="1113327528">
                  <w:marLeft w:val="0"/>
                  <w:marRight w:val="0"/>
                  <w:marTop w:val="0"/>
                  <w:marBottom w:val="0"/>
                  <w:divBdr>
                    <w:top w:val="none" w:sz="0" w:space="0" w:color="auto"/>
                    <w:left w:val="none" w:sz="0" w:space="0" w:color="auto"/>
                    <w:bottom w:val="none" w:sz="0" w:space="0" w:color="auto"/>
                    <w:right w:val="none" w:sz="0" w:space="0" w:color="auto"/>
                  </w:divBdr>
                  <w:divsChild>
                    <w:div w:id="24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3" Type="http://schemas.openxmlformats.org/officeDocument/2006/relationships/settings" Target="settings.xml"/><Relationship Id="rId7"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nd=102380990&amp;intelsearch=%CA%EE%E4%E5%EA%F1+%E0%E4%EC%E8%ED%E8%F1%F2%F0%E0%F2%E8%E2%ED%EE%E3%EE+%F1%F3%E4%EE%EF%F0%EE%E8%E7%E2%EE%E4%F1%F2%E2%E0+%D0%EE%F1%F1%E8%E9%F1%EA%EE%E9+%D4%E5%E4%E5%F0%E0%F6%E8%E8" TargetMode="External"/><Relationship Id="rId11" Type="http://schemas.openxmlformats.org/officeDocument/2006/relationships/theme" Target="theme/theme1.xml"/><Relationship Id="rId5" Type="http://schemas.openxmlformats.org/officeDocument/2006/relationships/hyperlink" Target="http://pravo.gov.ru/proxy/ips/?docbody=&amp;nd=102027595&amp;intelsearch=%CA%EE%ED%F1%F2%E8%F2%F3%F6%E8%FF+%D0%EE%F1%F1%E8%E9%F1%EA%EE%E9+%D4%E5%E4%E5%F0%E0%F6%E8%E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searchres=&amp;bpas=cd00000&amp;a3=&amp;a3type=1&amp;a3value=&amp;a6=&amp;a6type=1&amp;a6value=&amp;a15=&amp;a15type=1&amp;a15value=&amp;a7type=1&amp;a7from=&amp;a7to=&amp;a7date=&amp;a8=59-%F4%E7&amp;a8type=1&amp;a1=%CE+%EF%EE%F0%FF%E4%EA%E5+%F0%E0%F1%F1%EC%EE%F2%F0%E5%ED%E8%FF+%EE%E1%F0%E0%F9%E5%ED%E8%E9+%E3%F0%E0%E6%E4%E0%ED+&amp;a0=&amp;a16=&amp;a16type=1&amp;a16value=&amp;a17=&amp;a17type=1&amp;a17value=&amp;a4=&amp;a4type=1&amp;a4value=&amp;a23=&amp;a23type=1&amp;a23value=&amp;textpres=&amp;sort=7&amp;x=41&amp;y=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dc:creator>
  <cp:keywords/>
  <dc:description/>
  <cp:lastModifiedBy>Пользователь</cp:lastModifiedBy>
  <cp:revision>7</cp:revision>
  <dcterms:created xsi:type="dcterms:W3CDTF">2024-05-02T09:56:00Z</dcterms:created>
  <dcterms:modified xsi:type="dcterms:W3CDTF">2024-05-03T03:06:00Z</dcterms:modified>
</cp:coreProperties>
</file>