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41C8D402" w:rsidR="001C46DD" w:rsidRDefault="005A0494" w:rsidP="00E67822">
      <w:pPr>
        <w:pStyle w:val="a9"/>
        <w:spacing w:before="240" w:line="36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822">
        <w:t xml:space="preserve">                                                </w:t>
      </w:r>
      <w:r w:rsidR="00F87D2F">
        <w:t xml:space="preserve">              </w: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D2F">
        <w:t xml:space="preserve">     </w:t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0015DB4C" w:rsidR="00603AF5" w:rsidRPr="00642B59" w:rsidRDefault="00B5611C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</w:t>
      </w:r>
      <w:r w:rsidR="008739E0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4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.06.</w:t>
      </w:r>
      <w:r w:rsidR="00FE3CC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</w:t>
      </w:r>
      <w:r w:rsidR="008739E0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5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с.  Кожевниково </w:t>
      </w:r>
      <w:r w:rsidR="00642B59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Кожевниковского района  </w:t>
      </w:r>
      <w:r w:rsidR="00642B59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Томской области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</w:t>
      </w:r>
      <w:r w:rsidR="00B57C74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 w:rsidR="00C32EEC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342</w:t>
      </w:r>
      <w:r w:rsidR="00E67822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A9D9EB" w14:textId="5065D987" w:rsidR="00AF6783" w:rsidRPr="00AF6783" w:rsidRDefault="00AF6783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 </w:t>
      </w:r>
      <w:r w:rsidR="008739E0">
        <w:rPr>
          <w:rFonts w:ascii="Times New Roman" w:hAnsi="Times New Roman"/>
          <w:sz w:val="24"/>
          <w:szCs w:val="24"/>
        </w:rPr>
        <w:t>О</w:t>
      </w:r>
      <w:r w:rsidRPr="00AF6783">
        <w:rPr>
          <w:rFonts w:ascii="Times New Roman" w:hAnsi="Times New Roman"/>
          <w:sz w:val="24"/>
          <w:szCs w:val="24"/>
        </w:rPr>
        <w:t xml:space="preserve"> ходе реализации муниципальной программы </w:t>
      </w:r>
    </w:p>
    <w:p w14:paraId="4419EF20" w14:textId="3408A32C" w:rsidR="00AF6783" w:rsidRPr="00AF6783" w:rsidRDefault="00F87D2F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«Развитие культуры Кожевниковского района на 202</w:t>
      </w:r>
      <w:r w:rsidR="008739E0">
        <w:rPr>
          <w:rFonts w:ascii="Times New Roman" w:eastAsia="Times New Roman" w:hAnsi="Times New Roman" w:cs="Times New Roman"/>
          <w:sz w:val="24"/>
          <w:shd w:val="clear" w:color="auto" w:fill="FFFFFF"/>
        </w:rPr>
        <w:t>1</w:t>
      </w:r>
      <w:r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-202</w:t>
      </w:r>
      <w:r w:rsidR="008739E0">
        <w:rPr>
          <w:rFonts w:ascii="Times New Roman" w:eastAsia="Times New Roman" w:hAnsi="Times New Roman" w:cs="Times New Roman"/>
          <w:sz w:val="24"/>
          <w:shd w:val="clear" w:color="auto" w:fill="FFFFFF"/>
        </w:rPr>
        <w:t>8</w:t>
      </w:r>
      <w:r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BC6C83">
        <w:rPr>
          <w:rFonts w:ascii="Times New Roman" w:hAnsi="Times New Roman"/>
          <w:sz w:val="24"/>
          <w:szCs w:val="24"/>
        </w:rPr>
        <w:t>за 202</w:t>
      </w:r>
      <w:r w:rsidR="008739E0">
        <w:rPr>
          <w:rFonts w:ascii="Times New Roman" w:hAnsi="Times New Roman"/>
          <w:sz w:val="24"/>
          <w:szCs w:val="24"/>
        </w:rPr>
        <w:t>4</w:t>
      </w:r>
      <w:r w:rsidR="00BC6C83">
        <w:rPr>
          <w:rFonts w:ascii="Times New Roman" w:hAnsi="Times New Roman"/>
          <w:sz w:val="24"/>
          <w:szCs w:val="24"/>
        </w:rPr>
        <w:t xml:space="preserve"> год</w:t>
      </w:r>
    </w:p>
    <w:p w14:paraId="31F787E7" w14:textId="77777777" w:rsidR="00AF6783" w:rsidRPr="00AF6783" w:rsidRDefault="00AF6783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ECA154" w14:textId="20CD17C0" w:rsidR="00BC6C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заместителя </w:t>
      </w:r>
      <w:r w:rsid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 Кожевниковского района по социальной политике</w:t>
      </w:r>
      <w:r w:rsidR="00FE3CC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начальника отдела по культуре, спорту, молодежной политике и связям с общественностью </w:t>
      </w:r>
      <w:proofErr w:type="spellStart"/>
      <w:r w:rsidR="00FE3CC6">
        <w:rPr>
          <w:rFonts w:ascii="Times New Roman" w:hAnsi="Times New Roman" w:cs="Times New Roman"/>
          <w:sz w:val="24"/>
          <w:szCs w:val="24"/>
          <w:shd w:val="clear" w:color="auto" w:fill="FFFFFF"/>
        </w:rPr>
        <w:t>Тузикова</w:t>
      </w:r>
      <w:proofErr w:type="spellEnd"/>
      <w:r w:rsidR="00FE3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</w:t>
      </w:r>
      <w:proofErr w:type="gramEnd"/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</w:t>
      </w:r>
      <w:r w:rsidR="008739E0">
        <w:rPr>
          <w:rFonts w:ascii="Times New Roman" w:eastAsia="Times New Roman" w:hAnsi="Times New Roman" w:cs="Times New Roman"/>
          <w:sz w:val="24"/>
          <w:shd w:val="clear" w:color="auto" w:fill="FFFFFF"/>
        </w:rPr>
        <w:t>1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-202</w:t>
      </w:r>
      <w:r w:rsidR="008739E0">
        <w:rPr>
          <w:rFonts w:ascii="Times New Roman" w:eastAsia="Times New Roman" w:hAnsi="Times New Roman" w:cs="Times New Roman"/>
          <w:sz w:val="24"/>
          <w:shd w:val="clear" w:color="auto" w:fill="FFFFFF"/>
        </w:rPr>
        <w:t>8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 за 202</w:t>
      </w:r>
      <w:r w:rsidR="008739E0">
        <w:rPr>
          <w:rFonts w:ascii="Times New Roman" w:hAnsi="Times New Roman"/>
          <w:sz w:val="24"/>
          <w:szCs w:val="24"/>
        </w:rPr>
        <w:t>4</w:t>
      </w:r>
      <w:r w:rsidR="00BC6C83">
        <w:rPr>
          <w:rFonts w:ascii="Times New Roman" w:hAnsi="Times New Roman"/>
          <w:sz w:val="24"/>
          <w:szCs w:val="24"/>
        </w:rPr>
        <w:t xml:space="preserve"> год</w:t>
      </w:r>
      <w:r w:rsidR="00C32EEC">
        <w:rPr>
          <w:rFonts w:ascii="Times New Roman" w:hAnsi="Times New Roman"/>
          <w:sz w:val="24"/>
          <w:szCs w:val="24"/>
        </w:rPr>
        <w:t>,</w:t>
      </w:r>
      <w:r w:rsidR="00BC6C83" w:rsidRPr="00AF67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4B2C6C" w14:textId="77777777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72B445B5" w:rsidR="00AF6783" w:rsidRPr="00AF6783" w:rsidRDefault="006B4BCD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AF6783"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266820CB" w:rsidR="00AF6783" w:rsidRP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о </w:t>
      </w:r>
      <w:r w:rsidR="00BC6C83" w:rsidRPr="00AF6783">
        <w:rPr>
          <w:rFonts w:ascii="Times New Roman" w:hAnsi="Times New Roman"/>
          <w:sz w:val="24"/>
          <w:szCs w:val="24"/>
        </w:rPr>
        <w:t>ходе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</w:t>
      </w:r>
      <w:r w:rsidR="008739E0">
        <w:rPr>
          <w:rFonts w:ascii="Times New Roman" w:eastAsia="Times New Roman" w:hAnsi="Times New Roman" w:cs="Times New Roman"/>
          <w:sz w:val="24"/>
          <w:shd w:val="clear" w:color="auto" w:fill="FFFFFF"/>
        </w:rPr>
        <w:t>1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-202</w:t>
      </w:r>
      <w:r w:rsidR="008739E0">
        <w:rPr>
          <w:rFonts w:ascii="Times New Roman" w:eastAsia="Times New Roman" w:hAnsi="Times New Roman" w:cs="Times New Roman"/>
          <w:sz w:val="24"/>
          <w:shd w:val="clear" w:color="auto" w:fill="FFFFFF"/>
        </w:rPr>
        <w:t>8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 за 202</w:t>
      </w:r>
      <w:r w:rsidR="008739E0">
        <w:rPr>
          <w:rFonts w:ascii="Times New Roman" w:hAnsi="Times New Roman"/>
          <w:sz w:val="24"/>
          <w:szCs w:val="24"/>
        </w:rPr>
        <w:t>4</w:t>
      </w:r>
      <w:r w:rsidR="00BC6C83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14:paraId="483386B1" w14:textId="6B031E0F" w:rsid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</w:t>
      </w:r>
      <w:r w:rsidR="00BC6C8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C6C83" w:rsidRPr="00AF6783">
        <w:rPr>
          <w:rFonts w:ascii="Times New Roman" w:hAnsi="Times New Roman"/>
          <w:sz w:val="24"/>
          <w:szCs w:val="24"/>
        </w:rPr>
        <w:t xml:space="preserve">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</w:t>
      </w:r>
      <w:r w:rsidR="008739E0">
        <w:rPr>
          <w:rFonts w:ascii="Times New Roman" w:eastAsia="Times New Roman" w:hAnsi="Times New Roman" w:cs="Times New Roman"/>
          <w:sz w:val="24"/>
          <w:shd w:val="clear" w:color="auto" w:fill="FFFFFF"/>
        </w:rPr>
        <w:t>1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-202</w:t>
      </w:r>
      <w:r w:rsidR="008739E0">
        <w:rPr>
          <w:rFonts w:ascii="Times New Roman" w:eastAsia="Times New Roman" w:hAnsi="Times New Roman" w:cs="Times New Roman"/>
          <w:sz w:val="24"/>
          <w:shd w:val="clear" w:color="auto" w:fill="FFFFFF"/>
        </w:rPr>
        <w:t>8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31541" w14:textId="5D2CC646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>Настоящее решение разместить на официальном сайте органов местного самоуправления Кожевниковского района</w:t>
      </w:r>
      <w:r w:rsidR="008739E0">
        <w:rPr>
          <w:rFonts w:ascii="Times New Roman" w:hAnsi="Times New Roman"/>
          <w:sz w:val="24"/>
          <w:szCs w:val="24"/>
        </w:rPr>
        <w:t>.</w:t>
      </w:r>
    </w:p>
    <w:p w14:paraId="06136078" w14:textId="54E6BAC0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7472B" w14:textId="77777777" w:rsidR="00E67822" w:rsidRDefault="00E67822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334C9" w14:textId="77777777" w:rsidR="00B57C74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Думы </w:t>
      </w:r>
    </w:p>
    <w:p w14:paraId="3FB9AC09" w14:textId="34E6BCE9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57C74">
        <w:rPr>
          <w:rFonts w:ascii="Times New Roman" w:hAnsi="Times New Roman"/>
          <w:sz w:val="24"/>
          <w:szCs w:val="24"/>
        </w:rPr>
        <w:t xml:space="preserve">           </w:t>
      </w:r>
      <w:r w:rsidR="00B9291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4EE7FA7A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810698" w14:textId="77777777" w:rsidR="00E67822" w:rsidRPr="00AF6783" w:rsidRDefault="00E67822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1C3BC362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 w:rsidR="00B5611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00F44" w14:textId="03264593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7CFC6" w14:textId="1C02542E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41825" w14:textId="77777777" w:rsidR="00091DB9" w:rsidRDefault="00091DB9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B911B7" w14:textId="77777777" w:rsidR="00C32EEC" w:rsidRDefault="00C32EEC" w:rsidP="005A0437">
      <w:pPr>
        <w:pStyle w:val="Default"/>
        <w:ind w:left="-360" w:right="-2" w:firstLine="709"/>
        <w:jc w:val="right"/>
        <w:rPr>
          <w:sz w:val="23"/>
          <w:szCs w:val="23"/>
        </w:rPr>
      </w:pPr>
    </w:p>
    <w:p w14:paraId="5B6923F1" w14:textId="77777777" w:rsidR="00C32EEC" w:rsidRDefault="00C32EEC" w:rsidP="005A0437">
      <w:pPr>
        <w:pStyle w:val="Default"/>
        <w:ind w:left="-360" w:right="-2" w:firstLine="709"/>
        <w:jc w:val="right"/>
        <w:rPr>
          <w:sz w:val="23"/>
          <w:szCs w:val="23"/>
        </w:rPr>
      </w:pPr>
    </w:p>
    <w:p w14:paraId="16AD7A41" w14:textId="6B94B535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</w:t>
      </w:r>
    </w:p>
    <w:p w14:paraId="1837CCAF" w14:textId="24660FBF" w:rsidR="005A0437" w:rsidRPr="005714E3" w:rsidRDefault="005A0437" w:rsidP="005A0437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</w:t>
      </w:r>
      <w:r w:rsidR="00C45873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 к </w:t>
      </w:r>
      <w:r w:rsidRPr="005714E3">
        <w:rPr>
          <w:sz w:val="23"/>
          <w:szCs w:val="23"/>
        </w:rPr>
        <w:t xml:space="preserve">решению Думы </w:t>
      </w:r>
    </w:p>
    <w:p w14:paraId="2FB40A7A" w14:textId="77777777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 xml:space="preserve">Кожевниковского района </w:t>
      </w:r>
    </w:p>
    <w:p w14:paraId="57F12055" w14:textId="51B0F045" w:rsidR="005A0437" w:rsidRDefault="005A0437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B5611C" w:rsidRPr="00C32E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2</w:t>
      </w:r>
      <w:r w:rsidR="008739E0" w:rsidRPr="00C32E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4</w:t>
      </w:r>
      <w:r w:rsidR="00B5611C" w:rsidRPr="00C32E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.06.</w:t>
      </w:r>
      <w:r w:rsidR="00FE3CC6" w:rsidRPr="00C32E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202</w:t>
      </w:r>
      <w:r w:rsidR="008739E0" w:rsidRPr="00C32E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5</w:t>
      </w:r>
      <w:r w:rsidR="00C45873"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</w:t>
      </w:r>
      <w:r w:rsidR="00C32E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32EEC" w:rsidRPr="00C32E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342</w:t>
      </w:r>
      <w:r w:rsidR="00B5611C" w:rsidRPr="00C32E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14:paraId="77EA5B0D" w14:textId="77777777" w:rsidR="00FE3CC6" w:rsidRPr="00C45873" w:rsidRDefault="00FE3CC6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D79B898" w14:textId="77777777" w:rsidR="008739E0" w:rsidRPr="008739E0" w:rsidRDefault="008739E0" w:rsidP="0087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муниципальной программы </w:t>
      </w:r>
    </w:p>
    <w:p w14:paraId="71AB83C5" w14:textId="77777777" w:rsidR="008739E0" w:rsidRPr="008739E0" w:rsidRDefault="008739E0" w:rsidP="0087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в Кожевниковском районе на 2021-2028 годы»</w:t>
      </w:r>
    </w:p>
    <w:p w14:paraId="5BEB13C7" w14:textId="471C14DA" w:rsidR="008739E0" w:rsidRPr="008739E0" w:rsidRDefault="00C32EEC" w:rsidP="0087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8739E0" w:rsidRPr="008739E0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году</w:t>
      </w:r>
    </w:p>
    <w:p w14:paraId="646292D5" w14:textId="77777777" w:rsidR="008739E0" w:rsidRPr="008739E0" w:rsidRDefault="008739E0" w:rsidP="008739E0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муниципальной программы является повышение качества и доступности услуг в сфере культуры Кожевниковского района. При плане в 4 441,14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. исполнение составляет 99,4% в размере 4 412,54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7D18B" w14:textId="77777777" w:rsidR="008739E0" w:rsidRPr="008739E0" w:rsidRDefault="008739E0" w:rsidP="008739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1</w:t>
      </w:r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>. Поддержка, развитие и обновление содержания работы культурно-досуговых учреждений, библиотек и учреждений дополнительного образования в сфере культуры.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1E8502" w14:textId="77777777" w:rsidR="008739E0" w:rsidRPr="008739E0" w:rsidRDefault="008739E0" w:rsidP="008739E0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Кожевниковского района проведено около 25 районных разножанровых конкурсов, фестивалей, акций, около 20 мероприятий национально-культурной направленности, государственных и календарных праздников в которых принимали участие все сельские дома культуры, на организацию затрачено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872,76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. Налажена работа </w:t>
      </w: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109 клубных формирований и любительских объединений, в них занимается 1441 участников самодеятельности. На организацию участия самодеятельных артистов, коллективов в конкурсах, фестивалях и праздниках различного уровня  выделено 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276,59</w:t>
      </w: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. Приняли участие в 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en-US"/>
        </w:rPr>
        <w:t>II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Всероссийском фестивале – конкурсе речевого исполнительского искусства </w:t>
      </w:r>
      <w:r w:rsidRPr="008739E0">
        <w:rPr>
          <w:rFonts w:ascii="Times New Roman" w:eastAsia="Times New Roman" w:hAnsi="Times New Roman" w:cs="Times New Roman" w:hint="eastAsia"/>
          <w:b/>
          <w:color w:val="2C2C2C"/>
          <w:sz w:val="24"/>
          <w:szCs w:val="24"/>
        </w:rPr>
        <w:t>«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Верба</w:t>
      </w:r>
      <w:r w:rsidRPr="008739E0">
        <w:rPr>
          <w:rFonts w:ascii="Times New Roman" w:eastAsia="Times New Roman" w:hAnsi="Times New Roman" w:cs="Times New Roman" w:hint="eastAsia"/>
          <w:b/>
          <w:color w:val="2C2C2C"/>
          <w:sz w:val="24"/>
          <w:szCs w:val="24"/>
        </w:rPr>
        <w:t>»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 г. Барнауле, с результатом 6 дипломов лауреатов разных степеней, 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Областной конкурс исполнителей военной и патриотической песни «Муза, опаленная войной», </w:t>
      </w: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4 диплома лауреата 1 степени и 2 диплома 3 степени. 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В Областном конкурс «Красота спасет мир»</w:t>
      </w: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в жанре хореография, вокал, художественное слово 5 дипломов лауреатов разных степеней.</w:t>
      </w:r>
    </w:p>
    <w:p w14:paraId="1EE16A75" w14:textId="77777777" w:rsidR="008739E0" w:rsidRPr="008739E0" w:rsidRDefault="008739E0" w:rsidP="008739E0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Выделены средства на проведение ежегодного 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Творческого</w:t>
      </w: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фестиваль сельских поселений </w:t>
      </w: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>в размере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519,48</w:t>
      </w:r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>.,</w:t>
      </w:r>
      <w:r w:rsidRP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8739E0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Организацию и проведение на территории Кожевниковского района Областного Праздника Хлеба 441,37 </w:t>
      </w:r>
      <w:proofErr w:type="spellStart"/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</w:p>
    <w:p w14:paraId="322E17DB" w14:textId="6567C79D" w:rsidR="008739E0" w:rsidRPr="008739E0" w:rsidRDefault="008739E0" w:rsidP="008739E0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>Где основным показателем результативности решения данной задачи является привлечение в культурную жизнь района и прирост посещений населения организаций культуры.</w:t>
      </w:r>
    </w:p>
    <w:p w14:paraId="2D5605F3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2</w:t>
      </w:r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>. Создание условий для поддержки и продвижения талантливых детей и молодежи в сфере культуры и искусства.</w:t>
      </w:r>
    </w:p>
    <w:p w14:paraId="1F8C659E" w14:textId="5961B52A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Показателем результативности решения данной задачи является количество детей и молодежи – победителей конкурсов различных уровней в сфере культуры и искусства. Около 120 участников стали призерами, лауреатами областных конкурсов, на поощрение и вознаграждение в размере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39,895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>. приобретены сувениры.</w:t>
      </w:r>
    </w:p>
    <w:p w14:paraId="68232A60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3</w:t>
      </w:r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>. Сохранение и наращивание кадрового потенциала сферы культуры и искусства, совершенствование подготовки кадров.</w:t>
      </w:r>
    </w:p>
    <w:p w14:paraId="281D85C2" w14:textId="77777777" w:rsidR="008739E0" w:rsidRPr="008739E0" w:rsidRDefault="008739E0" w:rsidP="0087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Показателем результативности решения данной задачи является количество специалистов, прошедших повышение квалификации в сфере культуры. Прошли обучение специалисты </w:t>
      </w:r>
      <w:proofErr w:type="gramStart"/>
      <w:r w:rsidRPr="008739E0">
        <w:rPr>
          <w:rFonts w:ascii="Times New Roman" w:eastAsia="Times New Roman" w:hAnsi="Times New Roman" w:cs="Times New Roman"/>
          <w:sz w:val="24"/>
          <w:szCs w:val="24"/>
        </w:rPr>
        <w:t>по направлениям</w:t>
      </w:r>
      <w:proofErr w:type="gram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ежегодно подтверждающим квалификацию около 24 человек, затрачены средства в размере 34,35 тыс. руб.</w:t>
      </w:r>
    </w:p>
    <w:p w14:paraId="0FA13800" w14:textId="77777777" w:rsidR="008739E0" w:rsidRPr="008739E0" w:rsidRDefault="008739E0" w:rsidP="0087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Приобретено методическая литература в центральную библиотеку на 20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A203C" w14:textId="146FF203" w:rsidR="008739E0" w:rsidRPr="008739E0" w:rsidRDefault="008739E0" w:rsidP="0087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В отборочном </w:t>
      </w:r>
      <w:proofErr w:type="gramStart"/>
      <w:r w:rsidRPr="008739E0">
        <w:rPr>
          <w:rFonts w:ascii="Times New Roman" w:eastAsia="Times New Roman" w:hAnsi="Times New Roman" w:cs="Times New Roman"/>
          <w:sz w:val="24"/>
          <w:szCs w:val="24"/>
        </w:rPr>
        <w:t>областном  конкурсе</w:t>
      </w:r>
      <w:proofErr w:type="gram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Староювалинская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библиотека получила государственная поддержку лучших работников сельских учреждений культуры и лучших сельских учреждений культуры в размере 103,1 тыс. рублей. Средства направлены на увеличение материальной базы учреждения.</w:t>
      </w:r>
    </w:p>
    <w:p w14:paraId="07D377CA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4</w:t>
      </w:r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>. Укрепление материально-технической базы учреждений культуры и дополнительного образования, техническое переоснащение отрасли культуры, внедрение современных технологий.</w:t>
      </w:r>
    </w:p>
    <w:p w14:paraId="56A739A1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Показателями результативности решения данной задачи являются: количество учреждений культуры, в отношении которых проведен капитальный ремонт, внедрение современных технологий.</w:t>
      </w:r>
    </w:p>
    <w:p w14:paraId="685AA6A2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В 2024 году на сумму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385,55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. отремонтированы натяжной потолок в синем зале районного дома культуры, отремонтирована система отопления в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Батуринском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СДК,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Сафроновский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СДК, в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Староювалинском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СДК заменены оконные блоки, проведен текущий ремонт в сельских домах культуры.</w:t>
      </w:r>
    </w:p>
    <w:p w14:paraId="78B78A30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мероприятий по противопожарной безопасности выделены средства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258,57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 на замену кабельного ввода в Вороновский СДК, ежегодная перезарядка огнетушителей в 21 сельском доме культуры. Изготовлена Декларация пожарной безопасности районного дома культуры.</w:t>
      </w:r>
    </w:p>
    <w:p w14:paraId="343D3E83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На укрепление материально-технической базы учреждений культуры средства в размере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1 239,76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. в том числе и областные </w:t>
      </w:r>
      <w:proofErr w:type="gramStart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средства 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559</w:t>
      </w:r>
      <w:proofErr w:type="gramEnd"/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,25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тыс. руб. на приобретение и установку светового и звукового оборудования в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Уртамский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СДК. Так же приобретено: 5 ноутбуков и МФУ в сельские дома культуры, металлоискатель и кресла в районный дом культуры.</w:t>
      </w:r>
    </w:p>
    <w:p w14:paraId="2C93F0CC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5.</w:t>
      </w:r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> Создание условий для обеспечения доступа различных групп граждан к краеведческим ресурсам.</w:t>
      </w:r>
    </w:p>
    <w:p w14:paraId="42898758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Показателем результативности решения данной задачи является количество информационных запросов по краеведению. В Центральную библиотеку приобретена краеведческая литература, оформлена подписка на местные издания в размере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14:paraId="311A0E84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6</w:t>
      </w:r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>. Создание условий для предоставления населению Кожевниковского района библиотечных услуг.</w:t>
      </w:r>
    </w:p>
    <w:p w14:paraId="4FABA5BC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>Показателем результативности решения данной задачи является охват населения библиотечным обслуживанием.</w:t>
      </w:r>
    </w:p>
    <w:p w14:paraId="71840A9C" w14:textId="567BC600" w:rsidR="008739E0" w:rsidRPr="008739E0" w:rsidRDefault="008739E0" w:rsidP="008739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В 2023 году пополнение книжного фонда произвели на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738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экземпляров на сумму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233,18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тыс. руб., из федерального бюджета,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159,3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тыс. руб. из областного бюджета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23,8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тыс. руб. из местного бюджета </w:t>
      </w:r>
      <w:r w:rsidRPr="008739E0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87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739E0">
        <w:rPr>
          <w:color w:val="000000"/>
          <w:sz w:val="24"/>
          <w:szCs w:val="24"/>
        </w:rPr>
        <w:t xml:space="preserve"> </w:t>
      </w:r>
      <w:r w:rsidRP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Приобретено краеведческих документов </w:t>
      </w:r>
      <w:proofErr w:type="gramStart"/>
      <w:r w:rsidRP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>и  местных</w:t>
      </w:r>
      <w:proofErr w:type="gramEnd"/>
      <w:r w:rsidRP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изданий, в фонд библиотечной системы  237 экземпляров, на сумму </w:t>
      </w:r>
      <w:r w:rsidRPr="008739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101,8</w:t>
      </w:r>
      <w:r w:rsidRP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P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97E9B2" w14:textId="77777777" w:rsidR="008739E0" w:rsidRPr="008739E0" w:rsidRDefault="008739E0" w:rsidP="008739E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Целью муниципальной программы является повышение качества и доступности услуг в сфере культуры Кожевниковского района - участия населения Кожевниковского района в культурно-досуговых мероприятиях, проводимых муниципальными учреждениями </w:t>
      </w:r>
      <w:proofErr w:type="gramStart"/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>культуры  -</w:t>
      </w:r>
      <w:proofErr w:type="gramEnd"/>
      <w:r w:rsidRPr="008739E0">
        <w:rPr>
          <w:rFonts w:ascii="Times New Roman" w:eastAsia="Times New Roman" w:hAnsi="Times New Roman" w:cs="Times New Roman"/>
          <w:i/>
          <w:sz w:val="24"/>
          <w:szCs w:val="24"/>
        </w:rPr>
        <w:t xml:space="preserve"> 149,5 тыс. посещений, количество посещений общедоступных (публичных) библиотек, в том числе культурно-массовых мероприятий, проводимых в библиотеках – 251,3 тыс. посещений.</w:t>
      </w:r>
    </w:p>
    <w:p w14:paraId="607B6CB6" w14:textId="77777777" w:rsidR="00F87D2F" w:rsidRPr="00FE3CC6" w:rsidRDefault="00F87D2F" w:rsidP="0087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87D2F" w:rsidRPr="00FE3CC6" w:rsidSect="00091D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3A6"/>
    <w:multiLevelType w:val="hybridMultilevel"/>
    <w:tmpl w:val="3F3A05D4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0B76"/>
    <w:multiLevelType w:val="hybridMultilevel"/>
    <w:tmpl w:val="CE54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F6F69"/>
    <w:multiLevelType w:val="hybridMultilevel"/>
    <w:tmpl w:val="DC6CB8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6DAC"/>
    <w:multiLevelType w:val="hybridMultilevel"/>
    <w:tmpl w:val="55FC21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A544E"/>
    <w:multiLevelType w:val="hybridMultilevel"/>
    <w:tmpl w:val="6B32C2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83064"/>
    <w:multiLevelType w:val="hybridMultilevel"/>
    <w:tmpl w:val="1BEC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1DB9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4BC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71CA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39E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5611C"/>
    <w:rsid w:val="00B57C74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2EEC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67822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87D2F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E3CC6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ayout">
    <w:name w:val="layout"/>
    <w:basedOn w:val="a0"/>
    <w:rsid w:val="00F87D2F"/>
  </w:style>
  <w:style w:type="paragraph" w:customStyle="1" w:styleId="11">
    <w:name w:val="Абзац списка1"/>
    <w:basedOn w:val="a"/>
    <w:uiPriority w:val="99"/>
    <w:rsid w:val="00F87D2F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4"/>
    <w:uiPriority w:val="39"/>
    <w:rsid w:val="00F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</cp:revision>
  <cp:lastPrinted>2022-10-28T07:11:00Z</cp:lastPrinted>
  <dcterms:created xsi:type="dcterms:W3CDTF">2025-06-24T05:55:00Z</dcterms:created>
  <dcterms:modified xsi:type="dcterms:W3CDTF">2025-06-24T05:55:00Z</dcterms:modified>
</cp:coreProperties>
</file>