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12.02.1998 N 28-ФЗ</w:t>
              <w:br/>
              <w:t xml:space="preserve">(ред. от 08.08.2024)</w:t>
              <w:br/>
              <w:t xml:space="preserve">"О гражданской обороне"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февраля 1998 года</w:t>
            </w:r>
          </w:p>
        </w:tc>
        <w:tc>
          <w:tcPr>
            <w:tcW w:w="5103" w:type="dxa"/>
            <w:tcBorders>
              <w:top w:val="nil"/>
              <w:left w:val="nil"/>
              <w:bottom w:val="nil"/>
              <w:right w:val="nil"/>
            </w:tcBorders>
          </w:tcPr>
          <w:p>
            <w:pPr>
              <w:pStyle w:val="0"/>
              <w:jc w:val="right"/>
            </w:pPr>
            <w:r>
              <w:rPr>
                <w:sz w:val="20"/>
              </w:rPr>
              <w:t xml:space="preserve">N 28-ФЗ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ГРАЖДАНСКОЙ ОБОРОНЕ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декабря 1997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09.10.2002 </w:t>
            </w:r>
            <w:hyperlink w:history="0" r:id="rId7"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19.06.2004 </w:t>
            </w:r>
            <w:hyperlink w:history="0" r:id="rId8" w:tooltip="Федеральный закон от 19.06.2004 N 51-ФЗ &quot;О внесении изменений в статью 12 Федерального закона &quot;О гражданской обороне&quot; {КонсультантПлюс}">
              <w:r>
                <w:rPr>
                  <w:sz w:val="20"/>
                  <w:color w:val="0000ff"/>
                </w:rPr>
                <w:t xml:space="preserve">N 51-ФЗ</w:t>
              </w:r>
            </w:hyperlink>
            <w:r>
              <w:rPr>
                <w:sz w:val="20"/>
                <w:color w:val="392c69"/>
              </w:rPr>
              <w:t xml:space="preserve">, от 22.08.2004 </w:t>
            </w:r>
            <w:hyperlink w:history="0"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19.06.2007 </w:t>
            </w:r>
            <w:hyperlink w:history="0" r:id="rId1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25.11.2009 </w:t>
            </w:r>
            <w:hyperlink w:history="0" r:id="rId1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27.07.2010 </w:t>
            </w:r>
            <w:hyperlink w:history="0" r:id="rId12"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 от 23.12.2010 </w:t>
            </w:r>
            <w:hyperlink w:history="0" r:id="rId13"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02.07.2013 </w:t>
            </w:r>
            <w:hyperlink w:history="0" r:id="rId1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28.12.2013 </w:t>
            </w:r>
            <w:hyperlink w:history="0" r:id="rId15"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29.06.2015 </w:t>
            </w:r>
            <w:hyperlink w:history="0" r:id="rId1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30.12.2015 </w:t>
            </w:r>
            <w:hyperlink w:history="0" r:id="rId1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01.05.2019 </w:t>
            </w:r>
            <w:hyperlink w:history="0" r:id="rId18"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color w:val="392c69"/>
              </w:rPr>
              <w:t xml:space="preserve">, от 23.06.2020 </w:t>
            </w:r>
            <w:hyperlink w:history="0" r:id="rId19"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08.12.2020 </w:t>
            </w:r>
            <w:hyperlink w:history="0" r:id="rId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28.06.2022 </w:t>
            </w:r>
            <w:hyperlink w:history="0" r:id="rId22" w:tooltip="Федеральный закон от 28.06.2022 N 198-ФЗ &quot;О внесении изменения в статью 18 Федерального закона &quot;О гражданской обороне&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14.07.2022 </w:t>
            </w:r>
            <w:hyperlink w:history="0" r:id="rId23"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04.11.2022 </w:t>
            </w:r>
            <w:hyperlink w:history="0" r:id="rId24"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color w:val="392c69"/>
              </w:rPr>
              <w:t xml:space="preserve">, от 14.04.2023 </w:t>
            </w:r>
            <w:hyperlink w:history="0" r:id="rId25"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04.08.2023 </w:t>
            </w:r>
            <w:hyperlink w:history="0" r:id="rId26"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color w:val="392c69"/>
              </w:rPr>
              <w:t xml:space="preserve">, от 08.08.2024 </w:t>
            </w:r>
            <w:hyperlink w:history="0" r:id="rId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pPr>
        <w:pStyle w:val="0"/>
        <w:jc w:val="both"/>
      </w:pPr>
      <w:r>
        <w:rPr>
          <w:sz w:val="20"/>
        </w:rPr>
        <w:t xml:space="preserve">(в ред. Федеральных законов от 22.08.2004 </w:t>
      </w:r>
      <w:hyperlink w:history="0" r:id="rId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01.05.2019 </w:t>
      </w:r>
      <w:hyperlink w:history="0" r:id="rId2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r>
    </w:p>
    <w:p>
      <w:pPr>
        <w:pStyle w:val="0"/>
        <w:ind w:firstLine="540"/>
        <w:jc w:val="both"/>
      </w:pPr>
      <w:r>
        <w:rPr>
          <w:sz w:val="20"/>
        </w:rPr>
        <w:t xml:space="preserve">(в ред. Федерального </w:t>
      </w:r>
      <w:hyperlink w:history="0" r:id="rId3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закона</w:t>
        </w:r>
      </w:hyperlink>
      <w:r>
        <w:rPr>
          <w:sz w:val="20"/>
        </w:rPr>
        <w:t xml:space="preserve"> от 19.06.2007 N 103-ФЗ)</w:t>
      </w:r>
    </w:p>
    <w:p>
      <w:pPr>
        <w:pStyle w:val="0"/>
      </w:pPr>
      <w:r>
        <w:rPr>
          <w:sz w:val="20"/>
        </w:rPr>
      </w:r>
    </w:p>
    <w:p>
      <w:pPr>
        <w:pStyle w:val="0"/>
        <w:ind w:firstLine="540"/>
        <w:jc w:val="both"/>
      </w:pPr>
      <w:r>
        <w:rPr>
          <w:sz w:val="20"/>
        </w:rPr>
        <w:t xml:space="preserv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(в ред. Федерального </w:t>
      </w:r>
      <w:hyperlink w:history="0" r:id="rId31"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29.06.2015 N 171-ФЗ)</w:t>
      </w:r>
    </w:p>
    <w:p>
      <w:pPr>
        <w:pStyle w:val="0"/>
        <w:spacing w:before="200" w:line-rule="auto"/>
        <w:ind w:firstLine="540"/>
        <w:jc w:val="both"/>
      </w:pPr>
      <w:r>
        <w:rPr>
          <w:sz w:val="20"/>
        </w:rPr>
        <w:t xml:space="preserve">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территория, отнесенная к </w:t>
      </w:r>
      <w:hyperlink w:history="0" r:id="rId32" w:tooltip="Постановление Правительства РФ от 03.10.1998 N 1149 (ред. от 12.08.2017) &quot;О Порядке отнесения территорий к группам по гражданской обороне&quot; {КонсультантПлюс}">
        <w:r>
          <w:rPr>
            <w:sz w:val="20"/>
            <w:color w:val="0000ff"/>
          </w:rPr>
          <w:t xml:space="preserve">группе</w:t>
        </w:r>
      </w:hyperlink>
      <w:r>
        <w:rPr>
          <w:sz w:val="20"/>
        </w:rPr>
        <w:t xml:space="preserve">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pPr>
        <w:pStyle w:val="0"/>
        <w:spacing w:before="200" w:line-rule="auto"/>
        <w:ind w:firstLine="540"/>
        <w:jc w:val="both"/>
      </w:pPr>
      <w:r>
        <w:rPr>
          <w:sz w:val="20"/>
        </w:rPr>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pPr>
        <w:pStyle w:val="0"/>
        <w:jc w:val="both"/>
      </w:pPr>
      <w:r>
        <w:rPr>
          <w:sz w:val="20"/>
        </w:rPr>
        <w:t xml:space="preserve">(абзац введен Федеральным </w:t>
      </w:r>
      <w:hyperlink w:history="0" r:id="rId3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w:t>
      </w:r>
    </w:p>
    <w:p>
      <w:pPr>
        <w:pStyle w:val="0"/>
        <w:spacing w:before="200" w:line-rule="auto"/>
        <w:ind w:firstLine="540"/>
        <w:jc w:val="both"/>
      </w:pPr>
      <w:r>
        <w:rPr>
          <w:sz w:val="20"/>
        </w:rPr>
        <w:t xml:space="preserve">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pPr>
        <w:pStyle w:val="0"/>
        <w:jc w:val="both"/>
      </w:pPr>
      <w:r>
        <w:rPr>
          <w:sz w:val="20"/>
        </w:rPr>
        <w:t xml:space="preserve">(абзац введен Федеральным </w:t>
      </w:r>
      <w:hyperlink w:history="0" r:id="rId34"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pPr>
        <w:pStyle w:val="0"/>
        <w:jc w:val="both"/>
      </w:pPr>
      <w:r>
        <w:rPr>
          <w:sz w:val="20"/>
        </w:rPr>
        <w:t xml:space="preserve">(абзац введен Федеральным </w:t>
      </w:r>
      <w:hyperlink w:history="0" r:id="rId35"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организации, отнесенные в установленном </w:t>
      </w:r>
      <w:hyperlink w:history="0" r:id="rId36" w:tooltip="Постановление Правительства РФ от 27.04.2024 N 546 &quot;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quot; {КонсультантПлюс}">
        <w:r>
          <w:rPr>
            <w:sz w:val="20"/>
            <w:color w:val="0000ff"/>
          </w:rPr>
          <w:t xml:space="preserve">порядке</w:t>
        </w:r>
      </w:hyperlink>
      <w:r>
        <w:rPr>
          <w:sz w:val="20"/>
        </w:rPr>
        <w:t xml:space="preserve">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pPr>
        <w:pStyle w:val="0"/>
        <w:jc w:val="both"/>
      </w:pPr>
      <w:r>
        <w:rPr>
          <w:sz w:val="20"/>
        </w:rPr>
        <w:t xml:space="preserve">(абзац введен Федеральным </w:t>
      </w:r>
      <w:hyperlink w:history="0" r:id="rId3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3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 в ред. Федерального </w:t>
      </w:r>
      <w:hyperlink w:history="0" r:id="rId3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pPr>
        <w:pStyle w:val="0"/>
        <w:jc w:val="both"/>
      </w:pPr>
      <w:r>
        <w:rPr>
          <w:sz w:val="20"/>
        </w:rPr>
        <w:t xml:space="preserve">(абзац введен Федеральным </w:t>
      </w:r>
      <w:hyperlink w:history="0" r:id="rId4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pPr>
        <w:pStyle w:val="0"/>
        <w:jc w:val="both"/>
      </w:pPr>
      <w:r>
        <w:rPr>
          <w:sz w:val="20"/>
        </w:rPr>
        <w:t xml:space="preserve">(абзац введен Федеральным </w:t>
      </w:r>
      <w:hyperlink w:history="0" r:id="rId4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pPr>
        <w:pStyle w:val="0"/>
        <w:jc w:val="both"/>
      </w:pPr>
      <w:r>
        <w:rPr>
          <w:sz w:val="20"/>
        </w:rPr>
        <w:t xml:space="preserve">(абзац введен Федеральным </w:t>
      </w:r>
      <w:hyperlink w:history="0" r:id="rId42"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pPr>
        <w:pStyle w:val="0"/>
        <w:jc w:val="both"/>
      </w:pPr>
      <w:r>
        <w:rPr>
          <w:sz w:val="20"/>
        </w:rPr>
        <w:t xml:space="preserve">(абзац введен Федеральным </w:t>
      </w:r>
      <w:hyperlink w:history="0" r:id="rId43"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44"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spacing w:before="200" w:line-rule="auto"/>
        <w:ind w:firstLine="540"/>
        <w:jc w:val="both"/>
      </w:pPr>
      <w:r>
        <w:rPr>
          <w:sz w:val="20"/>
        </w:rPr>
        <w:t xml:space="preserve">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(абзац введен Федеральным </w:t>
      </w:r>
      <w:hyperlink w:history="0" r:id="rId45"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ind w:firstLine="540"/>
        <w:jc w:val="both"/>
      </w:pPr>
      <w:r>
        <w:rPr>
          <w:sz w:val="20"/>
        </w:rPr>
      </w:r>
    </w:p>
    <w:p>
      <w:pPr>
        <w:pStyle w:val="2"/>
        <w:outlineLvl w:val="1"/>
        <w:ind w:firstLine="540"/>
        <w:jc w:val="both"/>
      </w:pPr>
      <w:r>
        <w:rPr>
          <w:sz w:val="20"/>
        </w:rPr>
        <w:t xml:space="preserve">Статья 2. Задачи в области гражданской обороны</w:t>
      </w:r>
    </w:p>
    <w:p>
      <w:pPr>
        <w:pStyle w:val="0"/>
        <w:ind w:firstLine="540"/>
        <w:jc w:val="both"/>
      </w:pPr>
      <w:r>
        <w:rPr>
          <w:sz w:val="20"/>
        </w:rPr>
      </w:r>
    </w:p>
    <w:p>
      <w:pPr>
        <w:pStyle w:val="0"/>
        <w:ind w:firstLine="540"/>
        <w:jc w:val="both"/>
      </w:pPr>
      <w:r>
        <w:rPr>
          <w:sz w:val="20"/>
        </w:rPr>
        <w:t xml:space="preserve">(в ред. Федерального </w:t>
      </w:r>
      <w:hyperlink w:history="0" r:id="rId4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29.06.2015 N 171-ФЗ)</w:t>
      </w:r>
    </w:p>
    <w:p>
      <w:pPr>
        <w:pStyle w:val="0"/>
        <w:jc w:val="both"/>
      </w:pPr>
      <w:r>
        <w:rPr>
          <w:sz w:val="20"/>
        </w:rPr>
      </w:r>
    </w:p>
    <w:p>
      <w:pPr>
        <w:pStyle w:val="0"/>
        <w:ind w:firstLine="540"/>
        <w:jc w:val="both"/>
      </w:pPr>
      <w:r>
        <w:rPr>
          <w:sz w:val="20"/>
        </w:rPr>
        <w:t xml:space="preserve">Основными задачами в области гражданской обороны являются:</w:t>
      </w:r>
    </w:p>
    <w:p>
      <w:pPr>
        <w:pStyle w:val="0"/>
        <w:spacing w:before="200" w:line-rule="auto"/>
        <w:ind w:firstLine="540"/>
        <w:jc w:val="both"/>
      </w:pPr>
      <w:r>
        <w:rPr>
          <w:sz w:val="20"/>
        </w:rPr>
        <w:t xml:space="preserve">подготовка населения в области гражданской обороны;</w:t>
      </w:r>
    </w:p>
    <w:p>
      <w:pPr>
        <w:pStyle w:val="0"/>
        <w:spacing w:before="200" w:line-rule="auto"/>
        <w:ind w:firstLine="540"/>
        <w:jc w:val="both"/>
      </w:pPr>
      <w:r>
        <w:rPr>
          <w:sz w:val="20"/>
        </w:rPr>
        <w:t xml:space="preserve">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эвакуация населения, материальных и культурных ценностей в безопасные районы;</w:t>
      </w:r>
    </w:p>
    <w:p>
      <w:pPr>
        <w:pStyle w:val="0"/>
        <w:spacing w:before="200" w:line-rule="auto"/>
        <w:ind w:firstLine="540"/>
        <w:jc w:val="both"/>
      </w:pPr>
      <w:r>
        <w:rPr>
          <w:sz w:val="20"/>
        </w:rPr>
        <w:t xml:space="preserve">предоставление населению средств индивидуальной и коллективной защиты;</w:t>
      </w:r>
    </w:p>
    <w:p>
      <w:pPr>
        <w:pStyle w:val="0"/>
        <w:spacing w:before="200" w:line-rule="auto"/>
        <w:ind w:firstLine="540"/>
        <w:jc w:val="both"/>
      </w:pPr>
      <w:r>
        <w:rPr>
          <w:sz w:val="20"/>
        </w:rPr>
        <w:t xml:space="preserve">проведение мероприятий по световой маскировке и другим видам маскировки;</w:t>
      </w:r>
    </w:p>
    <w:p>
      <w:pPr>
        <w:pStyle w:val="0"/>
        <w:spacing w:before="200" w:line-rule="auto"/>
        <w:ind w:firstLine="540"/>
        <w:jc w:val="both"/>
      </w:pPr>
      <w:r>
        <w:rPr>
          <w:sz w:val="20"/>
        </w:rPr>
        <w:t xml:space="preserve">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борьба с пожарами, возникшими при военных конфликтах или вследствие этих конфликтов;</w:t>
      </w:r>
    </w:p>
    <w:p>
      <w:pPr>
        <w:pStyle w:val="0"/>
        <w:spacing w:before="200" w:line-rule="auto"/>
        <w:ind w:firstLine="540"/>
        <w:jc w:val="both"/>
      </w:pPr>
      <w:r>
        <w:rPr>
          <w:sz w:val="20"/>
        </w:rPr>
        <w:t xml:space="preserve">обнаружение и обозначение районов, подвергшихся радиоактивному, химическому, биологическому или иному заражению;</w:t>
      </w:r>
    </w:p>
    <w:p>
      <w:pPr>
        <w:pStyle w:val="0"/>
        <w:spacing w:before="200" w:line-rule="auto"/>
        <w:ind w:firstLine="540"/>
        <w:jc w:val="both"/>
      </w:pPr>
      <w:r>
        <w:rPr>
          <w:sz w:val="20"/>
        </w:rPr>
        <w:t xml:space="preserve">санитарная обработка населения, обеззараживание зданий и сооружений, специальная обработка техники и территорий;</w:t>
      </w:r>
    </w:p>
    <w:p>
      <w:pPr>
        <w:pStyle w:val="0"/>
        <w:spacing w:before="200" w:line-rule="auto"/>
        <w:ind w:firstLine="540"/>
        <w:jc w:val="both"/>
      </w:pPr>
      <w:r>
        <w:rPr>
          <w:sz w:val="20"/>
        </w:rPr>
        <w:t xml:space="preserve">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срочное восстановление функционирования необходимых коммунальных служб в военное время;</w:t>
      </w:r>
    </w:p>
    <w:p>
      <w:pPr>
        <w:pStyle w:val="0"/>
        <w:spacing w:before="200" w:line-rule="auto"/>
        <w:ind w:firstLine="540"/>
        <w:jc w:val="both"/>
      </w:pPr>
      <w:r>
        <w:rPr>
          <w:sz w:val="20"/>
        </w:rPr>
        <w:t xml:space="preserve">срочное захоронение трупов в военное время;</w:t>
      </w:r>
    </w:p>
    <w:p>
      <w:pPr>
        <w:pStyle w:val="0"/>
        <w:spacing w:before="200" w:line-rule="auto"/>
        <w:ind w:firstLine="540"/>
        <w:jc w:val="both"/>
      </w:pPr>
      <w:r>
        <w:rPr>
          <w:sz w:val="20"/>
        </w:rPr>
        <w:t xml:space="preserve">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00" w:line-rule="auto"/>
        <w:ind w:firstLine="540"/>
        <w:jc w:val="both"/>
      </w:pPr>
      <w:r>
        <w:rPr>
          <w:sz w:val="20"/>
        </w:rPr>
        <w:t xml:space="preserve">обеспечение постоянной готовности сил и средств гражданской обороны.</w:t>
      </w:r>
    </w:p>
    <w:p>
      <w:pPr>
        <w:pStyle w:val="0"/>
      </w:pPr>
      <w:r>
        <w:rPr>
          <w:sz w:val="20"/>
        </w:rPr>
      </w:r>
    </w:p>
    <w:p>
      <w:pPr>
        <w:pStyle w:val="2"/>
        <w:outlineLvl w:val="1"/>
        <w:ind w:firstLine="540"/>
        <w:jc w:val="both"/>
      </w:pPr>
      <w:r>
        <w:rPr>
          <w:sz w:val="20"/>
        </w:rPr>
        <w:t xml:space="preserve">Статья 3. Правовое регулирование в области гражданской обороны</w:t>
      </w:r>
    </w:p>
    <w:p>
      <w:pPr>
        <w:pStyle w:val="0"/>
      </w:pPr>
      <w:r>
        <w:rPr>
          <w:sz w:val="20"/>
        </w:rPr>
      </w:r>
    </w:p>
    <w:p>
      <w:pPr>
        <w:pStyle w:val="0"/>
        <w:ind w:firstLine="540"/>
        <w:jc w:val="both"/>
      </w:pPr>
      <w:r>
        <w:rPr>
          <w:sz w:val="20"/>
        </w:rPr>
        <w:t xml:space="preserve">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pPr>
        <w:pStyle w:val="0"/>
        <w:jc w:val="both"/>
      </w:pPr>
      <w:r>
        <w:rPr>
          <w:sz w:val="20"/>
        </w:rPr>
        <w:t xml:space="preserve">(в ред. Федеральных законов от 29.06.2015 </w:t>
      </w:r>
      <w:hyperlink w:history="0" r:id="rId47"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 от 01.05.2019 </w:t>
      </w:r>
      <w:hyperlink w:history="0" r:id="rId48"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5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4. Принципы организации и ведения гражданской обороны</w:t>
      </w:r>
    </w:p>
    <w:p>
      <w:pPr>
        <w:pStyle w:val="0"/>
      </w:pPr>
      <w:r>
        <w:rPr>
          <w:sz w:val="20"/>
        </w:rPr>
      </w:r>
    </w:p>
    <w:p>
      <w:pPr>
        <w:pStyle w:val="0"/>
        <w:ind w:firstLine="540"/>
        <w:jc w:val="both"/>
      </w:pPr>
      <w:r>
        <w:rPr>
          <w:sz w:val="20"/>
        </w:rPr>
        <w:t xml:space="preserve">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pPr>
        <w:pStyle w:val="0"/>
        <w:spacing w:before="200" w:line-rule="auto"/>
        <w:ind w:firstLine="540"/>
        <w:jc w:val="both"/>
      </w:pPr>
      <w:r>
        <w:rPr>
          <w:sz w:val="20"/>
        </w:rPr>
        <w:t xml:space="preserve">Абзац утратил силу. - Федеральный </w:t>
      </w:r>
      <w:hyperlink w:history="0" r:id="rId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0"/>
        </w:rPr>
        <w:t xml:space="preserve">(в ред. Федеральных законов от 19.06.2007 </w:t>
      </w:r>
      <w:hyperlink w:history="0" r:id="rId53"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54"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pPr>
        <w:pStyle w:val="0"/>
        <w:jc w:val="both"/>
      </w:pPr>
      <w:r>
        <w:rPr>
          <w:sz w:val="20"/>
        </w:rPr>
        <w:t xml:space="preserve">(п. 3 в ред. Федерального </w:t>
      </w:r>
      <w:hyperlink w:history="0" r:id="rId55"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jc w:val="both"/>
      </w:pPr>
      <w:r>
        <w:rPr>
          <w:sz w:val="20"/>
        </w:rPr>
      </w:r>
    </w:p>
    <w:p>
      <w:pPr>
        <w:pStyle w:val="2"/>
        <w:outlineLvl w:val="1"/>
        <w:ind w:firstLine="540"/>
        <w:jc w:val="both"/>
      </w:pPr>
      <w:r>
        <w:rPr>
          <w:sz w:val="20"/>
        </w:rPr>
        <w:t xml:space="preserve">Статья 4.1. Координация деятельности органов управления гражданской обороной и сил гражданской обороны</w:t>
      </w:r>
    </w:p>
    <w:p>
      <w:pPr>
        <w:pStyle w:val="0"/>
        <w:ind w:firstLine="540"/>
        <w:jc w:val="both"/>
      </w:pPr>
      <w:r>
        <w:rPr>
          <w:sz w:val="20"/>
        </w:rPr>
      </w:r>
    </w:p>
    <w:p>
      <w:pPr>
        <w:pStyle w:val="0"/>
        <w:ind w:firstLine="540"/>
        <w:jc w:val="both"/>
      </w:pPr>
      <w:r>
        <w:rPr>
          <w:sz w:val="20"/>
        </w:rPr>
        <w:t xml:space="preserve">(введена Федеральным </w:t>
      </w:r>
      <w:hyperlink w:history="0" r:id="rId5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jc w:val="both"/>
      </w:pPr>
      <w:r>
        <w:rPr>
          <w:sz w:val="20"/>
        </w:rPr>
      </w:r>
    </w:p>
    <w:p>
      <w:pPr>
        <w:pStyle w:val="0"/>
        <w:ind w:firstLine="540"/>
        <w:jc w:val="both"/>
      </w:pPr>
      <w:r>
        <w:rPr>
          <w:sz w:val="20"/>
        </w:rPr>
        <w:t xml:space="preserve">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pPr>
        <w:pStyle w:val="0"/>
        <w:jc w:val="both"/>
      </w:pPr>
      <w:r>
        <w:rPr>
          <w:sz w:val="20"/>
        </w:rPr>
        <w:t xml:space="preserve">(в ред. Федерального </w:t>
      </w:r>
      <w:hyperlink w:history="0" r:id="rId57"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w:history="0" r:id="rId58"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59"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w:history="0" r:id="rId60"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(в ред. Федерального </w:t>
      </w:r>
      <w:hyperlink w:history="0" r:id="rId6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jc w:val="both"/>
      </w:pPr>
      <w:r>
        <w:rPr>
          <w:sz w:val="20"/>
        </w:rPr>
      </w:r>
    </w:p>
    <w:p>
      <w:pPr>
        <w:pStyle w:val="2"/>
        <w:outlineLvl w:val="0"/>
        <w:jc w:val="center"/>
      </w:pPr>
      <w:r>
        <w:rPr>
          <w:sz w:val="20"/>
        </w:rPr>
        <w:t xml:space="preserve">Глава II. ПОЛНОМОЧИЯ ОРГАНОВ ГОСУДАРСТВЕННОЙ</w:t>
      </w:r>
    </w:p>
    <w:p>
      <w:pPr>
        <w:pStyle w:val="2"/>
        <w:jc w:val="center"/>
      </w:pPr>
      <w:r>
        <w:rPr>
          <w:sz w:val="20"/>
        </w:rPr>
        <w:t xml:space="preserve">ВЛАСТИ РОССИЙСКОЙ ФЕДЕРАЦИИ В ОБЛАСТИ</w:t>
      </w:r>
    </w:p>
    <w:p>
      <w:pPr>
        <w:pStyle w:val="2"/>
        <w:jc w:val="center"/>
      </w:pPr>
      <w:r>
        <w:rPr>
          <w:sz w:val="20"/>
        </w:rPr>
        <w:t xml:space="preserve">ГРАЖДАНСКОЙ ОБОРОНЫ</w:t>
      </w:r>
    </w:p>
    <w:p>
      <w:pPr>
        <w:pStyle w:val="0"/>
      </w:pPr>
      <w:r>
        <w:rPr>
          <w:sz w:val="20"/>
        </w:rPr>
      </w:r>
    </w:p>
    <w:p>
      <w:pPr>
        <w:pStyle w:val="2"/>
        <w:outlineLvl w:val="1"/>
        <w:ind w:firstLine="540"/>
        <w:jc w:val="both"/>
      </w:pPr>
      <w:r>
        <w:rPr>
          <w:sz w:val="20"/>
        </w:rPr>
        <w:t xml:space="preserve">Статья 5. Полномочия Президента Российской Федерации</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определяет основные направления единой государственной политики в области гражданской обороны;</w:t>
      </w:r>
    </w:p>
    <w:p>
      <w:pPr>
        <w:pStyle w:val="0"/>
        <w:jc w:val="both"/>
      </w:pPr>
      <w:r>
        <w:rPr>
          <w:sz w:val="20"/>
        </w:rPr>
        <w:t xml:space="preserve">(абзац введен Федеральным </w:t>
      </w:r>
      <w:hyperlink w:history="0" r:id="rId62"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законом</w:t>
        </w:r>
      </w:hyperlink>
      <w:r>
        <w:rPr>
          <w:sz w:val="20"/>
        </w:rPr>
        <w:t xml:space="preserve"> от 09.10.2002 N 123-ФЗ)</w:t>
      </w:r>
    </w:p>
    <w:p>
      <w:pPr>
        <w:pStyle w:val="0"/>
        <w:spacing w:before="200" w:line-rule="auto"/>
        <w:ind w:firstLine="540"/>
        <w:jc w:val="both"/>
      </w:pPr>
      <w:r>
        <w:rPr>
          <w:sz w:val="20"/>
        </w:rPr>
        <w:t xml:space="preserve">утверждает План гражданской обороны и защиты населения Российской Федерации;</w:t>
      </w:r>
    </w:p>
    <w:p>
      <w:pPr>
        <w:pStyle w:val="0"/>
        <w:jc w:val="both"/>
      </w:pPr>
      <w:r>
        <w:rPr>
          <w:sz w:val="20"/>
        </w:rPr>
        <w:t xml:space="preserve">(в ред. Федерального </w:t>
      </w:r>
      <w:hyperlink w:history="0" r:id="rId6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pPr>
        <w:pStyle w:val="0"/>
        <w:jc w:val="both"/>
      </w:pPr>
      <w:r>
        <w:rPr>
          <w:sz w:val="20"/>
        </w:rPr>
        <w:t xml:space="preserve">(в ред. Федерального </w:t>
      </w:r>
      <w:hyperlink w:history="0" r:id="rId6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утверждает </w:t>
      </w:r>
      <w:hyperlink w:history="0" r:id="rId65" w:tooltip="Указ Президента РФ от 30.09.2011 N 1265 (ред. от 18.11.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структуру</w:t>
        </w:r>
      </w:hyperlink>
      <w:r>
        <w:rPr>
          <w:sz w:val="20"/>
        </w:rP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w:history="0" r:id="rId66" w:tooltip="Указ Президента РФ от 30.09.2011 N 1265 (ред. от 18.11.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положение</w:t>
        </w:r>
      </w:hyperlink>
      <w:r>
        <w:rPr>
          <w:sz w:val="20"/>
        </w:rP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pPr>
        <w:pStyle w:val="0"/>
        <w:jc w:val="both"/>
      </w:pPr>
      <w:r>
        <w:rPr>
          <w:sz w:val="20"/>
        </w:rPr>
        <w:t xml:space="preserve">(в ред. Федеральных законов от 27.07.2010 </w:t>
      </w:r>
      <w:hyperlink w:history="0" r:id="rId67"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23.12.2010 </w:t>
      </w:r>
      <w:hyperlink w:history="0" r:id="rId68"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rPr>
        <w:t xml:space="preserve">)</w:t>
      </w:r>
    </w:p>
    <w:p>
      <w:pPr>
        <w:pStyle w:val="0"/>
        <w:spacing w:before="200" w:line-rule="auto"/>
        <w:ind w:firstLine="540"/>
        <w:jc w:val="both"/>
      </w:pPr>
      <w:r>
        <w:rPr>
          <w:sz w:val="20"/>
        </w:rPr>
        <w:t xml:space="preserve">осуществляет иные полномочия в области гражданской обороны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6. Полномочия Правительства Российской Федерации</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обеспечивает проведение единой государственной политики в области гражданской обороны;</w:t>
      </w:r>
    </w:p>
    <w:p>
      <w:pPr>
        <w:pStyle w:val="0"/>
        <w:spacing w:before="200" w:line-rule="auto"/>
        <w:ind w:firstLine="540"/>
        <w:jc w:val="both"/>
      </w:pPr>
      <w:r>
        <w:rPr>
          <w:sz w:val="20"/>
        </w:rPr>
        <w:t xml:space="preserve">руководит организацией и ведением гражданской обороны;</w:t>
      </w:r>
    </w:p>
    <w:p>
      <w:pPr>
        <w:pStyle w:val="0"/>
        <w:spacing w:before="200" w:line-rule="auto"/>
        <w:ind w:firstLine="540"/>
        <w:jc w:val="both"/>
      </w:pPr>
      <w:r>
        <w:rPr>
          <w:sz w:val="20"/>
        </w:rPr>
        <w:t xml:space="preserve">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pPr>
        <w:pStyle w:val="0"/>
        <w:spacing w:before="200" w:line-rule="auto"/>
        <w:ind w:firstLine="540"/>
        <w:jc w:val="both"/>
      </w:pPr>
      <w:r>
        <w:rPr>
          <w:sz w:val="20"/>
        </w:rPr>
        <w:t xml:space="preserve">определяет </w:t>
      </w:r>
      <w:r>
        <w:rPr>
          <w:sz w:val="20"/>
        </w:rPr>
        <w:t xml:space="preserve">порядок</w:t>
      </w:r>
      <w:r>
        <w:rPr>
          <w:sz w:val="20"/>
        </w:rP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pPr>
        <w:pStyle w:val="0"/>
        <w:spacing w:before="200" w:line-rule="auto"/>
        <w:ind w:firstLine="540"/>
        <w:jc w:val="both"/>
      </w:pPr>
      <w:r>
        <w:rPr>
          <w:sz w:val="20"/>
        </w:rPr>
        <w:t xml:space="preserve">определяет порядок эвакуации населения, материальных и культурных ценностей в безопасные районы;</w:t>
      </w:r>
    </w:p>
    <w:p>
      <w:pPr>
        <w:pStyle w:val="0"/>
        <w:jc w:val="both"/>
      </w:pPr>
      <w:r>
        <w:rPr>
          <w:sz w:val="20"/>
        </w:rPr>
        <w:t xml:space="preserve">(абзац введен Федеральным </w:t>
      </w:r>
      <w:hyperlink w:history="0" r:id="rId69" w:tooltip="Федеральный закон от 09.10.2002 N 123-ФЗ &quot;О внесении дополнений в Федеральный закон &quot;О гражданской обороне&quot; {КонсультантПлюс}">
        <w:r>
          <w:rPr>
            <w:sz w:val="20"/>
            <w:color w:val="0000ff"/>
          </w:rPr>
          <w:t xml:space="preserve">законом</w:t>
        </w:r>
      </w:hyperlink>
      <w:r>
        <w:rPr>
          <w:sz w:val="20"/>
        </w:rPr>
        <w:t xml:space="preserve"> от 09.10.2002 N 123-ФЗ)</w:t>
      </w:r>
    </w:p>
    <w:p>
      <w:pPr>
        <w:pStyle w:val="0"/>
        <w:spacing w:before="200" w:line-rule="auto"/>
        <w:ind w:firstLine="540"/>
        <w:jc w:val="both"/>
      </w:pPr>
      <w:r>
        <w:rPr>
          <w:sz w:val="20"/>
        </w:rPr>
        <w:t xml:space="preserve">определяет </w:t>
      </w:r>
      <w:hyperlink w:history="0" r:id="rId70" w:tooltip="Постановление Правительства РФ от 02.11.2000 N 841 (ред. от 04.11.2023) &quot;Об утверждении Положения о подготовке населения в области гражданской обороны&quot; {КонсультантПлюс}">
        <w:r>
          <w:rPr>
            <w:sz w:val="20"/>
            <w:color w:val="0000ff"/>
          </w:rPr>
          <w:t xml:space="preserve">порядок</w:t>
        </w:r>
      </w:hyperlink>
      <w:r>
        <w:rPr>
          <w:sz w:val="20"/>
        </w:rPr>
        <w:t xml:space="preserve"> подготовки населения в области гражданской обороны;</w:t>
      </w:r>
    </w:p>
    <w:p>
      <w:pPr>
        <w:pStyle w:val="0"/>
        <w:jc w:val="both"/>
      </w:pPr>
      <w:r>
        <w:rPr>
          <w:sz w:val="20"/>
        </w:rPr>
        <w:t xml:space="preserve">(в ред. Федеральных законов от 19.06.2007 </w:t>
      </w:r>
      <w:hyperlink w:history="0" r:id="rId71"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72"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определяет </w:t>
      </w:r>
      <w:hyperlink w:history="0" r:id="rId73" w:tooltip="Постановление Правительства РФ от 29.11.1999 N 1309 (ред. от 30.10.2019) &quot;О Порядке создания убежищ и иных объектов гражданской обороны&quot; {КонсультантПлюс}">
        <w:r>
          <w:rPr>
            <w:sz w:val="20"/>
            <w:color w:val="0000ff"/>
          </w:rPr>
          <w:t xml:space="preserve">порядок</w:t>
        </w:r>
      </w:hyperlink>
      <w:r>
        <w:rPr>
          <w:sz w:val="20"/>
        </w:rPr>
        <w:t xml:space="preserve"> создания убежищ и иных объектов гражданской обороны, а также </w:t>
      </w:r>
      <w:hyperlink w:history="0" r:id="rId74" w:tooltip="Постановление Правительства РФ от 27.04.2000 N 379 (ред. от 30.09.2019) &quot;О накоплении, хранении и использовании в целях гражданской обороны запасов материально-технических, продовольственных, медицинских и иных средств&quot; {КонсультантПлюс}">
        <w:r>
          <w:rPr>
            <w:sz w:val="20"/>
            <w:color w:val="0000ff"/>
          </w:rPr>
          <w:t xml:space="preserve">порядок</w:t>
        </w:r>
      </w:hyperlink>
      <w:r>
        <w:rPr>
          <w:sz w:val="20"/>
        </w:rP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определяет порядок приведения в готовность гражданской обороны;</w:t>
      </w:r>
    </w:p>
    <w:p>
      <w:pPr>
        <w:pStyle w:val="0"/>
        <w:jc w:val="both"/>
      </w:pPr>
      <w:r>
        <w:rPr>
          <w:sz w:val="20"/>
        </w:rPr>
        <w:t xml:space="preserve">(абзац введен Федеральным </w:t>
      </w:r>
      <w:hyperlink w:history="0" r:id="rId7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определяет </w:t>
      </w:r>
      <w:hyperlink w:history="0" r:id="rId76" w:tooltip="Постановление Правительства РФ от 17.10.2019 N 1333 (ред. от 28.06.2024) &quot;О порядке функционирования сети наблюдения и лабораторного контроля гражданской обороны и защиты населения&quot; (вместе с &quot;Правилами функционирования сети наблюдения и лабораторного контроля гражданской обороны и защиты населения&quot;) {КонсультантПлюс}">
        <w:r>
          <w:rPr>
            <w:sz w:val="20"/>
            <w:color w:val="0000ff"/>
          </w:rPr>
          <w:t xml:space="preserve">порядок</w:t>
        </w:r>
      </w:hyperlink>
      <w:r>
        <w:rPr>
          <w:sz w:val="20"/>
        </w:rPr>
        <w:t xml:space="preserve"> функционирования сети наблюдения и лабораторного контроля гражданской обороны и защиты населения;</w:t>
      </w:r>
    </w:p>
    <w:p>
      <w:pPr>
        <w:pStyle w:val="0"/>
        <w:jc w:val="both"/>
      </w:pPr>
      <w:r>
        <w:rPr>
          <w:sz w:val="20"/>
        </w:rPr>
        <w:t xml:space="preserve">(абзац введен Федеральным </w:t>
      </w:r>
      <w:hyperlink w:history="0" r:id="rId77"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01.05.2019 N 84-ФЗ)</w:t>
      </w:r>
    </w:p>
    <w:p>
      <w:pPr>
        <w:pStyle w:val="0"/>
        <w:spacing w:before="200" w:line-rule="auto"/>
        <w:ind w:firstLine="540"/>
        <w:jc w:val="both"/>
      </w:pPr>
      <w:r>
        <w:rPr>
          <w:sz w:val="20"/>
        </w:rPr>
        <w:t xml:space="preserve">определяет </w:t>
      </w:r>
      <w:hyperlink w:history="0" r:id="rId78" w:tooltip="Постановление Правительства РФ от 17.05.2023 N 769 &quot;О порядке создания, реконструкции и поддержания в состоянии постоянной готовности к использованию систем оповещения населения&quot; (вместе с &quot;Правилами создания, реконструкции и поддержания в состоянии постоянной готовности к использованию систем оповещения населения&quot;) {КонсультантПлюс}">
        <w:r>
          <w:rPr>
            <w:sz w:val="20"/>
            <w:color w:val="0000ff"/>
          </w:rPr>
          <w:t xml:space="preserve">порядок</w:t>
        </w:r>
      </w:hyperlink>
      <w:r>
        <w:rPr>
          <w:sz w:val="20"/>
        </w:rPr>
        <w:t xml:space="preserve"> создания, реконструкции и поддержания в состоянии постоянной готовности к использованию систем оповещения населения;</w:t>
      </w:r>
    </w:p>
    <w:p>
      <w:pPr>
        <w:pStyle w:val="0"/>
        <w:jc w:val="both"/>
      </w:pPr>
      <w:r>
        <w:rPr>
          <w:sz w:val="20"/>
        </w:rPr>
        <w:t xml:space="preserve">(абзац введен Федеральным </w:t>
      </w:r>
      <w:hyperlink w:history="0" r:id="rId79"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417-ФЗ)</w:t>
      </w:r>
    </w:p>
    <w:p>
      <w:pPr>
        <w:pStyle w:val="0"/>
        <w:spacing w:before="200" w:line-rule="auto"/>
        <w:ind w:firstLine="540"/>
        <w:jc w:val="both"/>
      </w:pPr>
      <w:r>
        <w:rPr>
          <w:sz w:val="20"/>
        </w:rPr>
        <w:t xml:space="preserve">утверждает </w:t>
      </w:r>
      <w:hyperlink w:history="0" r:id="rId80"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Pr>
            <w:sz w:val="20"/>
            <w:color w:val="0000ff"/>
          </w:rPr>
          <w:t xml:space="preserve">положение</w:t>
        </w:r>
      </w:hyperlink>
      <w:r>
        <w:rPr>
          <w:sz w:val="20"/>
        </w:rPr>
        <w:t xml:space="preserve"> о федеральном государственном надзоре в области гражданской обороны, </w:t>
      </w:r>
      <w:hyperlink w:history="0" r:id="rId81"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pPr>
        <w:pStyle w:val="0"/>
        <w:jc w:val="both"/>
      </w:pPr>
      <w:r>
        <w:rPr>
          <w:sz w:val="20"/>
        </w:rPr>
        <w:t xml:space="preserve">(абзац введен Федеральным </w:t>
      </w:r>
      <w:hyperlink w:history="0" r:id="rId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pPr>
        <w:pStyle w:val="0"/>
      </w:pPr>
      <w:r>
        <w:rPr>
          <w:sz w:val="20"/>
        </w:rPr>
      </w:r>
    </w:p>
    <w:p>
      <w:pPr>
        <w:pStyle w:val="2"/>
        <w:outlineLvl w:val="1"/>
        <w:ind w:firstLine="540"/>
        <w:jc w:val="both"/>
      </w:pPr>
      <w:r>
        <w:rPr>
          <w:sz w:val="20"/>
        </w:rPr>
        <w:t xml:space="preserve">Статья 7. Полномочия федеральных органов исполнительной власти в области гражданской обороны</w:t>
      </w:r>
    </w:p>
    <w:p>
      <w:pPr>
        <w:pStyle w:val="0"/>
      </w:pPr>
      <w:r>
        <w:rPr>
          <w:sz w:val="20"/>
        </w:rPr>
      </w:r>
    </w:p>
    <w:p>
      <w:pPr>
        <w:pStyle w:val="0"/>
        <w:ind w:firstLine="540"/>
        <w:jc w:val="both"/>
      </w:pPr>
      <w:r>
        <w:rPr>
          <w:sz w:val="20"/>
        </w:rPr>
        <w:t xml:space="preserve">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pPr>
        <w:pStyle w:val="0"/>
        <w:jc w:val="both"/>
      </w:pPr>
      <w:r>
        <w:rPr>
          <w:sz w:val="20"/>
        </w:rPr>
        <w:t xml:space="preserve">(в ред. Федеральных законов от 22.08.2004 </w:t>
      </w:r>
      <w:hyperlink w:history="0" r:id="rId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19.06.2007 </w:t>
      </w:r>
      <w:hyperlink w:history="0" r:id="rId84"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pPr>
        <w:pStyle w:val="0"/>
        <w:jc w:val="both"/>
      </w:pPr>
      <w:r>
        <w:rPr>
          <w:sz w:val="20"/>
        </w:rPr>
        <w:t xml:space="preserve">(в ред. Федеральных законов от 19.06.2007 </w:t>
      </w:r>
      <w:hyperlink w:history="0" r:id="rId8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28.12.2013 </w:t>
      </w:r>
      <w:hyperlink w:history="0" r:id="rId86"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pPr>
        <w:pStyle w:val="0"/>
        <w:jc w:val="both"/>
      </w:pPr>
      <w:r>
        <w:rPr>
          <w:sz w:val="20"/>
        </w:rPr>
        <w:t xml:space="preserve">(в ред. Федерального </w:t>
      </w:r>
      <w:hyperlink w:history="0" r:id="rId87"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закона</w:t>
        </w:r>
      </w:hyperlink>
      <w:r>
        <w:rPr>
          <w:sz w:val="20"/>
        </w:rPr>
        <w:t xml:space="preserve"> от 19.06.2007 N 103-ФЗ)</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и </w:t>
      </w:r>
      <w:r>
        <w:rPr>
          <w:sz w:val="20"/>
        </w:rPr>
        <w:t xml:space="preserve">системы оповещения населения</w:t>
      </w:r>
      <w:r>
        <w:rPr>
          <w:sz w:val="20"/>
        </w:rPr>
        <w:t xml:space="preserve"> в районах размещения объектов, производств и сооружений, указанных в </w:t>
      </w:r>
      <w:hyperlink w:history="0" w:anchor="P225" w:tooltip="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
        <w:r>
          <w:rPr>
            <w:sz w:val="20"/>
            <w:color w:val="0000ff"/>
          </w:rPr>
          <w:t xml:space="preserve">пункте 3 статьи 9</w:t>
        </w:r>
      </w:hyperlink>
      <w:r>
        <w:rPr>
          <w:sz w:val="20"/>
        </w:rPr>
        <w:t xml:space="preserve"> настоящего Федерального закона и находящихся в ведении федеральных органов исполнительной власти;</w:t>
      </w:r>
    </w:p>
    <w:p>
      <w:pPr>
        <w:pStyle w:val="0"/>
        <w:jc w:val="both"/>
      </w:pPr>
      <w:r>
        <w:rPr>
          <w:sz w:val="20"/>
        </w:rPr>
        <w:t xml:space="preserve">(в ред. Федерального </w:t>
      </w:r>
      <w:hyperlink w:history="0" r:id="rId88"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определяют перечень организаций, обеспечивающих выполнение мероприятий по гражданской обороне федерального органа исполнительной власти.</w:t>
      </w:r>
    </w:p>
    <w:p>
      <w:pPr>
        <w:pStyle w:val="0"/>
        <w:jc w:val="both"/>
      </w:pPr>
      <w:r>
        <w:rPr>
          <w:sz w:val="20"/>
        </w:rPr>
        <w:t xml:space="preserve">(абзац введен Федеральным </w:t>
      </w:r>
      <w:hyperlink w:history="0" r:id="rId89"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pPr>
      <w:r>
        <w:rPr>
          <w:sz w:val="20"/>
        </w:rPr>
      </w:r>
    </w:p>
    <w:p>
      <w:pPr>
        <w:pStyle w:val="2"/>
        <w:outlineLvl w:val="0"/>
        <w:jc w:val="center"/>
      </w:pPr>
      <w:r>
        <w:rPr>
          <w:sz w:val="20"/>
        </w:rPr>
        <w:t xml:space="preserve">Глава III. ПОЛНОМОЧИЯ ОРГАНОВ ГОСУДАРСТВЕННОЙ</w:t>
      </w:r>
    </w:p>
    <w:p>
      <w:pPr>
        <w:pStyle w:val="2"/>
        <w:jc w:val="center"/>
      </w:pPr>
      <w:r>
        <w:rPr>
          <w:sz w:val="20"/>
        </w:rPr>
        <w:t xml:space="preserve">ВЛАСТИ СУБЪЕКТОВ РОССИЙСКОЙ ФЕДЕРАЦИИ, ОРГАНОВ</w:t>
      </w:r>
    </w:p>
    <w:p>
      <w:pPr>
        <w:pStyle w:val="2"/>
        <w:jc w:val="center"/>
      </w:pPr>
      <w:r>
        <w:rPr>
          <w:sz w:val="20"/>
        </w:rPr>
        <w:t xml:space="preserve">МЕСТНОГО САМОУПРАВЛЕНИЯ, ОРГАНИЗАЦИЙ, ПРАВА</w:t>
      </w:r>
    </w:p>
    <w:p>
      <w:pPr>
        <w:pStyle w:val="2"/>
        <w:jc w:val="center"/>
      </w:pPr>
      <w:r>
        <w:rPr>
          <w:sz w:val="20"/>
        </w:rPr>
        <w:t xml:space="preserve">И ОБЯЗАННОСТИ ГРАЖДАН РОССИЙСКОЙ ФЕДЕРАЦИИ</w:t>
      </w:r>
    </w:p>
    <w:p>
      <w:pPr>
        <w:pStyle w:val="2"/>
        <w:jc w:val="center"/>
      </w:pPr>
      <w:r>
        <w:rPr>
          <w:sz w:val="20"/>
        </w:rPr>
        <w:t xml:space="preserve">В ОБЛАСТИ ГРАЖДАНСКОЙ ОБОРОНЫ</w:t>
      </w:r>
    </w:p>
    <w:p>
      <w:pPr>
        <w:pStyle w:val="0"/>
        <w:jc w:val="center"/>
      </w:pPr>
      <w:r>
        <w:rPr>
          <w:sz w:val="20"/>
        </w:rPr>
        <w:t xml:space="preserve">(в ред. Федерального </w:t>
      </w:r>
      <w:hyperlink w:history="0" r:id="rId9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pPr>
        <w:pStyle w:val="0"/>
        <w:jc w:val="both"/>
      </w:pPr>
      <w:r>
        <w:rPr>
          <w:sz w:val="20"/>
        </w:rPr>
        <w:t xml:space="preserve">(в ред. Федерального </w:t>
      </w:r>
      <w:hyperlink w:history="0" r:id="rId9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ind w:firstLine="540"/>
        <w:jc w:val="both"/>
      </w:pPr>
      <w:r>
        <w:rPr>
          <w:sz w:val="20"/>
        </w:rPr>
      </w:r>
    </w:p>
    <w:p>
      <w:pPr>
        <w:pStyle w:val="0"/>
        <w:ind w:firstLine="540"/>
        <w:jc w:val="both"/>
      </w:pPr>
      <w:r>
        <w:rPr>
          <w:sz w:val="20"/>
        </w:rPr>
        <w:t xml:space="preserve">(в ред. Федерального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jc w:val="both"/>
      </w:pPr>
      <w:r>
        <w:rPr>
          <w:sz w:val="20"/>
        </w:rPr>
        <w:t xml:space="preserve">(в ред. Федерального </w:t>
      </w:r>
      <w:hyperlink w:history="0" r:id="rId93"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организуют проведение мероприятий по гражданской обороне, разрабатывают и реализовывают планы гражданской обороны и защиты населения;</w:t>
      </w:r>
    </w:p>
    <w:p>
      <w:pPr>
        <w:pStyle w:val="0"/>
        <w:spacing w:before="200" w:line-rule="auto"/>
        <w:ind w:firstLine="540"/>
        <w:jc w:val="both"/>
      </w:pPr>
      <w:r>
        <w:rPr>
          <w:sz w:val="20"/>
        </w:rPr>
        <w:t xml:space="preserve">в пределах своих полномочий создают и поддерживают в состоянии готовности силы и средства гражданской обороны;</w:t>
      </w:r>
    </w:p>
    <w:p>
      <w:pPr>
        <w:pStyle w:val="0"/>
        <w:jc w:val="both"/>
      </w:pPr>
      <w:r>
        <w:rPr>
          <w:sz w:val="20"/>
        </w:rPr>
        <w:t xml:space="preserve">(в ред. Федерального </w:t>
      </w:r>
      <w:hyperlink w:history="0" r:id="rId94"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p>
      <w:pPr>
        <w:pStyle w:val="0"/>
        <w:spacing w:before="200" w:line-rule="auto"/>
        <w:ind w:firstLine="540"/>
        <w:jc w:val="both"/>
      </w:pPr>
      <w:r>
        <w:rPr>
          <w:sz w:val="20"/>
        </w:rPr>
        <w:t xml:space="preserve">организуют подготовку населения в области гражданской обороны;</w:t>
      </w:r>
    </w:p>
    <w:p>
      <w:pPr>
        <w:pStyle w:val="0"/>
        <w:jc w:val="both"/>
      </w:pPr>
      <w:r>
        <w:rPr>
          <w:sz w:val="20"/>
        </w:rPr>
        <w:t xml:space="preserve">(в ред. Федеральных законов от 19.06.2007 </w:t>
      </w:r>
      <w:hyperlink w:history="0" r:id="rId9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9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p>
      <w:pPr>
        <w:pStyle w:val="0"/>
        <w:jc w:val="both"/>
      </w:pPr>
      <w:r>
        <w:rPr>
          <w:sz w:val="20"/>
        </w:rPr>
        <w:t xml:space="preserve">(в ред. Федерального </w:t>
      </w:r>
      <w:hyperlink w:history="0" r:id="rId97"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pPr>
        <w:pStyle w:val="0"/>
        <w:spacing w:before="200" w:line-rule="auto"/>
        <w:ind w:firstLine="540"/>
        <w:jc w:val="both"/>
      </w:pPr>
      <w:r>
        <w:rPr>
          <w:sz w:val="20"/>
        </w:rPr>
        <w:t xml:space="preserve">планируют мероприятия по поддержанию устойчивого функционирования организаций в военное время;</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обеспечивают и осуществляют своевременное оповещение населения;</w:t>
      </w:r>
    </w:p>
    <w:p>
      <w:pPr>
        <w:pStyle w:val="0"/>
        <w:jc w:val="both"/>
      </w:pPr>
      <w:r>
        <w:rPr>
          <w:sz w:val="20"/>
        </w:rPr>
        <w:t xml:space="preserve">(в ред. Федерального </w:t>
      </w:r>
      <w:hyperlink w:history="0" r:id="rId98"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определяют перечень организаций, обеспечивающих выполнение мероприятий регионального уровня по гражданской обороне.</w:t>
      </w:r>
    </w:p>
    <w:p>
      <w:pPr>
        <w:pStyle w:val="0"/>
        <w:jc w:val="both"/>
      </w:pPr>
      <w:r>
        <w:rPr>
          <w:sz w:val="20"/>
        </w:rPr>
        <w:t xml:space="preserve">(абзац введен Федеральным </w:t>
      </w:r>
      <w:hyperlink w:history="0" r:id="rId99"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spacing w:before="200" w:line-rule="auto"/>
        <w:ind w:firstLine="540"/>
        <w:jc w:val="both"/>
      </w:pPr>
      <w:r>
        <w:rPr>
          <w:sz w:val="20"/>
        </w:rPr>
        <w:t xml:space="preserve">2. Органы местного самоуправления самостоятельно в пределах границ муниципальных образований:</w:t>
      </w:r>
    </w:p>
    <w:p>
      <w:pPr>
        <w:pStyle w:val="0"/>
        <w:spacing w:before="200" w:line-rule="auto"/>
        <w:ind w:firstLine="540"/>
        <w:jc w:val="both"/>
      </w:pPr>
      <w:r>
        <w:rPr>
          <w:sz w:val="20"/>
        </w:rPr>
        <w:t xml:space="preserve">проводят мероприятия по гражданской обороне, разрабатывают и реализовывают планы гражданской обороны и защиты населения;</w:t>
      </w:r>
    </w:p>
    <w:p>
      <w:pPr>
        <w:pStyle w:val="0"/>
        <w:spacing w:before="200" w:line-rule="auto"/>
        <w:ind w:firstLine="540"/>
        <w:jc w:val="both"/>
      </w:pPr>
      <w:r>
        <w:rPr>
          <w:sz w:val="20"/>
        </w:rPr>
        <w:t xml:space="preserve">проводят подготовку населения в области гражданской обороны;</w:t>
      </w:r>
    </w:p>
    <w:p>
      <w:pPr>
        <w:pStyle w:val="0"/>
        <w:jc w:val="both"/>
      </w:pPr>
      <w:r>
        <w:rPr>
          <w:sz w:val="20"/>
        </w:rPr>
        <w:t xml:space="preserve">(в ред. Федеральных законов от 19.06.2007 </w:t>
      </w:r>
      <w:hyperlink w:history="0" r:id="rId100"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01"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pPr>
        <w:pStyle w:val="0"/>
        <w:jc w:val="both"/>
      </w:pPr>
      <w:r>
        <w:rPr>
          <w:sz w:val="20"/>
        </w:rPr>
        <w:t xml:space="preserve">(в ред. Федерального </w:t>
      </w:r>
      <w:hyperlink w:history="0" r:id="rId102"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проводят мероприятия по подготовке к эвакуации населения, материальных и культурных ценностей в безопасные районы;</w:t>
      </w:r>
    </w:p>
    <w:p>
      <w:pPr>
        <w:pStyle w:val="0"/>
        <w:spacing w:before="200" w:line-rule="auto"/>
        <w:ind w:firstLine="540"/>
        <w:jc w:val="both"/>
      </w:pPr>
      <w:r>
        <w:rPr>
          <w:sz w:val="20"/>
        </w:rPr>
        <w:t xml:space="preserve">проводят первоочередные мероприятия по поддержанию устойчивого функционирования организаций в военное время;</w:t>
      </w:r>
    </w:p>
    <w:p>
      <w:pPr>
        <w:pStyle w:val="0"/>
        <w:spacing w:before="200" w:line-rule="auto"/>
        <w:ind w:firstLine="540"/>
        <w:jc w:val="both"/>
      </w:pPr>
      <w:r>
        <w:rPr>
          <w:sz w:val="20"/>
        </w:rPr>
        <w:t xml:space="preserve">создают и содержат в целях гражданской обороны запасы продовольствия, медицинских средств индивидуальной защиты и иных средств;</w:t>
      </w:r>
    </w:p>
    <w:p>
      <w:pPr>
        <w:pStyle w:val="0"/>
        <w:spacing w:before="200" w:line-rule="auto"/>
        <w:ind w:firstLine="540"/>
        <w:jc w:val="both"/>
      </w:pPr>
      <w:r>
        <w:rPr>
          <w:sz w:val="20"/>
        </w:rPr>
        <w:t xml:space="preserve">обеспечивают и осуществляют своевременное оповещение населения;</w:t>
      </w:r>
    </w:p>
    <w:p>
      <w:pPr>
        <w:pStyle w:val="0"/>
        <w:jc w:val="both"/>
      </w:pPr>
      <w:r>
        <w:rPr>
          <w:sz w:val="20"/>
        </w:rPr>
        <w:t xml:space="preserve">(в ред. Федерального </w:t>
      </w:r>
      <w:hyperlink w:history="0" r:id="rId103"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pPr>
        <w:pStyle w:val="0"/>
        <w:jc w:val="both"/>
      </w:pPr>
      <w:r>
        <w:rPr>
          <w:sz w:val="20"/>
        </w:rPr>
        <w:t xml:space="preserve">(абзац введен Федеральным </w:t>
      </w:r>
      <w:hyperlink w:history="0" r:id="rId104"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w:t>
      </w:r>
    </w:p>
    <w:p>
      <w:pPr>
        <w:pStyle w:val="0"/>
        <w:spacing w:before="200" w:line-rule="auto"/>
        <w:ind w:firstLine="540"/>
        <w:jc w:val="both"/>
      </w:pPr>
      <w:r>
        <w:rPr>
          <w:sz w:val="20"/>
        </w:rPr>
        <w:t xml:space="preserve">определяют перечень организаций, обеспечивающих выполнение мероприятий местного уровня по гражданской обороне.</w:t>
      </w:r>
    </w:p>
    <w:p>
      <w:pPr>
        <w:pStyle w:val="0"/>
        <w:jc w:val="both"/>
      </w:pPr>
      <w:r>
        <w:rPr>
          <w:sz w:val="20"/>
        </w:rPr>
        <w:t xml:space="preserve">(абзац введен Федеральным </w:t>
      </w:r>
      <w:hyperlink w:history="0" r:id="rId105"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законом</w:t>
        </w:r>
      </w:hyperlink>
      <w:r>
        <w:rPr>
          <w:sz w:val="20"/>
        </w:rPr>
        <w:t xml:space="preserve"> от 29.06.2015 N 171-ФЗ)</w:t>
      </w:r>
    </w:p>
    <w:p>
      <w:pPr>
        <w:pStyle w:val="0"/>
      </w:pPr>
      <w:r>
        <w:rPr>
          <w:sz w:val="20"/>
        </w:rPr>
      </w:r>
    </w:p>
    <w:p>
      <w:pPr>
        <w:pStyle w:val="2"/>
        <w:outlineLvl w:val="1"/>
        <w:ind w:firstLine="540"/>
        <w:jc w:val="both"/>
      </w:pPr>
      <w:r>
        <w:rPr>
          <w:sz w:val="20"/>
        </w:rPr>
        <w:t xml:space="preserve">Статья 9. Полномочия организаций в области гражданской обороны</w:t>
      </w:r>
    </w:p>
    <w:p>
      <w:pPr>
        <w:pStyle w:val="0"/>
      </w:pPr>
      <w:r>
        <w:rPr>
          <w:sz w:val="20"/>
        </w:rPr>
      </w:r>
    </w:p>
    <w:p>
      <w:pPr>
        <w:pStyle w:val="0"/>
        <w:ind w:firstLine="540"/>
        <w:jc w:val="both"/>
      </w:pPr>
      <w:r>
        <w:rPr>
          <w:sz w:val="20"/>
        </w:rPr>
        <w:t xml:space="preserve">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планируют и организуют проведение мероприятий по гражданской обороне;</w:t>
      </w:r>
    </w:p>
    <w:p>
      <w:pPr>
        <w:pStyle w:val="0"/>
        <w:spacing w:before="200" w:line-rule="auto"/>
        <w:ind w:firstLine="540"/>
        <w:jc w:val="both"/>
      </w:pPr>
      <w:r>
        <w:rPr>
          <w:sz w:val="20"/>
        </w:rPr>
        <w:t xml:space="preserve">проводят мероприятия по поддержанию своего устойчивого функционирования в военное время;</w:t>
      </w:r>
    </w:p>
    <w:p>
      <w:pPr>
        <w:pStyle w:val="0"/>
        <w:spacing w:before="200" w:line-rule="auto"/>
        <w:ind w:firstLine="540"/>
        <w:jc w:val="both"/>
      </w:pPr>
      <w:r>
        <w:rPr>
          <w:sz w:val="20"/>
        </w:rPr>
        <w:t xml:space="preserve">осуществляют подготовку своих работников в области гражданской обороны;</w:t>
      </w:r>
    </w:p>
    <w:p>
      <w:pPr>
        <w:pStyle w:val="0"/>
        <w:jc w:val="both"/>
      </w:pPr>
      <w:r>
        <w:rPr>
          <w:sz w:val="20"/>
        </w:rPr>
        <w:t xml:space="preserve">(в ред. Федеральных законов от 19.06.2007 </w:t>
      </w:r>
      <w:hyperlink w:history="0" r:id="rId106"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07"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08"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w:t>
        </w:r>
      </w:hyperlink>
      <w:r>
        <w:rPr>
          <w:sz w:val="20"/>
        </w:rPr>
        <w:t xml:space="preserve"> от 28.12.2013 N 404-ФЗ;</w:t>
      </w:r>
    </w:p>
    <w:p>
      <w:pPr>
        <w:pStyle w:val="0"/>
        <w:spacing w:before="200" w:line-rule="auto"/>
        <w:ind w:firstLine="540"/>
        <w:jc w:val="both"/>
      </w:pPr>
      <w:r>
        <w:rPr>
          <w:sz w:val="20"/>
        </w:rPr>
        <w:t xml:space="preserve">создают и содержат в целях гражданской обороны запасы материально-технических, продовольственных, медицинских и иных средств.</w:t>
      </w:r>
    </w:p>
    <w:p>
      <w:pPr>
        <w:pStyle w:val="0"/>
        <w:spacing w:before="200" w:line-rule="auto"/>
        <w:ind w:firstLine="540"/>
        <w:jc w:val="both"/>
      </w:pPr>
      <w:r>
        <w:rPr>
          <w:sz w:val="20"/>
        </w:rPr>
        <w:t xml:space="preserve">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pPr>
        <w:pStyle w:val="0"/>
        <w:spacing w:before="200" w:line-rule="auto"/>
        <w:ind w:firstLine="540"/>
        <w:jc w:val="both"/>
      </w:pPr>
      <w:r>
        <w:rPr>
          <w:sz w:val="20"/>
        </w:rPr>
        <w:t xml:space="preserve">Организации, эксплуатирующие </w:t>
      </w:r>
      <w:hyperlink w:history="0" r:id="rId109"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опасные производственные объекты</w:t>
        </w:r>
      </w:hyperlink>
      <w:r>
        <w:rPr>
          <w:sz w:val="20"/>
        </w:rPr>
        <w:t xml:space="preserve">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pPr>
        <w:pStyle w:val="0"/>
        <w:jc w:val="both"/>
      </w:pPr>
      <w:r>
        <w:rPr>
          <w:sz w:val="20"/>
        </w:rPr>
        <w:t xml:space="preserve">(в ред. Федерального </w:t>
      </w:r>
      <w:hyperlink w:history="0" r:id="rId110"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Типовой </w:t>
      </w:r>
      <w:hyperlink w:history="0" r:id="rId111" w:tooltip="Приказ МЧС России от 18.12.2014 N 701 (ред. от 05.10.2021) &quot;Об утверждении Типового порядка создания нештатных формирований по обеспечению выполнения мероприятий по гражданской обороне&quot; (Зарегистрировано в Минюсте России 16.02.2015 N 36034) {КонсультантПлюс}">
        <w:r>
          <w:rPr>
            <w:sz w:val="20"/>
            <w:color w:val="0000ff"/>
          </w:rPr>
          <w:t xml:space="preserve">порядок</w:t>
        </w:r>
      </w:hyperlink>
      <w:r>
        <w:rPr>
          <w:sz w:val="20"/>
        </w:rP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(п. 2 в ред. Федерального </w:t>
      </w:r>
      <w:hyperlink w:history="0" r:id="rId112"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закона</w:t>
        </w:r>
      </w:hyperlink>
      <w:r>
        <w:rPr>
          <w:sz w:val="20"/>
        </w:rPr>
        <w:t xml:space="preserve"> от 28.12.2013 N 404-ФЗ)</w:t>
      </w:r>
    </w:p>
    <w:bookmarkStart w:id="225" w:name="P225"/>
    <w:bookmarkEnd w:id="225"/>
    <w:p>
      <w:pPr>
        <w:pStyle w:val="0"/>
        <w:spacing w:before="200" w:line-rule="auto"/>
        <w:ind w:firstLine="540"/>
        <w:jc w:val="both"/>
      </w:pPr>
      <w:r>
        <w:rPr>
          <w:sz w:val="20"/>
        </w:rPr>
        <w:t xml:space="preserve">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поддерживают в состоянии постоянной готовности к использованию локальные системы оповещения населения.</w:t>
      </w:r>
    </w:p>
    <w:p>
      <w:pPr>
        <w:pStyle w:val="0"/>
        <w:jc w:val="both"/>
      </w:pPr>
      <w:r>
        <w:rPr>
          <w:sz w:val="20"/>
        </w:rPr>
        <w:t xml:space="preserve">(в ред. Федеральных законов от 01.05.2019 </w:t>
      </w:r>
      <w:hyperlink w:history="0" r:id="rId113"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 от 04.11.2022 </w:t>
      </w:r>
      <w:hyperlink w:history="0" r:id="rId114"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rPr>
        <w:t xml:space="preserve">)</w:t>
      </w:r>
    </w:p>
    <w:p>
      <w:pPr>
        <w:pStyle w:val="0"/>
      </w:pPr>
      <w:r>
        <w:rPr>
          <w:sz w:val="20"/>
        </w:rPr>
      </w:r>
    </w:p>
    <w:p>
      <w:pPr>
        <w:pStyle w:val="2"/>
        <w:outlineLvl w:val="1"/>
        <w:ind w:firstLine="540"/>
        <w:jc w:val="both"/>
      </w:pPr>
      <w:r>
        <w:rPr>
          <w:sz w:val="20"/>
        </w:rPr>
        <w:t xml:space="preserve">Статья 10. Права и обязанности граждан Российской Федерации в области гражданской обороны</w:t>
      </w:r>
    </w:p>
    <w:p>
      <w:pPr>
        <w:pStyle w:val="0"/>
      </w:pPr>
      <w:r>
        <w:rPr>
          <w:sz w:val="20"/>
        </w:rPr>
      </w:r>
    </w:p>
    <w:p>
      <w:pPr>
        <w:pStyle w:val="0"/>
        <w:ind w:firstLine="540"/>
        <w:jc w:val="both"/>
      </w:pPr>
      <w:r>
        <w:rPr>
          <w:sz w:val="20"/>
        </w:rPr>
        <w:t xml:space="preserve">Граждане Российской Федерации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проходят подготовку в области гражданской обороны;</w:t>
      </w:r>
    </w:p>
    <w:p>
      <w:pPr>
        <w:pStyle w:val="0"/>
        <w:jc w:val="both"/>
      </w:pPr>
      <w:r>
        <w:rPr>
          <w:sz w:val="20"/>
        </w:rPr>
        <w:t xml:space="preserve">(в ред. Федеральных законов от 19.06.2007 </w:t>
      </w:r>
      <w:hyperlink w:history="0" r:id="rId115"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N 103-ФЗ</w:t>
        </w:r>
      </w:hyperlink>
      <w:r>
        <w:rPr>
          <w:sz w:val="20"/>
        </w:rPr>
        <w:t xml:space="preserve">, от 29.06.2015 </w:t>
      </w:r>
      <w:hyperlink w:history="0" r:id="rId116" w:tooltip="Федеральный закон от 29.06.2015 N 171-ФЗ &quot;О внесении изменений в Федеральный закон &quot;О гражданской оборон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принимают участие в проведении других мероприятий по гражданской обороне;</w:t>
      </w:r>
    </w:p>
    <w:p>
      <w:pPr>
        <w:pStyle w:val="0"/>
        <w:spacing w:before="200" w:line-rule="auto"/>
        <w:ind w:firstLine="540"/>
        <w:jc w:val="both"/>
      </w:pPr>
      <w:r>
        <w:rPr>
          <w:sz w:val="20"/>
        </w:rPr>
        <w:t xml:space="preserve">оказывают содействие органам государственной власти и организациям в решении задач в области гражданской обороны.</w:t>
      </w:r>
    </w:p>
    <w:p>
      <w:pPr>
        <w:pStyle w:val="0"/>
      </w:pPr>
      <w:r>
        <w:rPr>
          <w:sz w:val="20"/>
        </w:rPr>
      </w:r>
    </w:p>
    <w:p>
      <w:pPr>
        <w:pStyle w:val="2"/>
        <w:outlineLvl w:val="0"/>
        <w:jc w:val="center"/>
      </w:pPr>
      <w:r>
        <w:rPr>
          <w:sz w:val="20"/>
        </w:rPr>
        <w:t xml:space="preserve">Глава IV. РУКОВОДСТВО ГРАЖДАНСКОЙ ОБОРОНОЙ</w:t>
      </w:r>
    </w:p>
    <w:p>
      <w:pPr>
        <w:pStyle w:val="0"/>
      </w:pPr>
      <w:r>
        <w:rPr>
          <w:sz w:val="20"/>
        </w:rPr>
      </w:r>
    </w:p>
    <w:p>
      <w:pPr>
        <w:pStyle w:val="2"/>
        <w:outlineLvl w:val="1"/>
        <w:ind w:firstLine="540"/>
        <w:jc w:val="both"/>
      </w:pPr>
      <w:r>
        <w:rPr>
          <w:sz w:val="20"/>
        </w:rPr>
        <w:t xml:space="preserve">Статья 11. Руководство гражданской обороной</w:t>
      </w:r>
    </w:p>
    <w:p>
      <w:pPr>
        <w:pStyle w:val="0"/>
      </w:pPr>
      <w:r>
        <w:rPr>
          <w:sz w:val="20"/>
        </w:rPr>
      </w:r>
    </w:p>
    <w:p>
      <w:pPr>
        <w:pStyle w:val="0"/>
        <w:ind w:firstLine="540"/>
        <w:jc w:val="both"/>
      </w:pPr>
      <w:r>
        <w:rPr>
          <w:sz w:val="20"/>
        </w:rPr>
        <w:t xml:space="preserve">1. Руководство гражданской обороной в Российской Федерации осуществляет Правительство Российской Федерации.</w:t>
      </w:r>
    </w:p>
    <w:p>
      <w:pPr>
        <w:pStyle w:val="0"/>
        <w:spacing w:before="200" w:line-rule="auto"/>
        <w:ind w:firstLine="540"/>
        <w:jc w:val="both"/>
      </w:pPr>
      <w:r>
        <w:rPr>
          <w:sz w:val="20"/>
        </w:rPr>
        <w:t xml:space="preserve">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pPr>
        <w:pStyle w:val="0"/>
        <w:jc w:val="both"/>
      </w:pPr>
      <w:r>
        <w:rPr>
          <w:sz w:val="20"/>
        </w:rPr>
        <w:t xml:space="preserve">(п. 1.1 введен Федеральным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2. Руководство гражданской обороной в федеральных органах исполнительной власти и организациях осуществляют их руководители.</w:t>
      </w:r>
    </w:p>
    <w:p>
      <w:pPr>
        <w:pStyle w:val="0"/>
        <w:jc w:val="both"/>
      </w:pPr>
      <w:r>
        <w:rPr>
          <w:sz w:val="20"/>
        </w:rPr>
        <w:t xml:space="preserve">(в ред. Федерального </w:t>
      </w:r>
      <w:hyperlink w:history="0" r:id="rId1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Руководство гражданской обороной на территориях субъектов Российской Федерации и </w:t>
      </w:r>
      <w:hyperlink w:history="0" r:id="rId119" w:tooltip="Приказ МЧС России от 14.11.2008 N 687 (ред. от 17.12.2021) &quot;Об утверждении Положения об организации и ведении гражданской обороны в муниципальных образованиях и организациях&quot; (Зарегистрировано в Минюсте России 26.11.2008 N 12740) {КонсультантПлюс}">
        <w:r>
          <w:rPr>
            <w:sz w:val="20"/>
            <w:color w:val="0000ff"/>
          </w:rPr>
          <w:t xml:space="preserve">муниципальных образований</w:t>
        </w:r>
      </w:hyperlink>
      <w:r>
        <w:rPr>
          <w:sz w:val="20"/>
        </w:rPr>
        <w:t xml:space="preserve"> осуществляют соответственно высшие должностные лица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pPr>
        <w:pStyle w:val="0"/>
        <w:jc w:val="both"/>
      </w:pPr>
      <w:r>
        <w:rPr>
          <w:sz w:val="20"/>
        </w:rPr>
        <w:t xml:space="preserve">(в ред. Федеральных законов от 22.08.2004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01.05.2019 </w:t>
      </w:r>
      <w:hyperlink w:history="0" r:id="rId12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 от 08.08.2024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Руководители федеральных органов исполнительной власти, высшие должностные лица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pPr>
        <w:pStyle w:val="0"/>
        <w:jc w:val="both"/>
      </w:pPr>
      <w:r>
        <w:rPr>
          <w:sz w:val="20"/>
        </w:rPr>
        <w:t xml:space="preserve">(в ред. Федеральных законов от 01.05.2019 </w:t>
      </w:r>
      <w:hyperlink w:history="0" r:id="rId123"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 от 08.08.2024 </w:t>
      </w:r>
      <w:hyperlink w:history="0" r:id="rId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1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12. Органы, осуществляющие управление гражданской обороной</w:t>
      </w:r>
    </w:p>
    <w:p>
      <w:pPr>
        <w:pStyle w:val="0"/>
        <w:ind w:firstLine="540"/>
        <w:jc w:val="both"/>
      </w:pPr>
      <w:r>
        <w:rPr>
          <w:sz w:val="20"/>
        </w:rPr>
      </w:r>
    </w:p>
    <w:p>
      <w:pPr>
        <w:pStyle w:val="0"/>
        <w:ind w:firstLine="540"/>
        <w:jc w:val="both"/>
      </w:pPr>
      <w:r>
        <w:rPr>
          <w:sz w:val="20"/>
        </w:rPr>
        <w:t xml:space="preserve">(в ред. Федерального </w:t>
      </w:r>
      <w:hyperlink w:history="0" r:id="rId1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Органами, осуществляющими управление гражданской обороной, являются:</w:t>
      </w:r>
    </w:p>
    <w:p>
      <w:pPr>
        <w:pStyle w:val="0"/>
        <w:spacing w:before="200" w:line-rule="auto"/>
        <w:ind w:firstLine="540"/>
        <w:jc w:val="both"/>
      </w:pPr>
      <w:r>
        <w:rPr>
          <w:sz w:val="20"/>
        </w:rPr>
        <w:t xml:space="preserve">1) федеральный орган исполнительной власти, уполномоченный на решение задач в области гражданской обороны;</w:t>
      </w:r>
    </w:p>
    <w:p>
      <w:pPr>
        <w:pStyle w:val="0"/>
        <w:spacing w:before="200" w:line-rule="auto"/>
        <w:ind w:firstLine="540"/>
        <w:jc w:val="both"/>
      </w:pPr>
      <w:r>
        <w:rPr>
          <w:sz w:val="20"/>
        </w:rPr>
        <w:t xml:space="preserve">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Федерального </w:t>
      </w:r>
      <w:hyperlink w:history="0" r:id="rId127"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pPr>
        <w:pStyle w:val="0"/>
        <w:jc w:val="both"/>
      </w:pPr>
      <w:r>
        <w:rPr>
          <w:sz w:val="20"/>
        </w:rPr>
        <w:t xml:space="preserve">(в ред. Федеральных законов от 27.07.2010 </w:t>
      </w:r>
      <w:hyperlink w:history="0" r:id="rId128"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01.05.2019 </w:t>
      </w:r>
      <w:hyperlink w:history="0" r:id="rId12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pPr>
        <w:pStyle w:val="0"/>
        <w:jc w:val="both"/>
      </w:pPr>
      <w:r>
        <w:rPr>
          <w:sz w:val="20"/>
        </w:rPr>
        <w:t xml:space="preserve">(в ред. Федерального </w:t>
      </w:r>
      <w:hyperlink w:history="0" r:id="rId130"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pPr>
        <w:pStyle w:val="0"/>
        <w:jc w:val="both"/>
      </w:pPr>
      <w:r>
        <w:rPr>
          <w:sz w:val="20"/>
        </w:rPr>
        <w:t xml:space="preserve">(в ред. Федерального </w:t>
      </w:r>
      <w:hyperlink w:history="0" r:id="rId13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w:history="0" r:id="rId132" w:tooltip="Постановление Правительства РФ от 10.07.1999 N 782 (ред. от 14.10.2016) &quot;О создании (назначении) в организациях структурных подразделений (работников), уполномоченных на решение задач в области гражданской обороны&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13. Федеральный орган исполнительной власти, уполномоченный на решение задач в области гражданской обороны</w:t>
      </w:r>
    </w:p>
    <w:p>
      <w:pPr>
        <w:pStyle w:val="0"/>
        <w:ind w:firstLine="540"/>
        <w:jc w:val="both"/>
      </w:pPr>
      <w:r>
        <w:rPr>
          <w:sz w:val="20"/>
        </w:rPr>
      </w:r>
    </w:p>
    <w:p>
      <w:pPr>
        <w:pStyle w:val="0"/>
        <w:ind w:firstLine="540"/>
        <w:jc w:val="both"/>
      </w:pPr>
      <w:r>
        <w:rPr>
          <w:sz w:val="20"/>
        </w:rPr>
        <w:t xml:space="preserve">(в ред. Федерального </w:t>
      </w:r>
      <w:hyperlink w:history="0" r:id="rId1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pPr>
        <w:pStyle w:val="0"/>
        <w:ind w:firstLine="540"/>
        <w:jc w:val="both"/>
      </w:pPr>
      <w:r>
        <w:rPr>
          <w:sz w:val="20"/>
        </w:rPr>
      </w:r>
    </w:p>
    <w:p>
      <w:pPr>
        <w:pStyle w:val="2"/>
        <w:outlineLvl w:val="1"/>
        <w:ind w:firstLine="540"/>
        <w:jc w:val="both"/>
      </w:pPr>
      <w:r>
        <w:rPr>
          <w:sz w:val="20"/>
        </w:rPr>
        <w:t xml:space="preserve">Статья 13.1. Федеральный государственный надзор в области гражданской обороны</w:t>
      </w:r>
    </w:p>
    <w:p>
      <w:pPr>
        <w:pStyle w:val="0"/>
        <w:ind w:firstLine="540"/>
        <w:jc w:val="both"/>
      </w:pPr>
      <w:r>
        <w:rPr>
          <w:sz w:val="20"/>
        </w:rPr>
      </w:r>
    </w:p>
    <w:p>
      <w:pPr>
        <w:pStyle w:val="0"/>
        <w:ind w:firstLine="540"/>
        <w:jc w:val="both"/>
      </w:pPr>
      <w:r>
        <w:rPr>
          <w:sz w:val="20"/>
        </w:rPr>
        <w:t xml:space="preserve">(введена Федеральным </w:t>
      </w:r>
      <w:hyperlink w:history="0"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pPr>
        <w:pStyle w:val="0"/>
        <w:spacing w:before="200" w:line-rule="auto"/>
        <w:ind w:firstLine="540"/>
        <w:jc w:val="both"/>
      </w:pPr>
      <w:r>
        <w:rPr>
          <w:sz w:val="20"/>
        </w:rPr>
        <w:t xml:space="preserve">2. Предметом федерального государственного надзора в области гражданской обороны являются:</w:t>
      </w:r>
    </w:p>
    <w:p>
      <w:pPr>
        <w:pStyle w:val="0"/>
        <w:spacing w:before="200" w:line-rule="auto"/>
        <w:ind w:firstLine="540"/>
        <w:jc w:val="both"/>
      </w:pPr>
      <w:r>
        <w:rPr>
          <w:sz w:val="20"/>
        </w:rPr>
        <w:t xml:space="preserve">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pPr>
        <w:pStyle w:val="0"/>
        <w:jc w:val="both"/>
      </w:pPr>
      <w:r>
        <w:rPr>
          <w:sz w:val="20"/>
        </w:rPr>
        <w:t xml:space="preserve">(п. 2 в ред. Федерального </w:t>
      </w:r>
      <w:hyperlink w:history="0" r:id="rId135"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закона</w:t>
        </w:r>
      </w:hyperlink>
      <w:r>
        <w:rPr>
          <w:sz w:val="20"/>
        </w:rPr>
        <w:t xml:space="preserve"> от 14.04.2023 N 131-ФЗ)</w:t>
      </w:r>
    </w:p>
    <w:p>
      <w:pPr>
        <w:pStyle w:val="0"/>
        <w:spacing w:before="200" w:line-rule="auto"/>
        <w:ind w:firstLine="540"/>
        <w:jc w:val="both"/>
      </w:pPr>
      <w:r>
        <w:rPr>
          <w:sz w:val="20"/>
        </w:rPr>
        <w:t xml:space="preserve">2.1.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гражданской обороны, а также виды продукции, являющиеся объектами указанного федерального государственного надзора.</w:t>
      </w:r>
    </w:p>
    <w:p>
      <w:pPr>
        <w:pStyle w:val="0"/>
        <w:jc w:val="both"/>
      </w:pPr>
      <w:r>
        <w:rPr>
          <w:sz w:val="20"/>
        </w:rPr>
        <w:t xml:space="preserve">(п. 2.1 введен Федеральным </w:t>
      </w:r>
      <w:hyperlink w:history="0" r:id="rId136"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законом</w:t>
        </w:r>
      </w:hyperlink>
      <w:r>
        <w:rPr>
          <w:sz w:val="20"/>
        </w:rPr>
        <w:t xml:space="preserve"> от 14.04.2023 N 131-ФЗ)</w:t>
      </w:r>
    </w:p>
    <w:p>
      <w:pPr>
        <w:pStyle w:val="0"/>
        <w:spacing w:before="200" w:line-rule="auto"/>
        <w:ind w:firstLine="540"/>
        <w:jc w:val="both"/>
      </w:pPr>
      <w:r>
        <w:rPr>
          <w:sz w:val="20"/>
        </w:rPr>
        <w:t xml:space="preserve">3. Организация и осуществление федерального государственного надзора в области гражданской обороны регулируются Федеральным </w:t>
      </w:r>
      <w:hyperlink w:history="0" r:id="rId1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38" w:tooltip="Постановление Правительства РФ от 25.06.2021 N 1007 (ред. от 19.08.2023) &quot;О федеральном государственном надзоре в области гражданской обороны&quot; (вместе с &quot;Положением о федеральном государственном надзоре в области гражданской обороны&quot;) {КонсультантПлюс}">
        <w:r>
          <w:rPr>
            <w:sz w:val="20"/>
            <w:color w:val="0000ff"/>
          </w:rPr>
          <w:t xml:space="preserve">Положение</w:t>
        </w:r>
      </w:hyperlink>
      <w:r>
        <w:rPr>
          <w:sz w:val="20"/>
        </w:rPr>
        <w:t xml:space="preserve"> о федеральном государственном надзоре в области гражданской обороны утверждается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w:history="0" r:id="rId13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w:t>
      </w:r>
      <w:hyperlink w:history="0" r:id="rId141" w:tooltip="Постановление Правительства РФ от 09.06.2022 N 1052 (ред. от 02.10.2023) &quo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quot; (вместе с &quot;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jc w:val="both"/>
      </w:pPr>
      <w:r>
        <w:rPr>
          <w:sz w:val="20"/>
        </w:rPr>
        <w:t xml:space="preserve">(в ред. Федерального </w:t>
      </w:r>
      <w:hyperlink w:history="0" r:id="rId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14. Утратила силу. - Федеральный </w:t>
      </w:r>
      <w:hyperlink w:history="0" r:id="rId1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 СИЛЫ ГРАЖДАНСКОЙ ОБОРОНЫ</w:t>
      </w:r>
    </w:p>
    <w:p>
      <w:pPr>
        <w:pStyle w:val="0"/>
      </w:pPr>
      <w:r>
        <w:rPr>
          <w:sz w:val="20"/>
        </w:rPr>
      </w:r>
    </w:p>
    <w:p>
      <w:pPr>
        <w:pStyle w:val="2"/>
        <w:outlineLvl w:val="1"/>
        <w:ind w:firstLine="540"/>
        <w:jc w:val="both"/>
      </w:pPr>
      <w:r>
        <w:rPr>
          <w:sz w:val="20"/>
        </w:rPr>
        <w:t xml:space="preserve">Статья 15. Силы гражданской обороны</w:t>
      </w:r>
    </w:p>
    <w:p>
      <w:pPr>
        <w:pStyle w:val="0"/>
      </w:pPr>
      <w:r>
        <w:rPr>
          <w:sz w:val="20"/>
        </w:rPr>
      </w:r>
    </w:p>
    <w:p>
      <w:pPr>
        <w:pStyle w:val="0"/>
        <w:ind w:firstLine="540"/>
        <w:jc w:val="both"/>
      </w:pPr>
      <w:r>
        <w:rPr>
          <w:sz w:val="20"/>
        </w:rPr>
        <w:t xml:space="preserve">1. Силы гражданской обороны - спасательные </w:t>
      </w:r>
      <w:hyperlink w:history="0" r:id="rId144" w:tooltip="Указ Президента РФ от 30.09.2011 N 1265 (ред. от 18.11.2024) &quot;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вместе с &quot;Положением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воинские формирования</w:t>
        </w:r>
      </w:hyperlink>
      <w:r>
        <w:rPr>
          <w:sz w:val="20"/>
        </w:rPr>
        <w:t xml:space="preserve">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pPr>
        <w:pStyle w:val="0"/>
        <w:jc w:val="both"/>
      </w:pPr>
      <w:r>
        <w:rPr>
          <w:sz w:val="20"/>
        </w:rPr>
        <w:t xml:space="preserve">(в ред. Федеральных законов от 27.07.2010 </w:t>
      </w:r>
      <w:hyperlink w:history="0" r:id="rId145"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28.12.2013 </w:t>
      </w:r>
      <w:hyperlink w:history="0" r:id="rId146"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pPr>
        <w:pStyle w:val="0"/>
        <w:spacing w:before="200" w:line-rule="auto"/>
        <w:ind w:firstLine="540"/>
        <w:jc w:val="both"/>
      </w:pPr>
      <w:r>
        <w:rPr>
          <w:sz w:val="20"/>
        </w:rPr>
        <w:t xml:space="preserve">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pPr>
        <w:pStyle w:val="0"/>
        <w:spacing w:before="200" w:line-rule="auto"/>
        <w:ind w:firstLine="540"/>
        <w:jc w:val="both"/>
      </w:pPr>
      <w:r>
        <w:rPr>
          <w:sz w:val="20"/>
        </w:rPr>
        <w:t xml:space="preserve">3. Аварийно-спасательные службы и аварийно-спасательные формирования привлекаются для решения задач в области гражданской обороны в соответствии с </w:t>
      </w:r>
      <w:hyperlink w:history="0" r:id="rId147"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pPr>
        <w:pStyle w:val="0"/>
        <w:jc w:val="both"/>
      </w:pPr>
      <w:r>
        <w:rPr>
          <w:sz w:val="20"/>
        </w:rPr>
        <w:t xml:space="preserve">(п. 4 введен Федеральным </w:t>
      </w:r>
      <w:hyperlink w:history="0" r:id="rId148"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 в ред. Федерального </w:t>
      </w:r>
      <w:hyperlink w:history="0" r:id="rId149"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pPr>
        <w:pStyle w:val="0"/>
        <w:jc w:val="both"/>
      </w:pPr>
      <w:r>
        <w:rPr>
          <w:sz w:val="20"/>
        </w:rPr>
        <w:t xml:space="preserve">(п. 5 введен Федеральным </w:t>
      </w:r>
      <w:hyperlink w:history="0" r:id="rId150"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законом</w:t>
        </w:r>
      </w:hyperlink>
      <w:r>
        <w:rPr>
          <w:sz w:val="20"/>
        </w:rPr>
        <w:t xml:space="preserve"> от 28.12.2013 N 404-ФЗ; в ред. Федерального </w:t>
      </w:r>
      <w:hyperlink w:history="0" r:id="rId151" w:tooltip="Федеральный закон от 01.05.2019 N 84-ФЗ &quot;О внесении изменений в Федеральный закон &quot;О гражданской обороне&quot; {КонсультантПлюс}">
        <w:r>
          <w:rPr>
            <w:sz w:val="20"/>
            <w:color w:val="0000ff"/>
          </w:rPr>
          <w:t xml:space="preserve">закона</w:t>
        </w:r>
      </w:hyperlink>
      <w:r>
        <w:rPr>
          <w:sz w:val="20"/>
        </w:rPr>
        <w:t xml:space="preserve"> от 01.05.2019 N 84-ФЗ)</w:t>
      </w:r>
    </w:p>
    <w:p>
      <w:pPr>
        <w:pStyle w:val="0"/>
        <w:spacing w:before="200" w:line-rule="auto"/>
        <w:ind w:firstLine="540"/>
        <w:jc w:val="both"/>
      </w:pPr>
      <w:r>
        <w:rPr>
          <w:sz w:val="20"/>
        </w:rP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работы в </w:t>
      </w:r>
      <w:hyperlink w:history="0" r:id="rId152"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гражданской обороны.</w:t>
      </w:r>
    </w:p>
    <w:p>
      <w:pPr>
        <w:pStyle w:val="0"/>
        <w:jc w:val="both"/>
      </w:pPr>
      <w:r>
        <w:rPr>
          <w:sz w:val="20"/>
        </w:rPr>
        <w:t xml:space="preserve">(п. 6 введен Федеральным </w:t>
      </w:r>
      <w:hyperlink w:history="0" r:id="rId153"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pPr>
      <w:r>
        <w:rPr>
          <w:sz w:val="20"/>
        </w:rPr>
      </w:r>
    </w:p>
    <w:p>
      <w:pPr>
        <w:pStyle w:val="2"/>
        <w:outlineLvl w:val="1"/>
        <w:ind w:firstLine="540"/>
        <w:jc w:val="both"/>
      </w:pPr>
      <w:r>
        <w:rPr>
          <w:sz w:val="20"/>
        </w:rPr>
        <w:t xml:space="preserve">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0"/>
        <w:ind w:firstLine="540"/>
        <w:jc w:val="both"/>
      </w:pPr>
      <w:r>
        <w:rPr>
          <w:sz w:val="20"/>
        </w:rPr>
      </w:r>
    </w:p>
    <w:p>
      <w:pPr>
        <w:pStyle w:val="0"/>
        <w:ind w:firstLine="540"/>
        <w:jc w:val="both"/>
      </w:pPr>
      <w:r>
        <w:rPr>
          <w:sz w:val="20"/>
        </w:rPr>
        <w:t xml:space="preserve">(в ред. Федерального </w:t>
      </w:r>
      <w:hyperlink w:history="0" r:id="rId154"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ind w:firstLine="540"/>
        <w:jc w:val="both"/>
      </w:pPr>
      <w:r>
        <w:rPr>
          <w:sz w:val="20"/>
        </w:rPr>
      </w:r>
    </w:p>
    <w:p>
      <w:pPr>
        <w:pStyle w:val="0"/>
        <w:ind w:firstLine="540"/>
        <w:jc w:val="both"/>
      </w:pPr>
      <w:r>
        <w:rPr>
          <w:sz w:val="20"/>
        </w:rPr>
        <w:t xml:space="preserve">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pPr>
        <w:pStyle w:val="0"/>
        <w:spacing w:before="200" w:line-rule="auto"/>
        <w:ind w:firstLine="540"/>
        <w:jc w:val="both"/>
      </w:pPr>
      <w:r>
        <w:rPr>
          <w:sz w:val="20"/>
        </w:rPr>
        <w:t xml:space="preserve">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своих сил и средств, населения при его эвакуации, проведении аварийно-спасательных и других неотложных работ при военных конфликтах или вследствие этих конфликтов, при чрезвычайных ситуациях природного и техногенного характера, при восстановлении и поддержании порядка в районах, пострадавших в этих условиях,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Порядок принятия решения о пресечении функционирования беспилотных аппаратов в указанных целях, а также перечень должностных лиц спасательных воинских формирований, уполномоченных на принятие такого решения, определяется руководителем федерального органа исполнительной власти, уполномоченного на решение задач в области гражданской обороны.</w:t>
      </w:r>
    </w:p>
    <w:p>
      <w:pPr>
        <w:pStyle w:val="0"/>
        <w:jc w:val="both"/>
      </w:pPr>
      <w:r>
        <w:rPr>
          <w:sz w:val="20"/>
        </w:rPr>
        <w:t xml:space="preserve">(п. 1.1 введен Федеральным </w:t>
      </w:r>
      <w:hyperlink w:history="0" r:id="rId155" w:tooltip="Федеральный закон от 04.08.2023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440-ФЗ)</w:t>
      </w:r>
    </w:p>
    <w:p>
      <w:pPr>
        <w:pStyle w:val="0"/>
        <w:spacing w:before="200" w:line-rule="auto"/>
        <w:ind w:firstLine="540"/>
        <w:jc w:val="both"/>
      </w:pPr>
      <w:r>
        <w:rPr>
          <w:sz w:val="20"/>
        </w:rPr>
        <w:t xml:space="preserve">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pPr>
        <w:pStyle w:val="0"/>
        <w:spacing w:before="200" w:line-rule="auto"/>
        <w:ind w:firstLine="540"/>
        <w:jc w:val="both"/>
      </w:pPr>
      <w:r>
        <w:rPr>
          <w:sz w:val="20"/>
        </w:rPr>
        <w:t xml:space="preserve">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pPr>
        <w:pStyle w:val="0"/>
        <w:spacing w:before="200" w:line-rule="auto"/>
        <w:ind w:firstLine="540"/>
        <w:jc w:val="both"/>
      </w:pPr>
      <w:r>
        <w:rPr>
          <w:sz w:val="20"/>
        </w:rPr>
        <w:t xml:space="preserve">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156" w:tooltip="Федеральный закон от 23.12.2010 N 377-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377-ФЗ)</w:t>
      </w:r>
    </w:p>
    <w:p>
      <w:pPr>
        <w:pStyle w:val="0"/>
        <w:spacing w:before="200" w:line-rule="auto"/>
        <w:ind w:firstLine="540"/>
        <w:jc w:val="both"/>
      </w:pPr>
      <w:r>
        <w:rPr>
          <w:sz w:val="20"/>
        </w:rPr>
        <w:t xml:space="preserve">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pPr>
        <w:pStyle w:val="0"/>
      </w:pPr>
      <w:r>
        <w:rPr>
          <w:sz w:val="20"/>
        </w:rPr>
      </w:r>
    </w:p>
    <w:p>
      <w:pPr>
        <w:pStyle w:val="2"/>
        <w:outlineLvl w:val="1"/>
        <w:ind w:firstLine="540"/>
        <w:jc w:val="both"/>
      </w:pPr>
      <w:r>
        <w:rPr>
          <w:sz w:val="20"/>
        </w:rPr>
        <w:t xml:space="preserve">Статья 17. Утратила силу. - Федеральный </w:t>
      </w:r>
      <w:hyperlink w:history="0" r:id="rId1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18. Финансирование мероприятий по гражданской обороне и защите населения</w:t>
      </w:r>
    </w:p>
    <w:p>
      <w:pPr>
        <w:pStyle w:val="0"/>
        <w:ind w:firstLine="540"/>
        <w:jc w:val="both"/>
      </w:pPr>
      <w:r>
        <w:rPr>
          <w:sz w:val="20"/>
        </w:rPr>
      </w:r>
    </w:p>
    <w:p>
      <w:pPr>
        <w:pStyle w:val="0"/>
        <w:ind w:firstLine="540"/>
        <w:jc w:val="both"/>
      </w:pPr>
      <w:r>
        <w:rPr>
          <w:sz w:val="20"/>
        </w:rPr>
        <w:t xml:space="preserve">(в ред. Федерального </w:t>
      </w:r>
      <w:hyperlink w:history="0" r:id="rId15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pPr>
        <w:pStyle w:val="0"/>
        <w:jc w:val="both"/>
      </w:pPr>
      <w:r>
        <w:rPr>
          <w:sz w:val="20"/>
        </w:rPr>
        <w:t xml:space="preserve">(п. 1 в ред. Федерального </w:t>
      </w:r>
      <w:hyperlink w:history="0" r:id="rId159"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pPr>
        <w:pStyle w:val="0"/>
        <w:spacing w:before="200" w:line-rule="auto"/>
        <w:ind w:firstLine="540"/>
        <w:jc w:val="both"/>
      </w:pPr>
      <w:r>
        <w:rPr>
          <w:sz w:val="20"/>
        </w:rPr>
        <w:t xml:space="preserve">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pPr>
        <w:pStyle w:val="0"/>
        <w:jc w:val="both"/>
      </w:pPr>
      <w:r>
        <w:rPr>
          <w:sz w:val="20"/>
        </w:rPr>
        <w:t xml:space="preserve">(в ред. Федерального </w:t>
      </w:r>
      <w:hyperlink w:history="0" r:id="rId160" w:tooltip="Федеральный закон от 28.06.2022 N 198-ФЗ &quot;О внесении изменения в статью 18 Федерального закона &quot;О гражданской обороне&quot; {КонсультантПлюс}">
        <w:r>
          <w:rPr>
            <w:sz w:val="20"/>
            <w:color w:val="0000ff"/>
          </w:rPr>
          <w:t xml:space="preserve">закона</w:t>
        </w:r>
      </w:hyperlink>
      <w:r>
        <w:rPr>
          <w:sz w:val="20"/>
        </w:rPr>
        <w:t xml:space="preserve"> от 28.06.2022 N 198-ФЗ)</w:t>
      </w:r>
    </w:p>
    <w:p>
      <w:pPr>
        <w:pStyle w:val="0"/>
        <w:spacing w:before="200" w:line-rule="auto"/>
        <w:ind w:firstLine="540"/>
        <w:jc w:val="both"/>
      </w:pPr>
      <w:r>
        <w:rPr>
          <w:sz w:val="20"/>
        </w:rPr>
        <w:t xml:space="preserve">4. Обеспечение мероприятий по гражданской обороне, проводимых организациями, осуществляется за счет средств организаций.</w:t>
      </w:r>
    </w:p>
    <w:p>
      <w:pPr>
        <w:pStyle w:val="0"/>
        <w:jc w:val="both"/>
      </w:pPr>
      <w:r>
        <w:rPr>
          <w:sz w:val="20"/>
        </w:rPr>
        <w:t xml:space="preserve">(п. 4 введен Федеральным </w:t>
      </w:r>
      <w:hyperlink w:history="0" r:id="rId161" w:tooltip="Федеральный закон от 19.06.2007 N 103-ФЗ &quot;О внесении изменений в Федеральный закон &quot;О гражданской обороне&quot; и статью 21 Федерального закона &quot;Об обороне&quot; {КонсультантПлюс}">
        <w:r>
          <w:rPr>
            <w:sz w:val="20"/>
            <w:color w:val="0000ff"/>
          </w:rPr>
          <w:t xml:space="preserve">законом</w:t>
        </w:r>
      </w:hyperlink>
      <w:r>
        <w:rPr>
          <w:sz w:val="20"/>
        </w:rPr>
        <w:t xml:space="preserve"> от 19.06.2007 N 103-ФЗ)</w:t>
      </w:r>
    </w:p>
    <w:p>
      <w:pPr>
        <w:pStyle w:val="0"/>
      </w:pPr>
      <w:r>
        <w:rPr>
          <w:sz w:val="20"/>
        </w:rPr>
      </w:r>
    </w:p>
    <w:p>
      <w:pPr>
        <w:pStyle w:val="2"/>
        <w:outlineLvl w:val="1"/>
        <w:ind w:firstLine="540"/>
        <w:jc w:val="both"/>
      </w:pPr>
      <w:r>
        <w:rPr>
          <w:sz w:val="20"/>
        </w:rPr>
        <w:t xml:space="preserve">Статья 19. Ответственность за нарушение законодательства Российской Федерации в области гражданской обороны</w:t>
      </w:r>
    </w:p>
    <w:p>
      <w:pPr>
        <w:pStyle w:val="0"/>
      </w:pPr>
      <w:r>
        <w:rPr>
          <w:sz w:val="20"/>
        </w:rPr>
      </w:r>
    </w:p>
    <w:p>
      <w:pPr>
        <w:pStyle w:val="0"/>
        <w:ind w:firstLine="540"/>
        <w:jc w:val="both"/>
      </w:pPr>
      <w:r>
        <w:rPr>
          <w:sz w:val="20"/>
        </w:rPr>
        <w:t xml:space="preserve">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w:history="0" r:id="rId16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20.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Иные нормативные правовые акты Российской Федерации подлежат приведению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февраля 1998 года</w:t>
      </w:r>
    </w:p>
    <w:p>
      <w:pPr>
        <w:pStyle w:val="0"/>
        <w:spacing w:before="200" w:line-rule="auto"/>
      </w:pPr>
      <w:r>
        <w:rPr>
          <w:sz w:val="20"/>
        </w:rPr>
        <w:t xml:space="preserve">N 28-ФЗ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12.02.1998 N 28-ФЗ</w:t>
            <w:br/>
            <w:t>(ред. от 08.08.2024)</w:t>
            <w:br/>
            <w:t>"О гражданской обороне"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024&amp;dst=100008" TargetMode = "External"/>
	<Relationship Id="rId8" Type="http://schemas.openxmlformats.org/officeDocument/2006/relationships/hyperlink" Target="https://login.consultant.ru/link/?req=doc&amp;base=LAW&amp;n=48100&amp;dst=100008" TargetMode = "External"/>
	<Relationship Id="rId9" Type="http://schemas.openxmlformats.org/officeDocument/2006/relationships/hyperlink" Target="https://login.consultant.ru/link/?req=doc&amp;base=LAW&amp;n=466510&amp;dst=104323" TargetMode = "External"/>
	<Relationship Id="rId10" Type="http://schemas.openxmlformats.org/officeDocument/2006/relationships/hyperlink" Target="https://login.consultant.ru/link/?req=doc&amp;base=LAW&amp;n=55534&amp;dst=100009" TargetMode = "External"/>
	<Relationship Id="rId11" Type="http://schemas.openxmlformats.org/officeDocument/2006/relationships/hyperlink" Target="https://login.consultant.ru/link/?req=doc&amp;base=LAW&amp;n=201503&amp;dst=100049" TargetMode = "External"/>
	<Relationship Id="rId12" Type="http://schemas.openxmlformats.org/officeDocument/2006/relationships/hyperlink" Target="https://login.consultant.ru/link/?req=doc&amp;base=LAW&amp;n=103036&amp;dst=100020" TargetMode = "External"/>
	<Relationship Id="rId13" Type="http://schemas.openxmlformats.org/officeDocument/2006/relationships/hyperlink" Target="https://login.consultant.ru/link/?req=doc&amp;base=LAW&amp;n=200801&amp;dst=100028" TargetMode = "External"/>
	<Relationship Id="rId14" Type="http://schemas.openxmlformats.org/officeDocument/2006/relationships/hyperlink" Target="https://login.consultant.ru/link/?req=doc&amp;base=LAW&amp;n=148469&amp;dst=100039" TargetMode = "External"/>
	<Relationship Id="rId15" Type="http://schemas.openxmlformats.org/officeDocument/2006/relationships/hyperlink" Target="https://login.consultant.ru/link/?req=doc&amp;base=LAW&amp;n=156543&amp;dst=100012" TargetMode = "External"/>
	<Relationship Id="rId16" Type="http://schemas.openxmlformats.org/officeDocument/2006/relationships/hyperlink" Target="https://login.consultant.ru/link/?req=doc&amp;base=LAW&amp;n=181817&amp;dst=100008" TargetMode = "External"/>
	<Relationship Id="rId17" Type="http://schemas.openxmlformats.org/officeDocument/2006/relationships/hyperlink" Target="https://login.consultant.ru/link/?req=doc&amp;base=LAW&amp;n=191501&amp;dst=100086" TargetMode = "External"/>
	<Relationship Id="rId18" Type="http://schemas.openxmlformats.org/officeDocument/2006/relationships/hyperlink" Target="https://login.consultant.ru/link/?req=doc&amp;base=LAW&amp;n=323812&amp;dst=100009" TargetMode = "External"/>
	<Relationship Id="rId19" Type="http://schemas.openxmlformats.org/officeDocument/2006/relationships/hyperlink" Target="https://login.consultant.ru/link/?req=doc&amp;base=LAW&amp;n=355596&amp;dst=100013" TargetMode = "External"/>
	<Relationship Id="rId20" Type="http://schemas.openxmlformats.org/officeDocument/2006/relationships/hyperlink" Target="https://login.consultant.ru/link/?req=doc&amp;base=LAW&amp;n=440511&amp;dst=100169" TargetMode = "External"/>
	<Relationship Id="rId21" Type="http://schemas.openxmlformats.org/officeDocument/2006/relationships/hyperlink" Target="https://login.consultant.ru/link/?req=doc&amp;base=LAW&amp;n=479116&amp;dst=100766" TargetMode = "External"/>
	<Relationship Id="rId22" Type="http://schemas.openxmlformats.org/officeDocument/2006/relationships/hyperlink" Target="https://login.consultant.ru/link/?req=doc&amp;base=LAW&amp;n=420334&amp;dst=100008" TargetMode = "External"/>
	<Relationship Id="rId23" Type="http://schemas.openxmlformats.org/officeDocument/2006/relationships/hyperlink" Target="https://login.consultant.ru/link/?req=doc&amp;base=LAW&amp;n=421942&amp;dst=100017" TargetMode = "External"/>
	<Relationship Id="rId24" Type="http://schemas.openxmlformats.org/officeDocument/2006/relationships/hyperlink" Target="https://login.consultant.ru/link/?req=doc&amp;base=LAW&amp;n=430554&amp;dst=100009" TargetMode = "External"/>
	<Relationship Id="rId25" Type="http://schemas.openxmlformats.org/officeDocument/2006/relationships/hyperlink" Target="https://login.consultant.ru/link/?req=doc&amp;base=LAW&amp;n=444713&amp;dst=100014" TargetMode = "External"/>
	<Relationship Id="rId26" Type="http://schemas.openxmlformats.org/officeDocument/2006/relationships/hyperlink" Target="https://login.consultant.ru/link/?req=doc&amp;base=LAW&amp;n=453887&amp;dst=100077" TargetMode = "External"/>
	<Relationship Id="rId27" Type="http://schemas.openxmlformats.org/officeDocument/2006/relationships/hyperlink" Target="https://login.consultant.ru/link/?req=doc&amp;base=LAW&amp;n=482484&amp;dst=100315" TargetMode = "External"/>
	<Relationship Id="rId28" Type="http://schemas.openxmlformats.org/officeDocument/2006/relationships/hyperlink" Target="https://login.consultant.ru/link/?req=doc&amp;base=LAW&amp;n=466510&amp;dst=104324" TargetMode = "External"/>
	<Relationship Id="rId29" Type="http://schemas.openxmlformats.org/officeDocument/2006/relationships/hyperlink" Target="https://login.consultant.ru/link/?req=doc&amp;base=LAW&amp;n=323812&amp;dst=100010" TargetMode = "External"/>
	<Relationship Id="rId30" Type="http://schemas.openxmlformats.org/officeDocument/2006/relationships/hyperlink" Target="https://login.consultant.ru/link/?req=doc&amp;base=LAW&amp;n=55534&amp;dst=100010" TargetMode = "External"/>
	<Relationship Id="rId31" Type="http://schemas.openxmlformats.org/officeDocument/2006/relationships/hyperlink" Target="https://login.consultant.ru/link/?req=doc&amp;base=LAW&amp;n=181817&amp;dst=100010" TargetMode = "External"/>
	<Relationship Id="rId32" Type="http://schemas.openxmlformats.org/officeDocument/2006/relationships/hyperlink" Target="https://login.consultant.ru/link/?req=doc&amp;base=LAW&amp;n=222799&amp;dst=100010" TargetMode = "External"/>
	<Relationship Id="rId33" Type="http://schemas.openxmlformats.org/officeDocument/2006/relationships/hyperlink" Target="https://login.consultant.ru/link/?req=doc&amp;base=LAW&amp;n=156543&amp;dst=100013" TargetMode = "External"/>
	<Relationship Id="rId34" Type="http://schemas.openxmlformats.org/officeDocument/2006/relationships/hyperlink" Target="https://login.consultant.ru/link/?req=doc&amp;base=LAW&amp;n=181817&amp;dst=100011" TargetMode = "External"/>
	<Relationship Id="rId35" Type="http://schemas.openxmlformats.org/officeDocument/2006/relationships/hyperlink" Target="https://login.consultant.ru/link/?req=doc&amp;base=LAW&amp;n=181817&amp;dst=100013" TargetMode = "External"/>
	<Relationship Id="rId36" Type="http://schemas.openxmlformats.org/officeDocument/2006/relationships/hyperlink" Target="https://login.consultant.ru/link/?req=doc&amp;base=LAW&amp;n=475580&amp;dst=100010" TargetMode = "External"/>
	<Relationship Id="rId37" Type="http://schemas.openxmlformats.org/officeDocument/2006/relationships/hyperlink" Target="https://login.consultant.ru/link/?req=doc&amp;base=LAW&amp;n=191501&amp;dst=100087" TargetMode = "External"/>
	<Relationship Id="rId38" Type="http://schemas.openxmlformats.org/officeDocument/2006/relationships/hyperlink" Target="https://login.consultant.ru/link/?req=doc&amp;base=LAW&amp;n=191501&amp;dst=100089" TargetMode = "External"/>
	<Relationship Id="rId39" Type="http://schemas.openxmlformats.org/officeDocument/2006/relationships/hyperlink" Target="https://login.consultant.ru/link/?req=doc&amp;base=LAW&amp;n=323812&amp;dst=100012" TargetMode = "External"/>
	<Relationship Id="rId40" Type="http://schemas.openxmlformats.org/officeDocument/2006/relationships/hyperlink" Target="https://login.consultant.ru/link/?req=doc&amp;base=LAW&amp;n=323812&amp;dst=100013" TargetMode = "External"/>
	<Relationship Id="rId41" Type="http://schemas.openxmlformats.org/officeDocument/2006/relationships/hyperlink" Target="https://login.consultant.ru/link/?req=doc&amp;base=LAW&amp;n=323812&amp;dst=100015" TargetMode = "External"/>
	<Relationship Id="rId42" Type="http://schemas.openxmlformats.org/officeDocument/2006/relationships/hyperlink" Target="https://login.consultant.ru/link/?req=doc&amp;base=LAW&amp;n=323812&amp;dst=100016" TargetMode = "External"/>
	<Relationship Id="rId43" Type="http://schemas.openxmlformats.org/officeDocument/2006/relationships/hyperlink" Target="https://login.consultant.ru/link/?req=doc&amp;base=LAW&amp;n=323812&amp;dst=100017" TargetMode = "External"/>
	<Relationship Id="rId44" Type="http://schemas.openxmlformats.org/officeDocument/2006/relationships/hyperlink" Target="https://login.consultant.ru/link/?req=doc&amp;base=LAW&amp;n=430554&amp;dst=100010" TargetMode = "External"/>
	<Relationship Id="rId45" Type="http://schemas.openxmlformats.org/officeDocument/2006/relationships/hyperlink" Target="https://login.consultant.ru/link/?req=doc&amp;base=LAW&amp;n=430554&amp;dst=100012" TargetMode = "External"/>
	<Relationship Id="rId46" Type="http://schemas.openxmlformats.org/officeDocument/2006/relationships/hyperlink" Target="https://login.consultant.ru/link/?req=doc&amp;base=LAW&amp;n=181817&amp;dst=100014" TargetMode = "External"/>
	<Relationship Id="rId47" Type="http://schemas.openxmlformats.org/officeDocument/2006/relationships/hyperlink" Target="https://login.consultant.ru/link/?req=doc&amp;base=LAW&amp;n=181817&amp;dst=100032" TargetMode = "External"/>
	<Relationship Id="rId48" Type="http://schemas.openxmlformats.org/officeDocument/2006/relationships/hyperlink" Target="https://login.consultant.ru/link/?req=doc&amp;base=LAW&amp;n=323812&amp;dst=100018" TargetMode = "External"/>
	<Relationship Id="rId49" Type="http://schemas.openxmlformats.org/officeDocument/2006/relationships/hyperlink" Target="https://login.consultant.ru/link/?req=doc&amp;base=LAW&amp;n=2875" TargetMode = "External"/>
	<Relationship Id="rId50" Type="http://schemas.openxmlformats.org/officeDocument/2006/relationships/hyperlink" Target="https://login.consultant.ru/link/?req=doc&amp;base=LAW&amp;n=453320&amp;dst=100817" TargetMode = "External"/>
	<Relationship Id="rId51" Type="http://schemas.openxmlformats.org/officeDocument/2006/relationships/hyperlink" Target="https://login.consultant.ru/link/?req=doc&amp;base=LAW&amp;n=440511&amp;dst=100169" TargetMode = "External"/>
	<Relationship Id="rId52" Type="http://schemas.openxmlformats.org/officeDocument/2006/relationships/hyperlink" Target="https://login.consultant.ru/link/?req=doc&amp;base=LAW&amp;n=466510&amp;dst=104332" TargetMode = "External"/>
	<Relationship Id="rId53" Type="http://schemas.openxmlformats.org/officeDocument/2006/relationships/hyperlink" Target="https://login.consultant.ru/link/?req=doc&amp;base=LAW&amp;n=55534&amp;dst=100025" TargetMode = "External"/>
	<Relationship Id="rId54" Type="http://schemas.openxmlformats.org/officeDocument/2006/relationships/hyperlink" Target="https://login.consultant.ru/link/?req=doc&amp;base=LAW&amp;n=181817&amp;dst=100033" TargetMode = "External"/>
	<Relationship Id="rId55" Type="http://schemas.openxmlformats.org/officeDocument/2006/relationships/hyperlink" Target="https://login.consultant.ru/link/?req=doc&amp;base=LAW&amp;n=323812&amp;dst=100019" TargetMode = "External"/>
	<Relationship Id="rId56" Type="http://schemas.openxmlformats.org/officeDocument/2006/relationships/hyperlink" Target="https://login.consultant.ru/link/?req=doc&amp;base=LAW&amp;n=191501&amp;dst=100090" TargetMode = "External"/>
	<Relationship Id="rId57" Type="http://schemas.openxmlformats.org/officeDocument/2006/relationships/hyperlink" Target="https://login.consultant.ru/link/?req=doc&amp;base=LAW&amp;n=323812&amp;dst=100022" TargetMode = "External"/>
	<Relationship Id="rId58" Type="http://schemas.openxmlformats.org/officeDocument/2006/relationships/hyperlink" Target="https://login.consultant.ru/link/?req=doc&amp;base=LAW&amp;n=334711&amp;dst=100008" TargetMode = "External"/>
	<Relationship Id="rId59" Type="http://schemas.openxmlformats.org/officeDocument/2006/relationships/hyperlink" Target="https://login.consultant.ru/link/?req=doc&amp;base=LAW&amp;n=355596&amp;dst=100013" TargetMode = "External"/>
	<Relationship Id="rId60" Type="http://schemas.openxmlformats.org/officeDocument/2006/relationships/hyperlink" Target="https://login.consultant.ru/link/?req=doc&amp;base=LAW&amp;n=396382&amp;dst=100012" TargetMode = "External"/>
	<Relationship Id="rId61" Type="http://schemas.openxmlformats.org/officeDocument/2006/relationships/hyperlink" Target="https://login.consultant.ru/link/?req=doc&amp;base=LAW&amp;n=323812&amp;dst=100023" TargetMode = "External"/>
	<Relationship Id="rId62" Type="http://schemas.openxmlformats.org/officeDocument/2006/relationships/hyperlink" Target="https://login.consultant.ru/link/?req=doc&amp;base=LAW&amp;n=39024&amp;dst=100009" TargetMode = "External"/>
	<Relationship Id="rId63" Type="http://schemas.openxmlformats.org/officeDocument/2006/relationships/hyperlink" Target="https://login.consultant.ru/link/?req=doc&amp;base=LAW&amp;n=466510&amp;dst=104333" TargetMode = "External"/>
	<Relationship Id="rId64" Type="http://schemas.openxmlformats.org/officeDocument/2006/relationships/hyperlink" Target="https://login.consultant.ru/link/?req=doc&amp;base=LAW&amp;n=466510&amp;dst=104333" TargetMode = "External"/>
	<Relationship Id="rId65" Type="http://schemas.openxmlformats.org/officeDocument/2006/relationships/hyperlink" Target="https://login.consultant.ru/link/?req=doc&amp;base=LAW&amp;n=490841&amp;dst=100110" TargetMode = "External"/>
	<Relationship Id="rId66" Type="http://schemas.openxmlformats.org/officeDocument/2006/relationships/hyperlink" Target="https://login.consultant.ru/link/?req=doc&amp;base=LAW&amp;n=490841&amp;dst=100030" TargetMode = "External"/>
	<Relationship Id="rId67" Type="http://schemas.openxmlformats.org/officeDocument/2006/relationships/hyperlink" Target="https://login.consultant.ru/link/?req=doc&amp;base=LAW&amp;n=103036&amp;dst=100021" TargetMode = "External"/>
	<Relationship Id="rId68" Type="http://schemas.openxmlformats.org/officeDocument/2006/relationships/hyperlink" Target="https://login.consultant.ru/link/?req=doc&amp;base=LAW&amp;n=200801&amp;dst=100029" TargetMode = "External"/>
	<Relationship Id="rId69" Type="http://schemas.openxmlformats.org/officeDocument/2006/relationships/hyperlink" Target="https://login.consultant.ru/link/?req=doc&amp;base=LAW&amp;n=39024&amp;dst=100011" TargetMode = "External"/>
	<Relationship Id="rId70" Type="http://schemas.openxmlformats.org/officeDocument/2006/relationships/hyperlink" Target="https://login.consultant.ru/link/?req=doc&amp;base=LAW&amp;n=470831&amp;dst=100008" TargetMode = "External"/>
	<Relationship Id="rId71" Type="http://schemas.openxmlformats.org/officeDocument/2006/relationships/hyperlink" Target="https://login.consultant.ru/link/?req=doc&amp;base=LAW&amp;n=55534&amp;dst=100027" TargetMode = "External"/>
	<Relationship Id="rId72" Type="http://schemas.openxmlformats.org/officeDocument/2006/relationships/hyperlink" Target="https://login.consultant.ru/link/?req=doc&amp;base=LAW&amp;n=181817&amp;dst=100034" TargetMode = "External"/>
	<Relationship Id="rId73" Type="http://schemas.openxmlformats.org/officeDocument/2006/relationships/hyperlink" Target="https://login.consultant.ru/link/?req=doc&amp;base=LAW&amp;n=336757&amp;dst=100009" TargetMode = "External"/>
	<Relationship Id="rId74" Type="http://schemas.openxmlformats.org/officeDocument/2006/relationships/hyperlink" Target="https://login.consultant.ru/link/?req=doc&amp;base=LAW&amp;n=334978&amp;dst=100009" TargetMode = "External"/>
	<Relationship Id="rId75" Type="http://schemas.openxmlformats.org/officeDocument/2006/relationships/hyperlink" Target="https://login.consultant.ru/link/?req=doc&amp;base=LAW&amp;n=191501&amp;dst=100096" TargetMode = "External"/>
	<Relationship Id="rId76" Type="http://schemas.openxmlformats.org/officeDocument/2006/relationships/hyperlink" Target="https://login.consultant.ru/link/?req=doc&amp;base=LAW&amp;n=479906&amp;dst=100009" TargetMode = "External"/>
	<Relationship Id="rId77" Type="http://schemas.openxmlformats.org/officeDocument/2006/relationships/hyperlink" Target="https://login.consultant.ru/link/?req=doc&amp;base=LAW&amp;n=323812&amp;dst=100026" TargetMode = "External"/>
	<Relationship Id="rId78" Type="http://schemas.openxmlformats.org/officeDocument/2006/relationships/hyperlink" Target="https://login.consultant.ru/link/?req=doc&amp;base=LAW&amp;n=447536&amp;dst=100013" TargetMode = "External"/>
	<Relationship Id="rId79" Type="http://schemas.openxmlformats.org/officeDocument/2006/relationships/hyperlink" Target="https://login.consultant.ru/link/?req=doc&amp;base=LAW&amp;n=430554&amp;dst=100014" TargetMode = "External"/>
	<Relationship Id="rId80" Type="http://schemas.openxmlformats.org/officeDocument/2006/relationships/hyperlink" Target="https://login.consultant.ru/link/?req=doc&amp;base=LAW&amp;n=455198&amp;dst=100016" TargetMode = "External"/>
	<Relationship Id="rId81" Type="http://schemas.openxmlformats.org/officeDocument/2006/relationships/hyperlink" Target="https://login.consultant.ru/link/?req=doc&amp;base=LAW&amp;n=458984&amp;dst=100010" TargetMode = "External"/>
	<Relationship Id="rId82" Type="http://schemas.openxmlformats.org/officeDocument/2006/relationships/hyperlink" Target="https://login.consultant.ru/link/?req=doc&amp;base=LAW&amp;n=479116&amp;dst=100768" TargetMode = "External"/>
	<Relationship Id="rId83" Type="http://schemas.openxmlformats.org/officeDocument/2006/relationships/hyperlink" Target="https://login.consultant.ru/link/?req=doc&amp;base=LAW&amp;n=466510&amp;dst=104334" TargetMode = "External"/>
	<Relationship Id="rId84" Type="http://schemas.openxmlformats.org/officeDocument/2006/relationships/hyperlink" Target="https://login.consultant.ru/link/?req=doc&amp;base=LAW&amp;n=55534&amp;dst=100030" TargetMode = "External"/>
	<Relationship Id="rId85" Type="http://schemas.openxmlformats.org/officeDocument/2006/relationships/hyperlink" Target="https://login.consultant.ru/link/?req=doc&amp;base=LAW&amp;n=55534&amp;dst=100031" TargetMode = "External"/>
	<Relationship Id="rId86" Type="http://schemas.openxmlformats.org/officeDocument/2006/relationships/hyperlink" Target="https://login.consultant.ru/link/?req=doc&amp;base=LAW&amp;n=156543&amp;dst=100015" TargetMode = "External"/>
	<Relationship Id="rId87" Type="http://schemas.openxmlformats.org/officeDocument/2006/relationships/hyperlink" Target="https://login.consultant.ru/link/?req=doc&amp;base=LAW&amp;n=55534&amp;dst=100032" TargetMode = "External"/>
	<Relationship Id="rId88" Type="http://schemas.openxmlformats.org/officeDocument/2006/relationships/hyperlink" Target="https://login.consultant.ru/link/?req=doc&amp;base=LAW&amp;n=430554&amp;dst=100017" TargetMode = "External"/>
	<Relationship Id="rId89" Type="http://schemas.openxmlformats.org/officeDocument/2006/relationships/hyperlink" Target="https://login.consultant.ru/link/?req=doc&amp;base=LAW&amp;n=181817&amp;dst=100037" TargetMode = "External"/>
	<Relationship Id="rId90" Type="http://schemas.openxmlformats.org/officeDocument/2006/relationships/hyperlink" Target="https://login.consultant.ru/link/?req=doc&amp;base=LAW&amp;n=323812&amp;dst=100029" TargetMode = "External"/>
	<Relationship Id="rId91" Type="http://schemas.openxmlformats.org/officeDocument/2006/relationships/hyperlink" Target="https://login.consultant.ru/link/?req=doc&amp;base=LAW&amp;n=323812&amp;dst=100031" TargetMode = "External"/>
	<Relationship Id="rId92" Type="http://schemas.openxmlformats.org/officeDocument/2006/relationships/hyperlink" Target="https://login.consultant.ru/link/?req=doc&amp;base=LAW&amp;n=466510&amp;dst=104335" TargetMode = "External"/>
	<Relationship Id="rId93" Type="http://schemas.openxmlformats.org/officeDocument/2006/relationships/hyperlink" Target="https://login.consultant.ru/link/?req=doc&amp;base=LAW&amp;n=323812&amp;dst=100032" TargetMode = "External"/>
	<Relationship Id="rId94" Type="http://schemas.openxmlformats.org/officeDocument/2006/relationships/hyperlink" Target="https://login.consultant.ru/link/?req=doc&amp;base=LAW&amp;n=156543&amp;dst=100017" TargetMode = "External"/>
	<Relationship Id="rId95" Type="http://schemas.openxmlformats.org/officeDocument/2006/relationships/hyperlink" Target="https://login.consultant.ru/link/?req=doc&amp;base=LAW&amp;n=55534&amp;dst=100036" TargetMode = "External"/>
	<Relationship Id="rId96" Type="http://schemas.openxmlformats.org/officeDocument/2006/relationships/hyperlink" Target="https://login.consultant.ru/link/?req=doc&amp;base=LAW&amp;n=181817&amp;dst=100041" TargetMode = "External"/>
	<Relationship Id="rId97" Type="http://schemas.openxmlformats.org/officeDocument/2006/relationships/hyperlink" Target="https://login.consultant.ru/link/?req=doc&amp;base=LAW&amp;n=430554&amp;dst=100021" TargetMode = "External"/>
	<Relationship Id="rId98" Type="http://schemas.openxmlformats.org/officeDocument/2006/relationships/hyperlink" Target="https://login.consultant.ru/link/?req=doc&amp;base=LAW&amp;n=430554&amp;dst=100023" TargetMode = "External"/>
	<Relationship Id="rId99" Type="http://schemas.openxmlformats.org/officeDocument/2006/relationships/hyperlink" Target="https://login.consultant.ru/link/?req=doc&amp;base=LAW&amp;n=181817&amp;dst=100044" TargetMode = "External"/>
	<Relationship Id="rId100" Type="http://schemas.openxmlformats.org/officeDocument/2006/relationships/hyperlink" Target="https://login.consultant.ru/link/?req=doc&amp;base=LAW&amp;n=55534&amp;dst=100040" TargetMode = "External"/>
	<Relationship Id="rId101" Type="http://schemas.openxmlformats.org/officeDocument/2006/relationships/hyperlink" Target="https://login.consultant.ru/link/?req=doc&amp;base=LAW&amp;n=181817&amp;dst=100047" TargetMode = "External"/>
	<Relationship Id="rId102" Type="http://schemas.openxmlformats.org/officeDocument/2006/relationships/hyperlink" Target="https://login.consultant.ru/link/?req=doc&amp;base=LAW&amp;n=430554&amp;dst=100026" TargetMode = "External"/>
	<Relationship Id="rId103" Type="http://schemas.openxmlformats.org/officeDocument/2006/relationships/hyperlink" Target="https://login.consultant.ru/link/?req=doc&amp;base=LAW&amp;n=430554&amp;dst=100028" TargetMode = "External"/>
	<Relationship Id="rId104" Type="http://schemas.openxmlformats.org/officeDocument/2006/relationships/hyperlink" Target="https://login.consultant.ru/link/?req=doc&amp;base=LAW&amp;n=156543&amp;dst=100019" TargetMode = "External"/>
	<Relationship Id="rId105" Type="http://schemas.openxmlformats.org/officeDocument/2006/relationships/hyperlink" Target="https://login.consultant.ru/link/?req=doc&amp;base=LAW&amp;n=181817&amp;dst=100050" TargetMode = "External"/>
	<Relationship Id="rId106" Type="http://schemas.openxmlformats.org/officeDocument/2006/relationships/hyperlink" Target="https://login.consultant.ru/link/?req=doc&amp;base=LAW&amp;n=55534&amp;dst=100043" TargetMode = "External"/>
	<Relationship Id="rId107" Type="http://schemas.openxmlformats.org/officeDocument/2006/relationships/hyperlink" Target="https://login.consultant.ru/link/?req=doc&amp;base=LAW&amp;n=181817&amp;dst=100052" TargetMode = "External"/>
	<Relationship Id="rId108" Type="http://schemas.openxmlformats.org/officeDocument/2006/relationships/hyperlink" Target="https://login.consultant.ru/link/?req=doc&amp;base=LAW&amp;n=156543&amp;dst=100022" TargetMode = "External"/>
	<Relationship Id="rId109" Type="http://schemas.openxmlformats.org/officeDocument/2006/relationships/hyperlink" Target="https://login.consultant.ru/link/?req=doc&amp;base=LAW&amp;n=466788&amp;dst=163" TargetMode = "External"/>
	<Relationship Id="rId110" Type="http://schemas.openxmlformats.org/officeDocument/2006/relationships/hyperlink" Target="https://login.consultant.ru/link/?req=doc&amp;base=LAW&amp;n=323812&amp;dst=100034" TargetMode = "External"/>
	<Relationship Id="rId111" Type="http://schemas.openxmlformats.org/officeDocument/2006/relationships/hyperlink" Target="https://login.consultant.ru/link/?req=doc&amp;base=LAW&amp;n=400629&amp;dst=100009" TargetMode = "External"/>
	<Relationship Id="rId112" Type="http://schemas.openxmlformats.org/officeDocument/2006/relationships/hyperlink" Target="https://login.consultant.ru/link/?req=doc&amp;base=LAW&amp;n=156543&amp;dst=100023" TargetMode = "External"/>
	<Relationship Id="rId113" Type="http://schemas.openxmlformats.org/officeDocument/2006/relationships/hyperlink" Target="https://login.consultant.ru/link/?req=doc&amp;base=LAW&amp;n=323812&amp;dst=100036" TargetMode = "External"/>
	<Relationship Id="rId114" Type="http://schemas.openxmlformats.org/officeDocument/2006/relationships/hyperlink" Target="https://login.consultant.ru/link/?req=doc&amp;base=LAW&amp;n=430554&amp;dst=100030" TargetMode = "External"/>
	<Relationship Id="rId115" Type="http://schemas.openxmlformats.org/officeDocument/2006/relationships/hyperlink" Target="https://login.consultant.ru/link/?req=doc&amp;base=LAW&amp;n=55534&amp;dst=100045" TargetMode = "External"/>
	<Relationship Id="rId116" Type="http://schemas.openxmlformats.org/officeDocument/2006/relationships/hyperlink" Target="https://login.consultant.ru/link/?req=doc&amp;base=LAW&amp;n=181817&amp;dst=100053" TargetMode = "External"/>
	<Relationship Id="rId117" Type="http://schemas.openxmlformats.org/officeDocument/2006/relationships/hyperlink" Target="https://login.consultant.ru/link/?req=doc&amp;base=LAW&amp;n=466510&amp;dst=104354" TargetMode = "External"/>
	<Relationship Id="rId118" Type="http://schemas.openxmlformats.org/officeDocument/2006/relationships/hyperlink" Target="https://login.consultant.ru/link/?req=doc&amp;base=LAW&amp;n=466510&amp;dst=104356" TargetMode = "External"/>
	<Relationship Id="rId119" Type="http://schemas.openxmlformats.org/officeDocument/2006/relationships/hyperlink" Target="https://login.consultant.ru/link/?req=doc&amp;base=LAW&amp;n=409908&amp;dst=100009" TargetMode = "External"/>
	<Relationship Id="rId120" Type="http://schemas.openxmlformats.org/officeDocument/2006/relationships/hyperlink" Target="https://login.consultant.ru/link/?req=doc&amp;base=LAW&amp;n=466510&amp;dst=104357" TargetMode = "External"/>
	<Relationship Id="rId121" Type="http://schemas.openxmlformats.org/officeDocument/2006/relationships/hyperlink" Target="https://login.consultant.ru/link/?req=doc&amp;base=LAW&amp;n=323812&amp;dst=100039" TargetMode = "External"/>
	<Relationship Id="rId122" Type="http://schemas.openxmlformats.org/officeDocument/2006/relationships/hyperlink" Target="https://login.consultant.ru/link/?req=doc&amp;base=LAW&amp;n=482484&amp;dst=100317" TargetMode = "External"/>
	<Relationship Id="rId123" Type="http://schemas.openxmlformats.org/officeDocument/2006/relationships/hyperlink" Target="https://login.consultant.ru/link/?req=doc&amp;base=LAW&amp;n=323812&amp;dst=100040" TargetMode = "External"/>
	<Relationship Id="rId124" Type="http://schemas.openxmlformats.org/officeDocument/2006/relationships/hyperlink" Target="https://login.consultant.ru/link/?req=doc&amp;base=LAW&amp;n=482484&amp;dst=100318" TargetMode = "External"/>
	<Relationship Id="rId125" Type="http://schemas.openxmlformats.org/officeDocument/2006/relationships/hyperlink" Target="https://login.consultant.ru/link/?req=doc&amp;base=LAW&amp;n=466510&amp;dst=104360" TargetMode = "External"/>
	<Relationship Id="rId126" Type="http://schemas.openxmlformats.org/officeDocument/2006/relationships/hyperlink" Target="https://login.consultant.ru/link/?req=doc&amp;base=LAW&amp;n=466510&amp;dst=104361" TargetMode = "External"/>
	<Relationship Id="rId127" Type="http://schemas.openxmlformats.org/officeDocument/2006/relationships/hyperlink" Target="https://login.consultant.ru/link/?req=doc&amp;base=LAW&amp;n=323812&amp;dst=100043" TargetMode = "External"/>
	<Relationship Id="rId128" Type="http://schemas.openxmlformats.org/officeDocument/2006/relationships/hyperlink" Target="https://login.consultant.ru/link/?req=doc&amp;base=LAW&amp;n=103036&amp;dst=100023" TargetMode = "External"/>
	<Relationship Id="rId129" Type="http://schemas.openxmlformats.org/officeDocument/2006/relationships/hyperlink" Target="https://login.consultant.ru/link/?req=doc&amp;base=LAW&amp;n=323812&amp;dst=100044" TargetMode = "External"/>
	<Relationship Id="rId130" Type="http://schemas.openxmlformats.org/officeDocument/2006/relationships/hyperlink" Target="https://login.consultant.ru/link/?req=doc&amp;base=LAW&amp;n=103036&amp;dst=100025" TargetMode = "External"/>
	<Relationship Id="rId131" Type="http://schemas.openxmlformats.org/officeDocument/2006/relationships/hyperlink" Target="https://login.consultant.ru/link/?req=doc&amp;base=LAW&amp;n=191501&amp;dst=100099" TargetMode = "External"/>
	<Relationship Id="rId132" Type="http://schemas.openxmlformats.org/officeDocument/2006/relationships/hyperlink" Target="https://login.consultant.ru/link/?req=doc&amp;base=LAW&amp;n=206023&amp;dst=100030" TargetMode = "External"/>
	<Relationship Id="rId133" Type="http://schemas.openxmlformats.org/officeDocument/2006/relationships/hyperlink" Target="https://login.consultant.ru/link/?req=doc&amp;base=LAW&amp;n=466510&amp;dst=104370" TargetMode = "External"/>
	<Relationship Id="rId134" Type="http://schemas.openxmlformats.org/officeDocument/2006/relationships/hyperlink" Target="https://login.consultant.ru/link/?req=doc&amp;base=LAW&amp;n=479116&amp;dst=100771" TargetMode = "External"/>
	<Relationship Id="rId135" Type="http://schemas.openxmlformats.org/officeDocument/2006/relationships/hyperlink" Target="https://login.consultant.ru/link/?req=doc&amp;base=LAW&amp;n=444713&amp;dst=100015" TargetMode = "External"/>
	<Relationship Id="rId136" Type="http://schemas.openxmlformats.org/officeDocument/2006/relationships/hyperlink" Target="https://login.consultant.ru/link/?req=doc&amp;base=LAW&amp;n=444713&amp;dst=100019" TargetMode = "External"/>
	<Relationship Id="rId137" Type="http://schemas.openxmlformats.org/officeDocument/2006/relationships/hyperlink" Target="https://login.consultant.ru/link/?req=doc&amp;base=LAW&amp;n=495001" TargetMode = "External"/>
	<Relationship Id="rId138" Type="http://schemas.openxmlformats.org/officeDocument/2006/relationships/hyperlink" Target="https://login.consultant.ru/link/?req=doc&amp;base=LAW&amp;n=455198&amp;dst=100016" TargetMode = "External"/>
	<Relationship Id="rId139" Type="http://schemas.openxmlformats.org/officeDocument/2006/relationships/hyperlink" Target="https://login.consultant.ru/link/?req=doc&amp;base=LAW&amp;n=477482" TargetMode = "External"/>
	<Relationship Id="rId140" Type="http://schemas.openxmlformats.org/officeDocument/2006/relationships/hyperlink" Target="https://login.consultant.ru/link/?req=doc&amp;base=LAW&amp;n=480999" TargetMode = "External"/>
	<Relationship Id="rId141" Type="http://schemas.openxmlformats.org/officeDocument/2006/relationships/hyperlink" Target="https://login.consultant.ru/link/?req=doc&amp;base=LAW&amp;n=458984&amp;dst=100010" TargetMode = "External"/>
	<Relationship Id="rId142" Type="http://schemas.openxmlformats.org/officeDocument/2006/relationships/hyperlink" Target="https://login.consultant.ru/link/?req=doc&amp;base=LAW&amp;n=482484&amp;dst=100319" TargetMode = "External"/>
	<Relationship Id="rId143" Type="http://schemas.openxmlformats.org/officeDocument/2006/relationships/hyperlink" Target="https://login.consultant.ru/link/?req=doc&amp;base=LAW&amp;n=466510&amp;dst=104373" TargetMode = "External"/>
	<Relationship Id="rId144" Type="http://schemas.openxmlformats.org/officeDocument/2006/relationships/hyperlink" Target="https://login.consultant.ru/link/?req=doc&amp;base=LAW&amp;n=490841&amp;dst=100030" TargetMode = "External"/>
	<Relationship Id="rId145" Type="http://schemas.openxmlformats.org/officeDocument/2006/relationships/hyperlink" Target="https://login.consultant.ru/link/?req=doc&amp;base=LAW&amp;n=103036&amp;dst=100026" TargetMode = "External"/>
	<Relationship Id="rId146" Type="http://schemas.openxmlformats.org/officeDocument/2006/relationships/hyperlink" Target="https://login.consultant.ru/link/?req=doc&amp;base=LAW&amp;n=156543&amp;dst=100030" TargetMode = "External"/>
	<Relationship Id="rId147" Type="http://schemas.openxmlformats.org/officeDocument/2006/relationships/hyperlink" Target="https://login.consultant.ru/link/?req=doc&amp;base=LAW&amp;n=422100&amp;dst=100088" TargetMode = "External"/>
	<Relationship Id="rId148" Type="http://schemas.openxmlformats.org/officeDocument/2006/relationships/hyperlink" Target="https://login.consultant.ru/link/?req=doc&amp;base=LAW&amp;n=156543&amp;dst=100031" TargetMode = "External"/>
	<Relationship Id="rId149" Type="http://schemas.openxmlformats.org/officeDocument/2006/relationships/hyperlink" Target="https://login.consultant.ru/link/?req=doc&amp;base=LAW&amp;n=323812&amp;dst=100046" TargetMode = "External"/>
	<Relationship Id="rId150" Type="http://schemas.openxmlformats.org/officeDocument/2006/relationships/hyperlink" Target="https://login.consultant.ru/link/?req=doc&amp;base=LAW&amp;n=156543&amp;dst=100033" TargetMode = "External"/>
	<Relationship Id="rId151" Type="http://schemas.openxmlformats.org/officeDocument/2006/relationships/hyperlink" Target="https://login.consultant.ru/link/?req=doc&amp;base=LAW&amp;n=323812&amp;dst=100047" TargetMode = "External"/>
	<Relationship Id="rId152" Type="http://schemas.openxmlformats.org/officeDocument/2006/relationships/hyperlink" Target="https://login.consultant.ru/link/?req=doc&amp;base=LAW&amp;n=437681&amp;dst=100014" TargetMode = "External"/>
	<Relationship Id="rId153" Type="http://schemas.openxmlformats.org/officeDocument/2006/relationships/hyperlink" Target="https://login.consultant.ru/link/?req=doc&amp;base=LAW&amp;n=421942&amp;dst=100017" TargetMode = "External"/>
	<Relationship Id="rId154" Type="http://schemas.openxmlformats.org/officeDocument/2006/relationships/hyperlink" Target="https://login.consultant.ru/link/?req=doc&amp;base=LAW&amp;n=103036&amp;dst=100028" TargetMode = "External"/>
	<Relationship Id="rId155" Type="http://schemas.openxmlformats.org/officeDocument/2006/relationships/hyperlink" Target="https://login.consultant.ru/link/?req=doc&amp;base=LAW&amp;n=453887&amp;dst=100077" TargetMode = "External"/>
	<Relationship Id="rId156" Type="http://schemas.openxmlformats.org/officeDocument/2006/relationships/hyperlink" Target="https://login.consultant.ru/link/?req=doc&amp;base=LAW&amp;n=200801&amp;dst=100030" TargetMode = "External"/>
	<Relationship Id="rId157" Type="http://schemas.openxmlformats.org/officeDocument/2006/relationships/hyperlink" Target="https://login.consultant.ru/link/?req=doc&amp;base=LAW&amp;n=466510&amp;dst=104376" TargetMode = "External"/>
	<Relationship Id="rId158" Type="http://schemas.openxmlformats.org/officeDocument/2006/relationships/hyperlink" Target="https://login.consultant.ru/link/?req=doc&amp;base=LAW&amp;n=466510&amp;dst=104377" TargetMode = "External"/>
	<Relationship Id="rId159" Type="http://schemas.openxmlformats.org/officeDocument/2006/relationships/hyperlink" Target="https://login.consultant.ru/link/?req=doc&amp;base=LAW&amp;n=103036&amp;dst=100035" TargetMode = "External"/>
	<Relationship Id="rId160" Type="http://schemas.openxmlformats.org/officeDocument/2006/relationships/hyperlink" Target="https://login.consultant.ru/link/?req=doc&amp;base=LAW&amp;n=420334&amp;dst=100008" TargetMode = "External"/>
	<Relationship Id="rId161" Type="http://schemas.openxmlformats.org/officeDocument/2006/relationships/hyperlink" Target="https://login.consultant.ru/link/?req=doc&amp;base=LAW&amp;n=55534&amp;dst=100048" TargetMode = "External"/>
	<Relationship Id="rId162" Type="http://schemas.openxmlformats.org/officeDocument/2006/relationships/hyperlink" Target="https://login.consultant.ru/link/?req=doc&amp;base=LAW&amp;n=480520&amp;dst=1017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12.02.1998 N 28-ФЗ
(ред. от 08.08.2024)
"О гражданской обороне"</dc:title>
  <dcterms:created xsi:type="dcterms:W3CDTF">2025-01-16T10:06:23Z</dcterms:created>
</cp:coreProperties>
</file>