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32" w:rsidRDefault="00A95300" w:rsidP="00A95300">
      <w:pPr>
        <w:jc w:val="right"/>
        <w:rPr>
          <w:rFonts w:ascii="PT Astra Serif" w:hAnsi="PT Astra Serif"/>
          <w:sz w:val="24"/>
          <w:szCs w:val="24"/>
        </w:rPr>
      </w:pPr>
      <w:r w:rsidRPr="00A95300">
        <w:rPr>
          <w:rFonts w:ascii="PT Astra Serif" w:hAnsi="PT Astra Serif"/>
          <w:sz w:val="24"/>
          <w:szCs w:val="24"/>
        </w:rPr>
        <w:t>Приложение</w:t>
      </w:r>
      <w:r w:rsidR="00445EB0">
        <w:rPr>
          <w:rFonts w:ascii="PT Astra Serif" w:hAnsi="PT Astra Serif"/>
          <w:sz w:val="24"/>
          <w:szCs w:val="24"/>
        </w:rPr>
        <w:t xml:space="preserve"> № </w:t>
      </w:r>
      <w:r w:rsidR="00D840D9">
        <w:rPr>
          <w:rFonts w:ascii="PT Astra Serif" w:hAnsi="PT Astra Serif"/>
          <w:sz w:val="24"/>
          <w:szCs w:val="24"/>
        </w:rPr>
        <w:t>2</w:t>
      </w:r>
    </w:p>
    <w:p w:rsidR="005A5C6F" w:rsidRPr="00626167" w:rsidRDefault="005A5C6F" w:rsidP="005A5C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626167">
        <w:rPr>
          <w:rFonts w:ascii="Times New Roman" w:hAnsi="Times New Roman" w:cs="Times New Roman"/>
          <w:b/>
          <w:color w:val="000000"/>
          <w:lang w:eastAsia="ar-SA"/>
        </w:rPr>
        <w:t xml:space="preserve">Информация о потенциально лучших муниципальных практиках содействия развитию конкуренции, реализованных на территории </w:t>
      </w:r>
      <w:r>
        <w:rPr>
          <w:rFonts w:ascii="Times New Roman" w:hAnsi="Times New Roman" w:cs="Times New Roman"/>
          <w:b/>
          <w:color w:val="000000"/>
          <w:lang w:eastAsia="ar-SA"/>
        </w:rPr>
        <w:t>Кожевниковского района в 2024</w:t>
      </w:r>
      <w:r w:rsidRPr="00626167">
        <w:rPr>
          <w:rFonts w:ascii="Times New Roman" w:hAnsi="Times New Roman" w:cs="Times New Roman"/>
          <w:b/>
          <w:color w:val="000000"/>
          <w:lang w:eastAsia="ar-SA"/>
        </w:rPr>
        <w:t xml:space="preserve"> году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943"/>
        <w:gridCol w:w="11624"/>
      </w:tblGrid>
      <w:tr w:rsidR="00A95300" w:rsidTr="00A95300">
        <w:trPr>
          <w:trHeight w:val="620"/>
        </w:trPr>
        <w:tc>
          <w:tcPr>
            <w:tcW w:w="14567" w:type="dxa"/>
            <w:gridSpan w:val="2"/>
          </w:tcPr>
          <w:p w:rsidR="005A5C6F" w:rsidRDefault="00A95300" w:rsidP="00A95300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Контактная информация исполнителей 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 xml:space="preserve">(ФИО, </w:t>
            </w:r>
            <w:proofErr w:type="gramStart"/>
            <w:r w:rsidRPr="00A95300">
              <w:rPr>
                <w:rFonts w:ascii="PT Astra Serif" w:hAnsi="PT Astra Serif"/>
                <w:i/>
                <w:sz w:val="20"/>
                <w:szCs w:val="20"/>
              </w:rPr>
              <w:t>тел. ,</w:t>
            </w:r>
            <w:proofErr w:type="gramEnd"/>
            <w:r w:rsidRPr="00A9530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A95300" w:rsidRPr="006A652A" w:rsidRDefault="006A652A" w:rsidP="005A5C6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proofErr w:type="spellStart"/>
            <w:r w:rsidR="005A5C6F">
              <w:rPr>
                <w:rFonts w:ascii="PT Astra Serif" w:hAnsi="PT Astra Serif"/>
                <w:i/>
                <w:sz w:val="20"/>
                <w:szCs w:val="20"/>
              </w:rPr>
              <w:t>Риферт</w:t>
            </w:r>
            <w:proofErr w:type="spellEnd"/>
            <w:r w:rsidR="005A5C6F">
              <w:rPr>
                <w:rFonts w:ascii="PT Astra Serif" w:hAnsi="PT Astra Serif"/>
                <w:i/>
                <w:sz w:val="20"/>
                <w:szCs w:val="20"/>
              </w:rPr>
              <w:t xml:space="preserve"> Елена Александровна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, тел. (838244)22568, 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r w:rsidRPr="006A652A">
              <w:rPr>
                <w:rFonts w:ascii="PT Astra Serif" w:hAnsi="PT Astra Serif"/>
                <w:i/>
                <w:sz w:val="20"/>
                <w:szCs w:val="20"/>
              </w:rPr>
              <w:t>otdel_ekonomiki@kozhevnikovo.gov70.ru</w:t>
            </w:r>
          </w:p>
        </w:tc>
      </w:tr>
      <w:tr w:rsidR="00A95300" w:rsidTr="005A5C6F">
        <w:trPr>
          <w:trHeight w:val="876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лучшей практики</w:t>
            </w:r>
          </w:p>
        </w:tc>
        <w:tc>
          <w:tcPr>
            <w:tcW w:w="11624" w:type="dxa"/>
          </w:tcPr>
          <w:p w:rsidR="00A95300" w:rsidRDefault="005A5C6F" w:rsidP="005A5C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67">
              <w:rPr>
                <w:rFonts w:ascii="Times New Roman" w:eastAsia="Calibri" w:hAnsi="Times New Roman" w:cs="Times New Roman"/>
                <w:b/>
              </w:rPr>
              <w:t>Выявление правообладателей ранее учтенных объектов недвижимости в соответствии с Федеральным законом от 30.12.2018 № 518-ФЗ «О внесении изменений в отдельные законодательные акты Российской Федерации»</w:t>
            </w:r>
          </w:p>
        </w:tc>
      </w:tr>
      <w:tr w:rsidR="00A95300" w:rsidTr="00A95300">
        <w:trPr>
          <w:trHeight w:val="1270"/>
        </w:trPr>
        <w:tc>
          <w:tcPr>
            <w:tcW w:w="2943" w:type="dxa"/>
          </w:tcPr>
          <w:p w:rsidR="00A95300" w:rsidRP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11624" w:type="dxa"/>
          </w:tcPr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</w:rPr>
              <w:t>01.07.2021 вступил в силу Федеральный закон от 30.12.2018 № 518-ФЗ «О внесении изменений в отдельные законодательные акты Российской Федерации» (далее – 518-ФЗ), в соответствии с которым о</w:t>
            </w:r>
            <w:r w:rsidRPr="00590C3E">
              <w:rPr>
                <w:rFonts w:ascii="Times New Roman" w:eastAsia="Calibri" w:hAnsi="Times New Roman" w:cs="Times New Roman"/>
                <w:lang w:eastAsia="ru-RU"/>
              </w:rPr>
              <w:t>рганы местного самоуправления обязаны проводить на территориях своих муниципальных образований мероприятия по выявлению правообладателей ранее учтенных объектов недвижимости, права на которые возникли до 31.01.1998 и правоустанавливающие (</w:t>
            </w:r>
            <w:proofErr w:type="spellStart"/>
            <w:r w:rsidRPr="00590C3E">
              <w:rPr>
                <w:rFonts w:ascii="Times New Roman" w:eastAsia="Calibri" w:hAnsi="Times New Roman" w:cs="Times New Roman"/>
                <w:lang w:eastAsia="ru-RU"/>
              </w:rPr>
              <w:t>правоудостоверяющие</w:t>
            </w:r>
            <w:proofErr w:type="spellEnd"/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) документы на которые были оформлены до дня вступления в силу Федерального </w:t>
            </w:r>
            <w:hyperlink r:id="rId4" w:history="1">
              <w:r w:rsidRPr="00590C3E">
                <w:rPr>
                  <w:rFonts w:ascii="Times New Roman" w:eastAsia="Calibri" w:hAnsi="Times New Roman" w:cs="Times New Roman"/>
                  <w:lang w:eastAsia="ru-RU"/>
                </w:rPr>
                <w:t>закона</w:t>
              </w:r>
            </w:hyperlink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 от 21.07.1997 № 122-ФЗ «О государственной регистрации прав на недвижимое имущество и сделок с ним». При этом такие права не были зарегистрированы в Едином государственном реестре недвижимости.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Этапы реализации 518-ФЗ: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1) анализ сведений об объектах недвижимости, содержащихся в полученных от органа регистрации прав перечнях, распределение объектов по отдельным признакам (вид объекта, местоположение и др.);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2) сопоставление содержащихся в перечнях сведений об объектах недвижимости с: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- документами, полученными от иных органов, организаций;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- имеющейся в распоряжении архивной документацией;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- документами, сведениями, предоставленными правообладателями таких объектов недвижимости;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- данными </w:t>
            </w:r>
            <w:proofErr w:type="spellStart"/>
            <w:r w:rsidRPr="00590C3E">
              <w:rPr>
                <w:rFonts w:ascii="Times New Roman" w:eastAsia="Calibri" w:hAnsi="Times New Roman" w:cs="Times New Roman"/>
                <w:lang w:eastAsia="ru-RU"/>
              </w:rPr>
              <w:t>похозяйственных</w:t>
            </w:r>
            <w:proofErr w:type="spellEnd"/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 книг;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3) </w:t>
            </w:r>
            <w:r w:rsidRPr="00590C3E">
              <w:rPr>
                <w:rFonts w:ascii="Times New Roman" w:eastAsia="Calibri" w:hAnsi="Times New Roman" w:cs="Times New Roman"/>
              </w:rPr>
              <w:t>направление запросов в уполномоченные органы и организации в целях получения сведений о правообладателях ранее учтенных объектов недвижимости (в налоговые органы, органы записи актов гражданского состояния, нотариусам, в органы и организации по государственному техническому учету и (или) технической инвентаризации);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4) извещение граждан и юридических лиц о способах и порядке предоставления в уполномоченные органы сведений о правообладателях ранее учтенных объектов недвижимости;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5) подготовка проектов решений о выявлении правообладателей ранее учтенных объектов недвижимости;</w:t>
            </w:r>
          </w:p>
          <w:p w:rsidR="005A5C6F" w:rsidRPr="00590C3E" w:rsidRDefault="005A5C6F" w:rsidP="005A5C6F">
            <w:pPr>
              <w:autoSpaceDE w:val="0"/>
              <w:ind w:firstLine="6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</w:rPr>
              <w:t>6) направление в орган регистрации прав заявлений о внесении сведений о правообладателях ранее учтенных объектов недвижимости в ЕГРН.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 xml:space="preserve">Первоначально в работе по выявлению правообладателей находилось </w:t>
            </w:r>
            <w:r w:rsidR="00CC30AC">
              <w:rPr>
                <w:rFonts w:ascii="Times New Roman" w:eastAsia="Calibri" w:hAnsi="Times New Roman" w:cs="Times New Roman"/>
                <w:b/>
              </w:rPr>
              <w:t>2683</w:t>
            </w:r>
            <w:r w:rsidRPr="00590C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90C3E">
              <w:rPr>
                <w:rFonts w:ascii="Times New Roman" w:eastAsia="Calibri" w:hAnsi="Times New Roman" w:cs="Times New Roman"/>
              </w:rPr>
              <w:t xml:space="preserve">объектов недвижимости (земельные участки и объекты капитального строительства). </w:t>
            </w:r>
            <w:r w:rsidRPr="00590C3E">
              <w:rPr>
                <w:rFonts w:ascii="Times New Roman" w:hAnsi="Times New Roman" w:cs="Times New Roman"/>
              </w:rPr>
              <w:t xml:space="preserve"> </w:t>
            </w:r>
            <w:r w:rsidRPr="00590C3E">
              <w:rPr>
                <w:rFonts w:ascii="Times New Roman" w:eastAsia="Calibri" w:hAnsi="Times New Roman" w:cs="Times New Roman"/>
              </w:rPr>
              <w:t xml:space="preserve">Выявление правообладателей ранее учтенных объектов недвижимости позволило снизить количество объектов до </w:t>
            </w:r>
            <w:r w:rsidR="00FE2BB1">
              <w:rPr>
                <w:rFonts w:ascii="Times New Roman" w:eastAsia="Calibri" w:hAnsi="Times New Roman" w:cs="Times New Roman"/>
                <w:b/>
              </w:rPr>
              <w:t>960</w:t>
            </w:r>
            <w:r w:rsidRPr="00590C3E">
              <w:rPr>
                <w:rFonts w:ascii="Times New Roman" w:eastAsia="Calibri" w:hAnsi="Times New Roman" w:cs="Times New Roman"/>
              </w:rPr>
              <w:t>, из которых: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- 474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- земельные участки;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 xml:space="preserve">- </w:t>
            </w:r>
            <w:r w:rsidR="00FE2BB1">
              <w:rPr>
                <w:rFonts w:ascii="Times New Roman" w:eastAsia="Calibri" w:hAnsi="Times New Roman" w:cs="Times New Roman"/>
              </w:rPr>
              <w:t>486</w:t>
            </w:r>
            <w:r w:rsidRPr="00590C3E">
              <w:rPr>
                <w:rFonts w:ascii="Times New Roman" w:eastAsia="Calibri" w:hAnsi="Times New Roman" w:cs="Times New Roman"/>
              </w:rPr>
              <w:t xml:space="preserve"> - объекты капитального строительства.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Кроме того, по результатам проведенной работы: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- 175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решений принято </w:t>
            </w:r>
            <w:r>
              <w:rPr>
                <w:rFonts w:ascii="Times New Roman" w:eastAsia="Calibri" w:hAnsi="Times New Roman" w:cs="Times New Roman"/>
              </w:rPr>
              <w:t>о выявлении правообладателей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;  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- 600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права зарегистрировано на объекты недвижимости; 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- 257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объектов недвижимости сняты с государственного кадастрового учета</w:t>
            </w:r>
            <w:r>
              <w:rPr>
                <w:rFonts w:ascii="Times New Roman" w:eastAsia="Calibri" w:hAnsi="Times New Roman" w:cs="Times New Roman"/>
              </w:rPr>
              <w:t xml:space="preserve"> по акту осмотра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 xml:space="preserve">- </w:t>
            </w:r>
            <w:r w:rsidR="00FE2BB1">
              <w:rPr>
                <w:rFonts w:ascii="Times New Roman" w:eastAsia="Calibri" w:hAnsi="Times New Roman" w:cs="Times New Roman"/>
              </w:rPr>
              <w:t>396</w:t>
            </w:r>
            <w:r w:rsidRPr="00590C3E">
              <w:rPr>
                <w:rFonts w:ascii="Times New Roman" w:eastAsia="Calibri" w:hAnsi="Times New Roman" w:cs="Times New Roman"/>
              </w:rPr>
              <w:t xml:space="preserve"> объектов не требуют выявления; 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 xml:space="preserve">- </w:t>
            </w:r>
            <w:r w:rsidR="00FE2BB1">
              <w:rPr>
                <w:rFonts w:ascii="Times New Roman" w:eastAsia="Calibri" w:hAnsi="Times New Roman" w:cs="Times New Roman"/>
              </w:rPr>
              <w:t>4</w:t>
            </w:r>
            <w:r w:rsidRPr="00590C3E">
              <w:rPr>
                <w:rFonts w:ascii="Times New Roman" w:eastAsia="Calibri" w:hAnsi="Times New Roman" w:cs="Times New Roman"/>
              </w:rPr>
              <w:t xml:space="preserve"> объекта (помещения), в отношении которых в ЕГРН внесены сведения об отнесении их к общему имуществу в здании, сооружении; 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- 54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земельных участка, государственная собственность на которые не разграничена;</w:t>
            </w:r>
          </w:p>
          <w:p w:rsidR="005A5C6F" w:rsidRPr="00590C3E" w:rsidRDefault="00FE2BB1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- 184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объектов с установленной связью с «родительским объектом» (при наличии зарегистрированных прав);</w:t>
            </w:r>
          </w:p>
          <w:p w:rsidR="00A95300" w:rsidRDefault="00FE2BB1" w:rsidP="005A5C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- 830</w:t>
            </w:r>
            <w:r w:rsidR="005A5C6F" w:rsidRPr="00590C3E">
              <w:rPr>
                <w:rFonts w:ascii="Times New Roman" w:eastAsia="Calibri" w:hAnsi="Times New Roman" w:cs="Times New Roman"/>
              </w:rPr>
              <w:t xml:space="preserve"> объект, который дублирует объекты с зарегистрированными правами (снятые с учета, а также по которым приняты решения)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95300" w:rsidTr="00A95300">
        <w:trPr>
          <w:trHeight w:val="981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Ресурсы, необходимые для ее реализации</w:t>
            </w:r>
          </w:p>
        </w:tc>
        <w:tc>
          <w:tcPr>
            <w:tcW w:w="11624" w:type="dxa"/>
          </w:tcPr>
          <w:p w:rsidR="005A5C6F" w:rsidRPr="00590C3E" w:rsidRDefault="005A5C6F" w:rsidP="005A5C6F">
            <w:pPr>
              <w:autoSpaceDE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На безвозмездной основе.</w:t>
            </w:r>
          </w:p>
          <w:p w:rsidR="00A95300" w:rsidRDefault="005A5C6F" w:rsidP="005A5C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0C3E">
              <w:rPr>
                <w:rFonts w:ascii="Times New Roman" w:eastAsia="Calibri" w:hAnsi="Times New Roman" w:cs="Times New Roman"/>
                <w:lang w:eastAsia="ru-RU"/>
              </w:rPr>
              <w:t>Информация об объектах недвижимости, права на которые возникли до 31.01.1998 и правоустанавливающие (</w:t>
            </w:r>
            <w:proofErr w:type="spellStart"/>
            <w:r w:rsidRPr="00590C3E">
              <w:rPr>
                <w:rFonts w:ascii="Times New Roman" w:eastAsia="Calibri" w:hAnsi="Times New Roman" w:cs="Times New Roman"/>
                <w:lang w:eastAsia="ru-RU"/>
              </w:rPr>
              <w:t>правоудостоверяющие</w:t>
            </w:r>
            <w:proofErr w:type="spellEnd"/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) документы на которые были оформлены до дня вступления в силу Федерального </w:t>
            </w:r>
            <w:hyperlink r:id="rId5" w:history="1">
              <w:r w:rsidRPr="00590C3E">
                <w:rPr>
                  <w:rFonts w:ascii="Times New Roman" w:eastAsia="Calibri" w:hAnsi="Times New Roman" w:cs="Times New Roman"/>
                  <w:lang w:eastAsia="ru-RU"/>
                </w:rPr>
                <w:t>закона</w:t>
              </w:r>
            </w:hyperlink>
            <w:r w:rsidRPr="00590C3E">
              <w:rPr>
                <w:rFonts w:ascii="Times New Roman" w:eastAsia="Calibri" w:hAnsi="Times New Roman" w:cs="Times New Roman"/>
                <w:lang w:eastAsia="ru-RU"/>
              </w:rPr>
              <w:t xml:space="preserve"> от 21.07.1997 № 122-ФЗ «О государственной регистрации прав на недвижимое имущество и сделок с ними»</w:t>
            </w:r>
          </w:p>
        </w:tc>
      </w:tr>
      <w:tr w:rsidR="00A95300" w:rsidTr="00A95300">
        <w:trPr>
          <w:trHeight w:val="1135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Описание результата (текущей ситуации)</w:t>
            </w:r>
          </w:p>
        </w:tc>
        <w:tc>
          <w:tcPr>
            <w:tcW w:w="11624" w:type="dxa"/>
          </w:tcPr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590C3E">
              <w:rPr>
                <w:rFonts w:ascii="Times New Roman" w:eastAsia="Calibri" w:hAnsi="Times New Roman" w:cs="Times New Roman"/>
              </w:rPr>
              <w:t>аполнение ЕГРН достоверными сведениями об объектах недвижимости и их правообладателями;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- уменьшение числа земельных споров;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- повышение уровня защищенности прав в сфере земельно-имущественных отношений;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- вовлечение объектов недвижимости в гражданский оборот (продажа, дарение);</w:t>
            </w:r>
          </w:p>
          <w:p w:rsidR="005A5C6F" w:rsidRPr="00590C3E" w:rsidRDefault="005A5C6F" w:rsidP="005A5C6F">
            <w:pPr>
              <w:ind w:firstLine="601"/>
              <w:jc w:val="both"/>
              <w:rPr>
                <w:rFonts w:ascii="Times New Roman" w:eastAsia="Calibri" w:hAnsi="Times New Roman" w:cs="Times New Roman"/>
              </w:rPr>
            </w:pPr>
            <w:r w:rsidRPr="00590C3E">
              <w:rPr>
                <w:rFonts w:ascii="Times New Roman" w:eastAsia="Calibri" w:hAnsi="Times New Roman" w:cs="Times New Roman"/>
              </w:rPr>
              <w:t>- открытость и доступность сведений об объектах недвижимости;</w:t>
            </w:r>
          </w:p>
          <w:p w:rsidR="00A95300" w:rsidRDefault="005A5C6F" w:rsidP="005A5C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0C3E">
              <w:rPr>
                <w:rFonts w:ascii="Times New Roman" w:eastAsia="Calibri" w:hAnsi="Times New Roman" w:cs="Times New Roman"/>
              </w:rPr>
              <w:t>- увеличение поступлений доходов в бюджет</w:t>
            </w:r>
          </w:p>
        </w:tc>
      </w:tr>
      <w:tr w:rsidR="00A95300" w:rsidTr="00A95300"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количественного (качественного) показателя</w:t>
            </w:r>
          </w:p>
        </w:tc>
        <w:tc>
          <w:tcPr>
            <w:tcW w:w="11624" w:type="dxa"/>
          </w:tcPr>
          <w:p w:rsidR="00A95300" w:rsidRDefault="00FE2BB1" w:rsidP="00457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Результат исполнения – 76,24</w:t>
            </w:r>
            <w:bookmarkStart w:id="0" w:name="_GoBack"/>
            <w:bookmarkEnd w:id="0"/>
            <w:r w:rsidR="00884B81" w:rsidRPr="00590C3E">
              <w:rPr>
                <w:rFonts w:ascii="Times New Roman" w:eastAsia="Calibri" w:hAnsi="Times New Roman" w:cs="Times New Roman"/>
              </w:rPr>
              <w:t>% обследованных объектов недвижимости</w:t>
            </w:r>
          </w:p>
        </w:tc>
      </w:tr>
    </w:tbl>
    <w:p w:rsidR="00A95300" w:rsidRDefault="00A95300" w:rsidP="00A95300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11946"/>
      </w:tblGrid>
      <w:tr w:rsidR="00F15D2C" w:rsidRPr="00F15D2C" w:rsidTr="00274708">
        <w:tc>
          <w:tcPr>
            <w:tcW w:w="14786" w:type="dxa"/>
            <w:gridSpan w:val="2"/>
          </w:tcPr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287801">
              <w:rPr>
                <w:rFonts w:ascii="Times New Roman" w:hAnsi="Times New Roman" w:cs="Times New Roman"/>
                <w:lang w:val="en-US"/>
              </w:rPr>
              <w:t>e</w:t>
            </w:r>
            <w:r w:rsidRPr="00287801">
              <w:rPr>
                <w:rFonts w:ascii="Times New Roman" w:hAnsi="Times New Roman" w:cs="Times New Roman"/>
              </w:rPr>
              <w:t>-</w:t>
            </w:r>
            <w:r w:rsidRPr="00287801">
              <w:rPr>
                <w:rFonts w:ascii="Times New Roman" w:hAnsi="Times New Roman" w:cs="Times New Roman"/>
                <w:lang w:val="en-US"/>
              </w:rPr>
              <w:t>mail</w:t>
            </w:r>
            <w:r w:rsidRPr="00287801">
              <w:rPr>
                <w:rFonts w:ascii="Times New Roman" w:hAnsi="Times New Roman" w:cs="Times New Roman"/>
              </w:rPr>
              <w:t>)</w:t>
            </w:r>
          </w:p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Надежда Валерьевна</w:t>
            </w:r>
            <w:r w:rsidRPr="0028780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ведущий</w:t>
            </w:r>
            <w:r w:rsidRPr="00287801">
              <w:rPr>
                <w:rFonts w:ascii="Times New Roman" w:hAnsi="Times New Roman" w:cs="Times New Roman"/>
              </w:rPr>
              <w:t xml:space="preserve"> специалист </w:t>
            </w:r>
            <w:r>
              <w:rPr>
                <w:rFonts w:ascii="Times New Roman" w:hAnsi="Times New Roman" w:cs="Times New Roman"/>
              </w:rPr>
              <w:t>отдела экономического анализа и прогнозирования Администрации Кожевниковского района</w:t>
            </w:r>
          </w:p>
          <w:p w:rsidR="00F15D2C" w:rsidRPr="00F15D2C" w:rsidRDefault="00F15D2C" w:rsidP="00F15D2C">
            <w:pPr>
              <w:rPr>
                <w:rFonts w:ascii="Times New Roman" w:hAnsi="Times New Roman" w:cs="Times New Roman"/>
                <w:lang w:val="en-US"/>
              </w:rPr>
            </w:pPr>
            <w:r w:rsidRPr="00287801">
              <w:rPr>
                <w:rFonts w:ascii="Times New Roman" w:hAnsi="Times New Roman" w:cs="Times New Roman"/>
              </w:rPr>
              <w:t>Тел</w:t>
            </w:r>
            <w:r w:rsidRPr="00F15D2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15D2C">
              <w:rPr>
                <w:rFonts w:ascii="Times New Roman" w:hAnsi="Times New Roman" w:cs="Times New Roman"/>
                <w:lang w:val="en-US"/>
              </w:rPr>
              <w:t>22-568</w:t>
            </w:r>
            <w:proofErr w:type="gramStart"/>
            <w:r w:rsidRPr="00F15D2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15D2C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,</w:t>
            </w:r>
            <w:proofErr w:type="gramEnd"/>
            <w:r w:rsidRPr="00F15D2C">
              <w:rPr>
                <w:rFonts w:ascii="PT Astra Serif" w:hAnsi="PT Astra Serif"/>
                <w:i/>
                <w:sz w:val="20"/>
                <w:szCs w:val="20"/>
                <w:lang w:val="en-US"/>
              </w:rPr>
              <w:t xml:space="preserve"> 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F15D2C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-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F15D2C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: otdel_ekonomiki@kozhevnikovo.gov70.ru</w:t>
            </w:r>
          </w:p>
        </w:tc>
      </w:tr>
      <w:tr w:rsidR="00F15D2C" w:rsidRPr="00287801" w:rsidTr="00274708">
        <w:tc>
          <w:tcPr>
            <w:tcW w:w="2660" w:type="dxa"/>
          </w:tcPr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2126" w:type="dxa"/>
          </w:tcPr>
          <w:p w:rsidR="00F15D2C" w:rsidRPr="00287801" w:rsidRDefault="00F15D2C" w:rsidP="00CC21A3">
            <w:pPr>
              <w:rPr>
                <w:rFonts w:ascii="Times New Roman" w:hAnsi="Times New Roman" w:cs="Times New Roman"/>
              </w:rPr>
            </w:pPr>
            <w:r w:rsidRPr="00DC5D86">
              <w:rPr>
                <w:rFonts w:ascii="Times New Roman" w:hAnsi="Times New Roman" w:cs="Times New Roman"/>
                <w:b/>
              </w:rPr>
              <w:t>Проведение конкурса предпринимательских проектов субъектов малого и среднего предпринимательства «</w:t>
            </w:r>
            <w:r w:rsidR="00CC21A3">
              <w:rPr>
                <w:rFonts w:ascii="Times New Roman" w:hAnsi="Times New Roman" w:cs="Times New Roman"/>
                <w:b/>
              </w:rPr>
              <w:t>Стартующий бизнес</w:t>
            </w:r>
            <w:r w:rsidRPr="00DC5D8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(далее – Конкурс)</w:t>
            </w:r>
          </w:p>
        </w:tc>
      </w:tr>
      <w:tr w:rsidR="00F15D2C" w:rsidRPr="00287801" w:rsidTr="00274708">
        <w:tc>
          <w:tcPr>
            <w:tcW w:w="2660" w:type="dxa"/>
          </w:tcPr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2126" w:type="dxa"/>
          </w:tcPr>
          <w:p w:rsidR="00F15D2C" w:rsidRPr="00CC30AC" w:rsidRDefault="00CC21A3" w:rsidP="00CC21A3">
            <w:pPr>
              <w:jc w:val="both"/>
              <w:rPr>
                <w:rFonts w:ascii="Times New Roman" w:hAnsi="Times New Roman" w:cs="Times New Roman"/>
              </w:rPr>
            </w:pPr>
            <w:r w:rsidRPr="00CC21A3">
              <w:rPr>
                <w:rFonts w:ascii="Times New Roman" w:hAnsi="Times New Roman" w:cs="Times New Roman"/>
              </w:rPr>
              <w:t>Цель предоставления субсидии -</w:t>
            </w:r>
            <w:r w:rsidR="00F15D2C" w:rsidRPr="00CC21A3">
              <w:rPr>
                <w:rFonts w:ascii="Times New Roman" w:hAnsi="Times New Roman" w:cs="Times New Roman"/>
              </w:rPr>
              <w:t xml:space="preserve"> </w:t>
            </w:r>
            <w:r w:rsidRPr="00CC21A3">
              <w:rPr>
                <w:rFonts w:ascii="Times New Roman" w:hAnsi="Times New Roman" w:cs="Times New Roman"/>
              </w:rPr>
              <w:t>финансовое обеспечение затрат субъектов СМП - победителей отбора, в связи с созданием и развитием собственного бизнеса в рамках реализации мероприятия муниципальной подпрограммы муниципального образования «Кожевниковского района»</w:t>
            </w:r>
            <w:r w:rsidRPr="00CC21A3">
              <w:rPr>
                <w:rFonts w:ascii="Times New Roman" w:hAnsi="Times New Roman" w:cs="Times New Roman"/>
                <w:bCs/>
              </w:rPr>
              <w:t xml:space="preserve"> «Развитие малого и среднего предпринимательства на территории Кожевниковского района на 2021 – 2026 годы» муниципальной программы</w:t>
            </w:r>
            <w:r w:rsidRPr="00CC21A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CC30AC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«Создание условий для устойчивого экономического развития Кожевниковского района на 2021-2026 годы»</w:t>
              </w:r>
            </w:hyperlink>
            <w:r w:rsidR="00F15D2C" w:rsidRPr="00CC30AC">
              <w:rPr>
                <w:rFonts w:ascii="Times New Roman" w:hAnsi="Times New Roman" w:cs="Times New Roman"/>
              </w:rPr>
              <w:t>.</w:t>
            </w:r>
          </w:p>
          <w:p w:rsidR="00F15D2C" w:rsidRPr="00287801" w:rsidRDefault="00F15D2C" w:rsidP="00CC3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Победителям Конкурса предоставляется </w:t>
            </w:r>
            <w:r w:rsidRPr="00DB71E7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DB7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CC21A3">
              <w:rPr>
                <w:rFonts w:ascii="Times New Roman" w:hAnsi="Times New Roman" w:cs="Times New Roman"/>
              </w:rPr>
              <w:t>Кожевниковского</w:t>
            </w:r>
            <w:r>
              <w:rPr>
                <w:rFonts w:ascii="Times New Roman" w:hAnsi="Times New Roman" w:cs="Times New Roman"/>
              </w:rPr>
              <w:t xml:space="preserve"> района на</w:t>
            </w:r>
            <w:r w:rsidRPr="002F63EC">
              <w:rPr>
                <w:rFonts w:ascii="Times New Roman" w:hAnsi="Times New Roman" w:cs="Times New Roman"/>
              </w:rPr>
              <w:t xml:space="preserve"> финансовое обеспечение затрат, возникающих при реализации предпринимательских проектов</w:t>
            </w:r>
            <w:r w:rsidRPr="00DB71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</w:t>
            </w:r>
            <w:r w:rsidRPr="00DB71E7">
              <w:rPr>
                <w:rFonts w:ascii="Times New Roman" w:hAnsi="Times New Roman" w:cs="Times New Roman"/>
              </w:rPr>
              <w:t xml:space="preserve"> формир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Pr="00DB71E7">
              <w:rPr>
                <w:rFonts w:ascii="Times New Roman" w:hAnsi="Times New Roman" w:cs="Times New Roman"/>
              </w:rPr>
              <w:t>благоприятн</w:t>
            </w:r>
            <w:r>
              <w:rPr>
                <w:rFonts w:ascii="Times New Roman" w:hAnsi="Times New Roman" w:cs="Times New Roman"/>
              </w:rPr>
              <w:t>ую</w:t>
            </w:r>
            <w:r w:rsidRPr="00DB71E7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у</w:t>
            </w:r>
            <w:r w:rsidRPr="00DB71E7">
              <w:rPr>
                <w:rFonts w:ascii="Times New Roman" w:hAnsi="Times New Roman" w:cs="Times New Roman"/>
              </w:rPr>
              <w:t xml:space="preserve"> для развития и </w:t>
            </w:r>
            <w:r w:rsidRPr="00DB71E7">
              <w:rPr>
                <w:rFonts w:ascii="Times New Roman" w:hAnsi="Times New Roman" w:cs="Times New Roman"/>
              </w:rPr>
              <w:lastRenderedPageBreak/>
              <w:t xml:space="preserve">активизации предпринимательства, создание условий, обеспечивающих устойчивый рост количества субъектов малого и среднего предпринимательства на территории </w:t>
            </w:r>
            <w:r w:rsidR="00CC21A3">
              <w:rPr>
                <w:rFonts w:ascii="Times New Roman" w:hAnsi="Times New Roman" w:cs="Times New Roman"/>
              </w:rPr>
              <w:t>Кожевниковского</w:t>
            </w:r>
            <w:r w:rsidRPr="00DB71E7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F15D2C" w:rsidRPr="00287801" w:rsidTr="00274708">
        <w:tc>
          <w:tcPr>
            <w:tcW w:w="2660" w:type="dxa"/>
          </w:tcPr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Ресурсы, необходимые для ее реализации</w:t>
            </w:r>
          </w:p>
        </w:tc>
        <w:tc>
          <w:tcPr>
            <w:tcW w:w="12126" w:type="dxa"/>
          </w:tcPr>
          <w:p w:rsidR="00F15D2C" w:rsidRDefault="00CC21A3" w:rsidP="00274708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F15D2C">
              <w:rPr>
                <w:rFonts w:ascii="Times New Roman" w:hAnsi="Times New Roman" w:cs="Times New Roman"/>
              </w:rPr>
              <w:t xml:space="preserve"> году победителям Конкурса было выделено:</w:t>
            </w:r>
          </w:p>
          <w:p w:rsidR="00F15D2C" w:rsidRPr="00CC30AC" w:rsidRDefault="00CC21A3" w:rsidP="00274708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- 55</w:t>
            </w:r>
            <w:r w:rsidR="00F15D2C">
              <w:rPr>
                <w:rFonts w:ascii="Times New Roman" w:hAnsi="Times New Roman" w:cs="Times New Roman"/>
              </w:rPr>
              <w:t xml:space="preserve"> тыс. руб. из средств местного бюджета, в рамках </w:t>
            </w:r>
            <w:r w:rsidRPr="00CC21A3">
              <w:rPr>
                <w:rFonts w:ascii="Times New Roman" w:hAnsi="Times New Roman" w:cs="Times New Roman"/>
              </w:rPr>
              <w:t>подпрограммы муниципального образования «Кожевниковского района»</w:t>
            </w:r>
            <w:r w:rsidRPr="00CC21A3">
              <w:rPr>
                <w:rFonts w:ascii="Times New Roman" w:hAnsi="Times New Roman" w:cs="Times New Roman"/>
                <w:bCs/>
              </w:rPr>
              <w:t xml:space="preserve"> «Развитие малого и среднего предпринимательства на территории Кожевниковского района на 2021 – 2026 годы» муниципальной </w:t>
            </w:r>
            <w:r w:rsidRPr="00CC30AC">
              <w:rPr>
                <w:rFonts w:ascii="Times New Roman" w:hAnsi="Times New Roman" w:cs="Times New Roman"/>
                <w:bCs/>
              </w:rPr>
              <w:t>программы</w:t>
            </w:r>
            <w:r w:rsidRPr="00CC30A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CC30AC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«Создание условий для устойчивого экономического развития Кожевниковского района на 2021-2026 годы»</w:t>
              </w:r>
            </w:hyperlink>
            <w:r w:rsidR="00F15D2C" w:rsidRPr="00CC30AC">
              <w:rPr>
                <w:rFonts w:ascii="Times New Roman" w:hAnsi="Times New Roman" w:cs="Times New Roman"/>
              </w:rPr>
              <w:t>;</w:t>
            </w:r>
          </w:p>
          <w:p w:rsidR="00F15D2C" w:rsidRPr="0043773A" w:rsidRDefault="00CC21A3" w:rsidP="00CC21A3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- 1 045</w:t>
            </w:r>
            <w:r w:rsidR="00F15D2C">
              <w:rPr>
                <w:rFonts w:ascii="Times New Roman" w:hAnsi="Times New Roman" w:cs="Times New Roman"/>
              </w:rPr>
              <w:t xml:space="preserve"> тыс. руб. из средств областного бюджета, полученных МО «</w:t>
            </w:r>
            <w:r>
              <w:rPr>
                <w:rFonts w:ascii="Times New Roman" w:hAnsi="Times New Roman" w:cs="Times New Roman"/>
              </w:rPr>
              <w:t>Кожевниковский район</w:t>
            </w:r>
            <w:r w:rsidR="00F15D2C">
              <w:rPr>
                <w:rFonts w:ascii="Times New Roman" w:hAnsi="Times New Roman" w:cs="Times New Roman"/>
              </w:rPr>
              <w:t>» в виде субсидии</w:t>
            </w:r>
            <w:r w:rsidR="00F15D2C" w:rsidRPr="000252F5">
              <w:rPr>
                <w:rFonts w:ascii="Times New Roman" w:hAnsi="Times New Roman" w:cs="Times New Roman"/>
              </w:rPr>
              <w:t xml:space="preserve"> из областного бюджета на </w:t>
            </w:r>
            <w:proofErr w:type="spellStart"/>
            <w:r w:rsidR="00F15D2C" w:rsidRPr="000252F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F15D2C" w:rsidRPr="000252F5">
              <w:rPr>
                <w:rFonts w:ascii="Times New Roman" w:hAnsi="Times New Roman" w:cs="Times New Roman"/>
              </w:rPr>
              <w:t xml:space="preserve"> мероприятий муниципальных программ (подпрограмм), направленных на развитие малого и среднего предпринимательства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  <w:r w:rsidR="00F15D2C">
              <w:rPr>
                <w:rFonts w:ascii="Times New Roman" w:hAnsi="Times New Roman" w:cs="Times New Roman"/>
              </w:rPr>
              <w:t>.</w:t>
            </w:r>
          </w:p>
        </w:tc>
      </w:tr>
      <w:tr w:rsidR="00F15D2C" w:rsidRPr="00287801" w:rsidTr="00274708">
        <w:tc>
          <w:tcPr>
            <w:tcW w:w="2660" w:type="dxa"/>
          </w:tcPr>
          <w:p w:rsidR="00F15D2C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2126" w:type="dxa"/>
          </w:tcPr>
          <w:p w:rsidR="00F15D2C" w:rsidRPr="00CC30AC" w:rsidRDefault="00F15D2C" w:rsidP="0027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="00CC21A3"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поддержанных в 2024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Конкурса:</w:t>
            </w:r>
          </w:p>
          <w:p w:rsidR="00F15D2C" w:rsidRPr="00CC30AC" w:rsidRDefault="00CC30AC" w:rsidP="00CC3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«Продюсерский центр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Кинематик</w:t>
            </w:r>
            <w:proofErr w:type="spellEnd"/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D2C" w:rsidRPr="00CC30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D2C" w:rsidRPr="00CC30AC" w:rsidRDefault="00CC30AC" w:rsidP="00CC3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«Производство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AC">
              <w:rPr>
                <w:rFonts w:ascii="Times New Roman" w:hAnsi="Times New Roman" w:cs="Times New Roman"/>
                <w:sz w:val="24"/>
                <w:szCs w:val="24"/>
              </w:rPr>
              <w:t>животноводческой продукции»</w:t>
            </w:r>
          </w:p>
          <w:p w:rsidR="00F15D2C" w:rsidRPr="00287801" w:rsidRDefault="00F15D2C" w:rsidP="00274708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F15D2C" w:rsidRPr="00287801" w:rsidTr="00274708">
        <w:tc>
          <w:tcPr>
            <w:tcW w:w="2660" w:type="dxa"/>
          </w:tcPr>
          <w:p w:rsidR="00F15D2C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2126" w:type="dxa"/>
          </w:tcPr>
          <w:p w:rsidR="00F15D2C" w:rsidRPr="000252F5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оличество</w:t>
            </w:r>
            <w:r w:rsidR="00CC21A3">
              <w:rPr>
                <w:rFonts w:ascii="Times New Roman" w:hAnsi="Times New Roman" w:cs="Times New Roman"/>
              </w:rPr>
              <w:t xml:space="preserve"> поддержанных проектов – 2</w:t>
            </w:r>
            <w:r>
              <w:rPr>
                <w:rFonts w:ascii="Times New Roman" w:hAnsi="Times New Roman" w:cs="Times New Roman"/>
              </w:rPr>
              <w:t xml:space="preserve"> ед.</w:t>
            </w:r>
          </w:p>
          <w:p w:rsidR="00F15D2C" w:rsidRPr="000252F5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оличество созданных рабочих мест по</w:t>
            </w:r>
            <w:r w:rsidR="00CC30AC">
              <w:rPr>
                <w:rFonts w:ascii="Times New Roman" w:hAnsi="Times New Roman" w:cs="Times New Roman"/>
              </w:rPr>
              <w:t xml:space="preserve"> поддержанным проектам – 4</w:t>
            </w:r>
            <w:r>
              <w:rPr>
                <w:rFonts w:ascii="Times New Roman" w:hAnsi="Times New Roman" w:cs="Times New Roman"/>
              </w:rPr>
              <w:t xml:space="preserve"> ед.</w:t>
            </w:r>
          </w:p>
          <w:p w:rsidR="00F15D2C" w:rsidRPr="000252F5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2F5">
              <w:rPr>
                <w:rFonts w:ascii="Times New Roman" w:hAnsi="Times New Roman" w:cs="Times New Roman"/>
              </w:rPr>
              <w:t xml:space="preserve">убсидия предоставлена </w:t>
            </w:r>
            <w:r w:rsidR="00CC30AC">
              <w:rPr>
                <w:rFonts w:ascii="Times New Roman" w:hAnsi="Times New Roman" w:cs="Times New Roman"/>
              </w:rPr>
              <w:t>победителям</w:t>
            </w:r>
            <w:r w:rsidRPr="000252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онкурса в размере</w:t>
            </w:r>
            <w:r w:rsidR="00CC30AC">
              <w:rPr>
                <w:rFonts w:ascii="Times New Roman" w:hAnsi="Times New Roman" w:cs="Times New Roman"/>
              </w:rPr>
              <w:t xml:space="preserve"> -1 100 </w:t>
            </w:r>
            <w:proofErr w:type="spellStart"/>
            <w:r w:rsidR="00CC30AC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CC30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5D2C" w:rsidRPr="000252F5" w:rsidRDefault="00F15D2C" w:rsidP="00274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2F5">
              <w:rPr>
                <w:rFonts w:ascii="Times New Roman" w:hAnsi="Times New Roman" w:cs="Times New Roman"/>
              </w:rPr>
              <w:t>обственные средства, вложенные получателями</w:t>
            </w:r>
            <w:r>
              <w:rPr>
                <w:rFonts w:ascii="Times New Roman" w:hAnsi="Times New Roman" w:cs="Times New Roman"/>
              </w:rPr>
              <w:t xml:space="preserve"> поддержки</w:t>
            </w:r>
            <w:r w:rsidRPr="000252F5">
              <w:rPr>
                <w:rFonts w:ascii="Times New Roman" w:hAnsi="Times New Roman" w:cs="Times New Roman"/>
              </w:rPr>
              <w:t xml:space="preserve"> </w:t>
            </w:r>
            <w:r w:rsidR="00CC30AC">
              <w:rPr>
                <w:rFonts w:ascii="Times New Roman" w:hAnsi="Times New Roman" w:cs="Times New Roman"/>
              </w:rPr>
              <w:t>366,45 тыс</w:t>
            </w:r>
            <w:r w:rsidRPr="000252F5">
              <w:rPr>
                <w:rFonts w:ascii="Times New Roman" w:hAnsi="Times New Roman" w:cs="Times New Roman"/>
              </w:rPr>
              <w:t>. руб.</w:t>
            </w:r>
          </w:p>
          <w:p w:rsidR="00F15D2C" w:rsidRPr="00287801" w:rsidRDefault="00F15D2C" w:rsidP="00274708">
            <w:pPr>
              <w:rPr>
                <w:rFonts w:ascii="Times New Roman" w:hAnsi="Times New Roman" w:cs="Times New Roman"/>
              </w:rPr>
            </w:pPr>
          </w:p>
        </w:tc>
      </w:tr>
    </w:tbl>
    <w:p w:rsidR="00F15D2C" w:rsidRPr="00A95300" w:rsidRDefault="00F15D2C" w:rsidP="00A95300">
      <w:pPr>
        <w:jc w:val="both"/>
        <w:rPr>
          <w:rFonts w:ascii="PT Astra Serif" w:hAnsi="PT Astra Serif"/>
          <w:sz w:val="24"/>
          <w:szCs w:val="24"/>
        </w:rPr>
      </w:pPr>
    </w:p>
    <w:sectPr w:rsidR="00F15D2C" w:rsidRPr="00A95300" w:rsidSect="00A95300">
      <w:pgSz w:w="16838" w:h="11906" w:orient="landscape" w:code="9"/>
      <w:pgMar w:top="1134" w:right="678" w:bottom="851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0"/>
    <w:rsid w:val="00264208"/>
    <w:rsid w:val="00445EB0"/>
    <w:rsid w:val="00457B38"/>
    <w:rsid w:val="004D35CF"/>
    <w:rsid w:val="004F6FB7"/>
    <w:rsid w:val="005A5C6F"/>
    <w:rsid w:val="005B6545"/>
    <w:rsid w:val="005F29F9"/>
    <w:rsid w:val="00614171"/>
    <w:rsid w:val="006A652A"/>
    <w:rsid w:val="00795EAB"/>
    <w:rsid w:val="007D6E4E"/>
    <w:rsid w:val="0082232C"/>
    <w:rsid w:val="00884B81"/>
    <w:rsid w:val="008A64AA"/>
    <w:rsid w:val="00A21A00"/>
    <w:rsid w:val="00A95300"/>
    <w:rsid w:val="00B37DEC"/>
    <w:rsid w:val="00B538A4"/>
    <w:rsid w:val="00C90CEB"/>
    <w:rsid w:val="00CC21A3"/>
    <w:rsid w:val="00CC30AC"/>
    <w:rsid w:val="00CF0171"/>
    <w:rsid w:val="00D6322F"/>
    <w:rsid w:val="00D840D9"/>
    <w:rsid w:val="00F15D2C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C5F8-DB67-42F0-863E-9AA6C86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71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5A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ogadm.ru/upload/files/doc/2022/programms/533_20_nov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gadm.ru/upload/files/doc/2022/programms/533_20_nov3.zip" TargetMode="External"/><Relationship Id="rId5" Type="http://schemas.openxmlformats.org/officeDocument/2006/relationships/hyperlink" Target="consultantplus://offline/ref=30485741334F00B837A3D27BFD63C7B52F2D75C665F3DB62D3FD1EF373ED751258A15BFBC8EDEEA248DD81FC96U0rFE" TargetMode="External"/><Relationship Id="rId4" Type="http://schemas.openxmlformats.org/officeDocument/2006/relationships/hyperlink" Target="consultantplus://offline/ref=30485741334F00B837A3D27BFD63C7B52F2D75C665F3DB62D3FD1EF373ED751258A15BFBC8EDEEA248DD81FC96U0r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PonomarenkoM</cp:lastModifiedBy>
  <cp:revision>2</cp:revision>
  <cp:lastPrinted>2025-01-31T09:23:00Z</cp:lastPrinted>
  <dcterms:created xsi:type="dcterms:W3CDTF">2025-01-31T09:26:00Z</dcterms:created>
  <dcterms:modified xsi:type="dcterms:W3CDTF">2025-01-31T09:26:00Z</dcterms:modified>
</cp:coreProperties>
</file>