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3D1" w:rsidRPr="00A3036F" w:rsidRDefault="00F05D87" w:rsidP="001833D1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rFonts w:ascii="PT Astra Serif" w:hAnsi="PT Astra Serif" w:cs="Arial"/>
          <w:b w:val="0"/>
          <w:color w:val="262626"/>
        </w:rPr>
      </w:pPr>
      <w:r w:rsidRPr="00A3036F">
        <w:rPr>
          <w:rStyle w:val="a4"/>
          <w:rFonts w:ascii="PT Astra Serif" w:hAnsi="PT Astra Serif" w:cs="Arial"/>
          <w:b w:val="0"/>
          <w:color w:val="262626"/>
        </w:rPr>
        <w:t>Приложение</w:t>
      </w:r>
      <w:r w:rsidR="00583789" w:rsidRPr="00A3036F">
        <w:rPr>
          <w:rStyle w:val="a4"/>
          <w:rFonts w:ascii="PT Astra Serif" w:hAnsi="PT Astra Serif" w:cs="Arial"/>
          <w:b w:val="0"/>
          <w:color w:val="262626"/>
        </w:rPr>
        <w:t xml:space="preserve"> к распоряжению</w:t>
      </w:r>
    </w:p>
    <w:p w:rsidR="00790F19" w:rsidRPr="00A3036F" w:rsidRDefault="001833D1" w:rsidP="001833D1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rFonts w:ascii="PT Astra Serif" w:hAnsi="PT Astra Serif" w:cs="Arial"/>
          <w:b w:val="0"/>
          <w:color w:val="262626"/>
        </w:rPr>
      </w:pPr>
      <w:r w:rsidRPr="00A3036F">
        <w:rPr>
          <w:rStyle w:val="a4"/>
          <w:rFonts w:ascii="PT Astra Serif" w:hAnsi="PT Astra Serif" w:cs="Arial"/>
          <w:b w:val="0"/>
          <w:color w:val="262626"/>
        </w:rPr>
        <w:t>Администрации Кожевниковского района</w:t>
      </w:r>
      <w:r w:rsidR="00583789" w:rsidRPr="00A3036F">
        <w:rPr>
          <w:rStyle w:val="a4"/>
          <w:rFonts w:ascii="PT Astra Serif" w:hAnsi="PT Astra Serif" w:cs="Arial"/>
          <w:b w:val="0"/>
          <w:color w:val="262626"/>
        </w:rPr>
        <w:t xml:space="preserve"> </w:t>
      </w:r>
    </w:p>
    <w:p w:rsidR="001833D1" w:rsidRPr="00A3036F" w:rsidRDefault="001833D1" w:rsidP="001833D1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rFonts w:ascii="PT Astra Serif" w:hAnsi="PT Astra Serif" w:cs="Arial"/>
          <w:b w:val="0"/>
          <w:color w:val="262626"/>
        </w:rPr>
      </w:pPr>
      <w:r w:rsidRPr="00A3036F">
        <w:rPr>
          <w:rStyle w:val="a4"/>
          <w:rFonts w:ascii="PT Astra Serif" w:hAnsi="PT Astra Serif" w:cs="Arial"/>
          <w:b w:val="0"/>
          <w:color w:val="262626"/>
        </w:rPr>
        <w:t>№ ____ от ________ 2021 г.</w:t>
      </w:r>
    </w:p>
    <w:p w:rsidR="00430BC7" w:rsidRPr="00A3036F" w:rsidRDefault="00430BC7" w:rsidP="00F05D8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Arial"/>
          <w:color w:val="262626"/>
        </w:rPr>
      </w:pPr>
      <w:r w:rsidRPr="00A3036F">
        <w:rPr>
          <w:rStyle w:val="a4"/>
          <w:rFonts w:ascii="PT Astra Serif" w:hAnsi="PT Astra Serif" w:cs="Arial"/>
          <w:b w:val="0"/>
          <w:color w:val="262626"/>
        </w:rPr>
        <w:t>Доклад</w:t>
      </w:r>
    </w:p>
    <w:p w:rsidR="00430BC7" w:rsidRPr="00A3036F" w:rsidRDefault="00430BC7" w:rsidP="00430BC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PT Astra Serif" w:hAnsi="PT Astra Serif" w:cs="Arial"/>
          <w:b w:val="0"/>
          <w:color w:val="262626"/>
          <w:u w:val="single"/>
        </w:rPr>
      </w:pPr>
      <w:r w:rsidRPr="00A3036F">
        <w:rPr>
          <w:rStyle w:val="a4"/>
          <w:rFonts w:ascii="PT Astra Serif" w:hAnsi="PT Astra Serif" w:cs="Arial"/>
          <w:b w:val="0"/>
          <w:color w:val="262626"/>
        </w:rPr>
        <w:t>об эффективности функционирования системы внутреннего обеспечения соответствия требов</w:t>
      </w:r>
      <w:r w:rsidRPr="00A3036F">
        <w:rPr>
          <w:rStyle w:val="a4"/>
          <w:rFonts w:ascii="PT Astra Serif" w:hAnsi="PT Astra Serif" w:cs="Arial"/>
          <w:b w:val="0"/>
          <w:color w:val="262626"/>
        </w:rPr>
        <w:t>а</w:t>
      </w:r>
      <w:r w:rsidRPr="00A3036F">
        <w:rPr>
          <w:rStyle w:val="a4"/>
          <w:rFonts w:ascii="PT Astra Serif" w:hAnsi="PT Astra Serif" w:cs="Arial"/>
          <w:b w:val="0"/>
          <w:color w:val="262626"/>
        </w:rPr>
        <w:t xml:space="preserve">ниям антимонопольного законодательства в </w:t>
      </w:r>
      <w:r w:rsidR="001833D1" w:rsidRPr="00A3036F">
        <w:rPr>
          <w:rStyle w:val="a4"/>
          <w:rFonts w:ascii="PT Astra Serif" w:hAnsi="PT Astra Serif" w:cs="Arial"/>
          <w:b w:val="0"/>
          <w:color w:val="262626"/>
          <w:u w:val="single"/>
        </w:rPr>
        <w:t>Администрации Кожевниковского района</w:t>
      </w:r>
    </w:p>
    <w:p w:rsidR="00430BC7" w:rsidRPr="00A3036F" w:rsidRDefault="006D0BE5" w:rsidP="00F05D8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Arial"/>
          <w:color w:val="262626"/>
        </w:rPr>
      </w:pPr>
      <w:r w:rsidRPr="00A3036F">
        <w:rPr>
          <w:rStyle w:val="a4"/>
          <w:rFonts w:ascii="PT Astra Serif" w:hAnsi="PT Astra Serif" w:cs="Arial"/>
          <w:b w:val="0"/>
          <w:color w:val="262626"/>
        </w:rPr>
        <w:t>за 202</w:t>
      </w:r>
      <w:r w:rsidR="0050348B">
        <w:rPr>
          <w:rStyle w:val="a4"/>
          <w:rFonts w:ascii="PT Astra Serif" w:hAnsi="PT Astra Serif" w:cs="Arial"/>
          <w:b w:val="0"/>
          <w:color w:val="262626"/>
        </w:rPr>
        <w:t>1</w:t>
      </w:r>
      <w:r w:rsidRPr="00A3036F">
        <w:rPr>
          <w:rStyle w:val="a4"/>
          <w:rFonts w:ascii="PT Astra Serif" w:hAnsi="PT Astra Serif" w:cs="Arial"/>
          <w:b w:val="0"/>
          <w:color w:val="262626"/>
        </w:rPr>
        <w:t xml:space="preserve"> год</w:t>
      </w:r>
    </w:p>
    <w:p w:rsidR="00CC6B44" w:rsidRPr="004652FD" w:rsidRDefault="00430BC7" w:rsidP="004652FD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52FD">
        <w:rPr>
          <w:rFonts w:ascii="Times New Roman" w:hAnsi="Times New Roman" w:cs="Times New Roman"/>
          <w:sz w:val="24"/>
          <w:szCs w:val="24"/>
        </w:rPr>
        <w:t>Общие положения:</w:t>
      </w:r>
    </w:p>
    <w:p w:rsidR="0053014F" w:rsidRPr="004652FD" w:rsidRDefault="00C22AD9" w:rsidP="005174CC">
      <w:pPr>
        <w:pStyle w:val="aa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Во исполнение Указа Президента  Российской Федерации от 21 декабря 2017 года № 618 «Об основных направлениях государственной политики по развитию конкуренции», в соотве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т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ствии с распоряжением Губернатора Томск</w:t>
      </w:r>
      <w:r w:rsidR="001C4587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ой области от 27.02.2019г. № 44-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р «О создании и о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р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ганизации системы внутреннего обеспечения соответствия требованиям антимонопольного з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а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конодательства в исполнительных органах государственной власти Томской области</w:t>
      </w:r>
      <w:r w:rsidR="005832D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»,</w:t>
      </w:r>
      <w:r w:rsidR="001C4587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 в </w:t>
      </w:r>
      <w:r w:rsidR="005832D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А</w:t>
      </w:r>
      <w:r w:rsidR="001C4587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дм</w:t>
      </w:r>
      <w:r w:rsidR="001C4587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и</w:t>
      </w:r>
      <w:r w:rsidR="001C4587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нистрации Кожевниковского района принято распоряжение от 29.06.2020г. </w:t>
      </w:r>
      <w:proofErr w:type="gramEnd"/>
      <w:r w:rsidR="001C4587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№ 301-р «Об орг</w:t>
      </w:r>
      <w:r w:rsidR="001C4587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а</w:t>
      </w:r>
      <w:r w:rsidR="001C4587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низации в Администрации </w:t>
      </w:r>
      <w:r w:rsidR="00475D27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Кожевниковского района системы внутреннего</w:t>
      </w:r>
      <w:r w:rsidR="004F0D60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 обеспечения соо</w:t>
      </w:r>
      <w:r w:rsidR="004F0D60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т</w:t>
      </w:r>
      <w:r w:rsidR="004F0D60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ве</w:t>
      </w:r>
      <w:r w:rsidR="00C11005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т</w:t>
      </w:r>
      <w:r w:rsidR="004F0D60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ствия </w:t>
      </w:r>
      <w:r w:rsidR="0012025F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требованиям антимонопольного законодательства», </w:t>
      </w:r>
      <w:r w:rsidR="005832D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указанное распоряжение </w:t>
      </w:r>
      <w:r w:rsidR="0012025F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разм</w:t>
      </w:r>
      <w:r w:rsidR="0012025F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е</w:t>
      </w:r>
      <w:r w:rsidR="0012025F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щено на официальном сайте Администрации Кожевниковского района </w:t>
      </w:r>
      <w:hyperlink r:id="rId9" w:history="1">
        <w:r w:rsidR="0012025F" w:rsidRPr="004652FD">
          <w:rPr>
            <w:rStyle w:val="ab"/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http://kogadm.ru/content/antimonopolnyj_komplaens</w:t>
        </w:r>
      </w:hyperlink>
      <w:r w:rsidR="0012025F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.</w:t>
      </w:r>
      <w:r w:rsidR="0053014F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 </w:t>
      </w:r>
      <w:r w:rsidR="0020276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 </w:t>
      </w:r>
      <w:bookmarkStart w:id="0" w:name="_GoBack"/>
      <w:bookmarkEnd w:id="0"/>
    </w:p>
    <w:p w:rsidR="0012025F" w:rsidRPr="004652FD" w:rsidRDefault="0053014F" w:rsidP="005174CC">
      <w:pPr>
        <w:pStyle w:val="aa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</w:pP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Приложением к </w:t>
      </w:r>
      <w:r w:rsidR="005832D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указа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нному распоряжению утверждено «Положение об организации в Администрации Кожевниковского района системы внутреннего обеспечения соответствия тр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е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бованиям антимонопольного законодательства». При</w:t>
      </w:r>
      <w:r w:rsidR="00476B31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ложениями к положению </w:t>
      </w:r>
      <w:proofErr w:type="gramStart"/>
      <w:r w:rsidR="00476B31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утверждены</w:t>
      </w:r>
      <w:proofErr w:type="gramEnd"/>
      <w:r w:rsidR="00476B31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: </w:t>
      </w:r>
    </w:p>
    <w:p w:rsidR="00476B31" w:rsidRPr="004652FD" w:rsidRDefault="00476B31" w:rsidP="004652FD">
      <w:pPr>
        <w:pStyle w:val="aa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</w:pP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- карта уровней рисков нарушения антимонопольного законодательства в деятельности Администрации Кожевниковского района (приложение 1);</w:t>
      </w:r>
    </w:p>
    <w:p w:rsidR="00476B31" w:rsidRPr="004652FD" w:rsidRDefault="00476B31" w:rsidP="004652FD">
      <w:pPr>
        <w:pStyle w:val="aa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</w:pP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-</w:t>
      </w:r>
      <w:r w:rsidR="008F5DEB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ключевые показатели и порядок оценки эффективности функционирования антимон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о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польного комплаенса в Администрации </w:t>
      </w:r>
      <w:r w:rsidR="008F5DEB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Кожевниковского района (приложение 2).</w:t>
      </w:r>
    </w:p>
    <w:p w:rsidR="008F5DEB" w:rsidRPr="004652FD" w:rsidRDefault="008F5DEB" w:rsidP="004652FD">
      <w:pPr>
        <w:pStyle w:val="aa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- </w:t>
      </w:r>
      <w:r w:rsidR="009E54BB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План мероприятий по снижению рисков нарушения антимонопольного законодательства в деятельности Администрации Кожевниковского района (Приложение 3).</w:t>
      </w:r>
    </w:p>
    <w:p w:rsidR="00430BC7" w:rsidRPr="004652FD" w:rsidRDefault="00F05D87" w:rsidP="004652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52FD">
        <w:rPr>
          <w:rFonts w:ascii="Times New Roman" w:hAnsi="Times New Roman" w:cs="Times New Roman"/>
          <w:sz w:val="24"/>
          <w:szCs w:val="24"/>
        </w:rPr>
        <w:t>2. </w:t>
      </w:r>
      <w:r w:rsidR="00430BC7" w:rsidRPr="004652FD">
        <w:rPr>
          <w:rFonts w:ascii="Times New Roman" w:hAnsi="Times New Roman" w:cs="Times New Roman"/>
          <w:sz w:val="24"/>
          <w:szCs w:val="24"/>
        </w:rPr>
        <w:t xml:space="preserve">Информация о проведенных мероприятиях по реализации </w:t>
      </w:r>
      <w:proofErr w:type="gramStart"/>
      <w:r w:rsidR="00430BC7" w:rsidRPr="004652FD">
        <w:rPr>
          <w:rFonts w:ascii="Times New Roman" w:hAnsi="Times New Roman" w:cs="Times New Roman"/>
          <w:sz w:val="24"/>
          <w:szCs w:val="24"/>
        </w:rPr>
        <w:t>антимонопольного</w:t>
      </w:r>
      <w:proofErr w:type="gramEnd"/>
      <w:r w:rsidR="00430BC7" w:rsidRPr="004652FD">
        <w:rPr>
          <w:rFonts w:ascii="Times New Roman" w:hAnsi="Times New Roman" w:cs="Times New Roman"/>
          <w:sz w:val="24"/>
          <w:szCs w:val="24"/>
        </w:rPr>
        <w:t xml:space="preserve"> комплае</w:t>
      </w:r>
      <w:r w:rsidR="00430BC7" w:rsidRPr="004652FD">
        <w:rPr>
          <w:rFonts w:ascii="Times New Roman" w:hAnsi="Times New Roman" w:cs="Times New Roman"/>
          <w:sz w:val="24"/>
          <w:szCs w:val="24"/>
        </w:rPr>
        <w:t>н</w:t>
      </w:r>
      <w:r w:rsidR="00430BC7" w:rsidRPr="004652FD">
        <w:rPr>
          <w:rFonts w:ascii="Times New Roman" w:hAnsi="Times New Roman" w:cs="Times New Roman"/>
          <w:sz w:val="24"/>
          <w:szCs w:val="24"/>
        </w:rPr>
        <w:t>са:</w:t>
      </w:r>
    </w:p>
    <w:p w:rsidR="00430BC7" w:rsidRPr="004652FD" w:rsidRDefault="00430BC7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52FD">
        <w:rPr>
          <w:rFonts w:ascii="Times New Roman" w:hAnsi="Times New Roman" w:cs="Times New Roman"/>
          <w:sz w:val="24"/>
          <w:szCs w:val="24"/>
        </w:rPr>
        <w:t>2.1.</w:t>
      </w:r>
      <w:r w:rsidRPr="004652FD">
        <w:rPr>
          <w:rFonts w:ascii="Times New Roman" w:hAnsi="Times New Roman" w:cs="Times New Roman"/>
          <w:bCs/>
          <w:sz w:val="24"/>
          <w:szCs w:val="24"/>
        </w:rPr>
        <w:t xml:space="preserve">Анализ выявленных нарушений антимонопольного законодательства </w:t>
      </w:r>
      <w:r w:rsidR="00EA0D7B" w:rsidRPr="004652FD">
        <w:rPr>
          <w:rFonts w:ascii="Times New Roman" w:hAnsi="Times New Roman" w:cs="Times New Roman"/>
          <w:bCs/>
          <w:sz w:val="24"/>
          <w:szCs w:val="24"/>
        </w:rPr>
        <w:t xml:space="preserve">(далее - АМЗ) </w:t>
      </w:r>
      <w:r w:rsidRPr="004652FD">
        <w:rPr>
          <w:rFonts w:ascii="Times New Roman" w:hAnsi="Times New Roman" w:cs="Times New Roman"/>
          <w:bCs/>
          <w:sz w:val="24"/>
          <w:szCs w:val="24"/>
        </w:rPr>
        <w:t xml:space="preserve">в деятельности </w:t>
      </w:r>
      <w:r w:rsidR="005832DD">
        <w:rPr>
          <w:rFonts w:ascii="Times New Roman" w:hAnsi="Times New Roman" w:cs="Times New Roman"/>
          <w:bCs/>
          <w:sz w:val="24"/>
          <w:szCs w:val="24"/>
        </w:rPr>
        <w:t xml:space="preserve">Администрации Кожевниковского </w:t>
      </w:r>
      <w:r w:rsidR="003110AC">
        <w:rPr>
          <w:rFonts w:ascii="Times New Roman" w:hAnsi="Times New Roman" w:cs="Times New Roman"/>
          <w:bCs/>
          <w:sz w:val="24"/>
          <w:szCs w:val="24"/>
        </w:rPr>
        <w:t xml:space="preserve">района (далее Администрация района) </w:t>
      </w:r>
      <w:r w:rsidRPr="004652FD">
        <w:rPr>
          <w:rFonts w:ascii="Times New Roman" w:hAnsi="Times New Roman" w:cs="Times New Roman"/>
          <w:bCs/>
          <w:sz w:val="24"/>
          <w:szCs w:val="24"/>
        </w:rPr>
        <w:t>за о</w:t>
      </w:r>
      <w:r w:rsidRPr="004652FD">
        <w:rPr>
          <w:rFonts w:ascii="Times New Roman" w:hAnsi="Times New Roman" w:cs="Times New Roman"/>
          <w:bCs/>
          <w:sz w:val="24"/>
          <w:szCs w:val="24"/>
        </w:rPr>
        <w:t>т</w:t>
      </w:r>
      <w:r w:rsidRPr="004652FD">
        <w:rPr>
          <w:rFonts w:ascii="Times New Roman" w:hAnsi="Times New Roman" w:cs="Times New Roman"/>
          <w:bCs/>
          <w:sz w:val="24"/>
          <w:szCs w:val="24"/>
        </w:rPr>
        <w:t>четный год:</w:t>
      </w:r>
    </w:p>
    <w:p w:rsidR="007D5A89" w:rsidRPr="004652FD" w:rsidRDefault="009C2C7A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</w:pPr>
      <w:r w:rsidRPr="004652FD">
        <w:rPr>
          <w:rFonts w:ascii="Times New Roman" w:hAnsi="Times New Roman" w:cs="Times New Roman"/>
          <w:bCs/>
          <w:sz w:val="24"/>
          <w:szCs w:val="24"/>
        </w:rPr>
        <w:t xml:space="preserve">Во исполнение пункта 14 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Положени</w:t>
      </w:r>
      <w:r w:rsidR="003110AC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я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 об организации в Администрации Кожевниковского района системы внутреннего обеспечения соответствия требованиям антимонопольного зак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о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нодательства структурными подразделениями Администрации района проведен </w:t>
      </w:r>
      <w:r w:rsidR="007D5A89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сбор и 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анализ</w:t>
      </w:r>
      <w:r w:rsidR="00F43187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,</w:t>
      </w:r>
      <w:r w:rsidR="007D5A89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 информации о наличии нарушений антимонопольного законодательства в Администрации </w:t>
      </w:r>
      <w:r w:rsidR="003110AC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ра</w:t>
      </w:r>
      <w:r w:rsidR="003110AC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й</w:t>
      </w:r>
      <w:r w:rsidR="003110AC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она </w:t>
      </w:r>
      <w:r w:rsidR="007D5A89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за 202</w:t>
      </w:r>
      <w:r w:rsidR="0050348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1</w:t>
      </w:r>
      <w:r w:rsidR="007D5A89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 год:</w:t>
      </w:r>
    </w:p>
    <w:p w:rsidR="007D5A89" w:rsidRPr="004652FD" w:rsidRDefault="007D5A89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</w:pP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По результатам проведенного анализа установлено: </w:t>
      </w:r>
    </w:p>
    <w:p w:rsidR="007D5A89" w:rsidRPr="004652FD" w:rsidRDefault="007D5A89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</w:pP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- рассмотрение </w:t>
      </w:r>
      <w:r w:rsidR="000A0D1D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дел по вопросам применения и возможного нарушения Администрацией района норм антимонопольного законодательства в судебных инстанциях не осуществлялось;</w:t>
      </w:r>
    </w:p>
    <w:p w:rsidR="0011021B" w:rsidRPr="004652FD" w:rsidRDefault="00A213FF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</w:pP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- Нормативных актов </w:t>
      </w:r>
      <w:r w:rsidR="003110AC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А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дминистрации района, в которых УФАС России по Томской обл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а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сти </w:t>
      </w:r>
      <w:proofErr w:type="gramStart"/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выявлены нарушения антимонопольного законодательства в 202</w:t>
      </w:r>
      <w:r w:rsidR="0050348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1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 год отсутствуют</w:t>
      </w:r>
      <w:proofErr w:type="gramEnd"/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.</w:t>
      </w:r>
    </w:p>
    <w:p w:rsidR="00A213FF" w:rsidRPr="004652FD" w:rsidRDefault="0011021B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</w:pP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- в связи с выявленными нарушениями антимонопольного законодательства в 202</w:t>
      </w:r>
      <w:r w:rsidR="008F4BB2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1</w:t>
      </w:r>
      <w:r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 году в Администрацию Кожевниковского района УФАС по Томской области было направлено:</w:t>
      </w:r>
      <w:r w:rsidR="00A213FF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  </w:t>
      </w:r>
    </w:p>
    <w:p w:rsidR="00430BC7" w:rsidRPr="004652FD" w:rsidRDefault="007D5A89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652FD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tbl>
      <w:tblPr>
        <w:tblW w:w="104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1"/>
        <w:gridCol w:w="2280"/>
        <w:gridCol w:w="1831"/>
        <w:gridCol w:w="2410"/>
        <w:gridCol w:w="2126"/>
      </w:tblGrid>
      <w:tr w:rsidR="00EA0D7B" w:rsidRPr="004652FD" w:rsidTr="00EA0D7B">
        <w:trPr>
          <w:trHeight w:val="1408"/>
        </w:trPr>
        <w:tc>
          <w:tcPr>
            <w:tcW w:w="1771" w:type="dxa"/>
            <w:shd w:val="clear" w:color="000000" w:fill="auto"/>
            <w:hideMark/>
          </w:tcPr>
          <w:p w:rsidR="00EA0D7B" w:rsidRPr="004652FD" w:rsidRDefault="00EA0D7B" w:rsidP="0031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5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Выявленные нарушения АМЗ</w:t>
            </w:r>
          </w:p>
        </w:tc>
        <w:tc>
          <w:tcPr>
            <w:tcW w:w="2280" w:type="dxa"/>
            <w:shd w:val="clear" w:color="000000" w:fill="auto"/>
            <w:hideMark/>
          </w:tcPr>
          <w:p w:rsidR="00EA0D7B" w:rsidRPr="004652FD" w:rsidRDefault="00EA0D7B" w:rsidP="0031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5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Норма АМЗ, кот</w:t>
            </w:r>
            <w:r w:rsidRPr="00465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65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рая была нарушена</w:t>
            </w:r>
          </w:p>
        </w:tc>
        <w:tc>
          <w:tcPr>
            <w:tcW w:w="1831" w:type="dxa"/>
            <w:shd w:val="clear" w:color="000000" w:fill="auto"/>
            <w:hideMark/>
          </w:tcPr>
          <w:p w:rsidR="00EA0D7B" w:rsidRPr="004652FD" w:rsidRDefault="00EA0D7B" w:rsidP="0031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5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Причина во</w:t>
            </w:r>
            <w:r w:rsidRPr="00465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65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никновения нарушения АМЗ</w:t>
            </w:r>
          </w:p>
        </w:tc>
        <w:tc>
          <w:tcPr>
            <w:tcW w:w="2410" w:type="dxa"/>
            <w:shd w:val="clear" w:color="000000" w:fill="auto"/>
            <w:hideMark/>
          </w:tcPr>
          <w:p w:rsidR="00EA0D7B" w:rsidRPr="004652FD" w:rsidRDefault="00EA0D7B" w:rsidP="0031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5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антимон</w:t>
            </w:r>
            <w:r w:rsidRPr="00465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65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польного органа, принятое по факту нарушения АМЗ</w:t>
            </w:r>
          </w:p>
        </w:tc>
        <w:tc>
          <w:tcPr>
            <w:tcW w:w="2126" w:type="dxa"/>
            <w:shd w:val="clear" w:color="000000" w:fill="auto"/>
            <w:hideMark/>
          </w:tcPr>
          <w:p w:rsidR="00EA0D7B" w:rsidRPr="004652FD" w:rsidRDefault="00EA0D7B" w:rsidP="0031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5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Сведения о мерах по устранению нарушения АМЗ</w:t>
            </w:r>
          </w:p>
        </w:tc>
      </w:tr>
      <w:tr w:rsidR="0068781D" w:rsidRPr="004652FD" w:rsidTr="00EA0D7B">
        <w:trPr>
          <w:trHeight w:val="623"/>
        </w:trPr>
        <w:tc>
          <w:tcPr>
            <w:tcW w:w="1771" w:type="dxa"/>
            <w:shd w:val="clear" w:color="000000" w:fill="auto"/>
          </w:tcPr>
          <w:p w:rsidR="0068781D" w:rsidRPr="004652FD" w:rsidRDefault="00C14B7F" w:rsidP="00312D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Конкурсная комиссия 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ганизатора торгов Адм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Кожевнико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ского района нарушила </w:t>
            </w:r>
            <w:r w:rsidRP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п. 107 Правил проведения конкурсов или аукционов на право закл</w:t>
            </w:r>
            <w:r w:rsidRP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догов</w:t>
            </w:r>
            <w:r w:rsidRP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 аренды, договоров бе</w:t>
            </w:r>
            <w:r w:rsidRP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возмездного пользования, договоров д</w:t>
            </w:r>
            <w:r w:rsidRP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верительного управления имуществом, иных догов</w:t>
            </w:r>
            <w:r w:rsidRP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пред</w:t>
            </w:r>
            <w:r w:rsidRP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сматривающих переход прав в отношении государстве</w:t>
            </w:r>
            <w:r w:rsidRP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или м</w:t>
            </w:r>
            <w:r w:rsidRP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имущества, утвержденных Приказом ФАС России от 10.02.2010 № 67</w:t>
            </w:r>
          </w:p>
        </w:tc>
        <w:tc>
          <w:tcPr>
            <w:tcW w:w="2280" w:type="dxa"/>
            <w:shd w:val="clear" w:color="000000" w:fill="auto"/>
          </w:tcPr>
          <w:p w:rsidR="0068781D" w:rsidRPr="004652FD" w:rsidRDefault="008F4BB2" w:rsidP="00312D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п. 107 Правил пр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ведения конкурсов или аукционов на право заключения договоров аренды, договоров безво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мездного пользов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договоров 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верительного управления имущ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иных дог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воров, предусма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ривающих переход прав в отношении государственного или муниципальн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 имущества, утвержденных Приказом ФАС России от 10.02.2010 № 67 </w:t>
            </w:r>
          </w:p>
        </w:tc>
        <w:tc>
          <w:tcPr>
            <w:tcW w:w="1831" w:type="dxa"/>
            <w:shd w:val="clear" w:color="000000" w:fill="auto"/>
          </w:tcPr>
          <w:p w:rsidR="0068781D" w:rsidRPr="004652FD" w:rsidRDefault="00C14B7F" w:rsidP="00312D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Жалоб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ООО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«ЮГРА-РЕЦИКЛИНГ», на действия Организатора Торгов Адм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нистрации 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жевниковского района при проведении торгов в форме открытого ау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циона на право заключения договора аре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муниц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Кожевнико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района (Извещение № 151220/0116191/01)</w:t>
            </w:r>
          </w:p>
        </w:tc>
        <w:tc>
          <w:tcPr>
            <w:tcW w:w="2410" w:type="dxa"/>
            <w:shd w:val="clear" w:color="000000" w:fill="auto"/>
          </w:tcPr>
          <w:p w:rsidR="00C14B7F" w:rsidRDefault="0068781D" w:rsidP="00C14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5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1. </w:t>
            </w:r>
            <w:r w:rsid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Признать жалоб</w:t>
            </w:r>
            <w:proofErr w:type="gramStart"/>
            <w:r w:rsid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 ООО</w:t>
            </w:r>
            <w:proofErr w:type="gramEnd"/>
            <w:r w:rsid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«ЮГРА-РЕЦИКЛИНГ», на действия Организ</w:t>
            </w:r>
            <w:r w:rsid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тора Торгов Адм</w:t>
            </w:r>
            <w:r w:rsid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Кожевн</w:t>
            </w:r>
            <w:r w:rsid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ковского района при проведении торгов в форме открытого аукциона на право заключения договора аренды муниципал</w:t>
            </w:r>
            <w:r w:rsid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недвижимого имущества Коже</w:t>
            </w:r>
            <w:r w:rsid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="00C14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никовского района (Извещение № 151220/0116191/01) обоснованной.</w:t>
            </w:r>
          </w:p>
          <w:p w:rsidR="00C14B7F" w:rsidRDefault="00C14B7F" w:rsidP="00C14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Признать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курсную</w:t>
            </w:r>
            <w:r w:rsidRPr="00C1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комисси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C1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Организатора торгов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жевниковского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нарушившей</w:t>
            </w:r>
            <w:r w:rsidRPr="00C1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п. 107 Правил провед</w:t>
            </w:r>
            <w:r w:rsidRPr="00C1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1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конкурсов или аукционов на право заключения догов</w:t>
            </w:r>
            <w:r w:rsidRPr="00C1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1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аренды, догов</w:t>
            </w:r>
            <w:r w:rsidRPr="00C1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1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безвозмездного пользования, дог</w:t>
            </w:r>
            <w:r w:rsidRPr="00C1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1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воров доверительн</w:t>
            </w:r>
            <w:r w:rsidRPr="00C1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1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управления им</w:t>
            </w:r>
            <w:r w:rsidRPr="00C1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1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ществом, иных дог</w:t>
            </w:r>
            <w:r w:rsidRPr="00C1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1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воров, предусматр</w:t>
            </w:r>
            <w:r w:rsidRPr="00C1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1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вающих переход прав в отношении государственного или муниципального имущества, утве</w:t>
            </w:r>
            <w:r w:rsidRPr="00C1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1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жденных Приказом ФАС России от 10.02.2010 № 67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14B7F" w:rsidRDefault="00C14B7F" w:rsidP="00C14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Выдать Админ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Кожевн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ковского района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зательное к испо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нению предписание, направленное на устранение выя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нарушений, в соответствии с принятым Комисс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 Томского УФАС России решением от 29.01.2021г. по делу № 070/10/18.1-12/2021.</w:t>
            </w:r>
            <w:proofErr w:type="gramEnd"/>
          </w:p>
          <w:p w:rsidR="0068781D" w:rsidRPr="004652FD" w:rsidRDefault="00C14B7F" w:rsidP="0023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Передать соотве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ствующему дол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ностному лицу 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УФАС России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материалы дела № 070/10/18.1-12/2021 для рассмотрения вопроса о возбужд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дела об админ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стративном правон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рушении.</w:t>
            </w:r>
          </w:p>
        </w:tc>
        <w:tc>
          <w:tcPr>
            <w:tcW w:w="2126" w:type="dxa"/>
            <w:shd w:val="clear" w:color="000000" w:fill="auto"/>
          </w:tcPr>
          <w:p w:rsidR="0068781D" w:rsidRDefault="00312DE8" w:rsidP="00312D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Администрацией Кожевниковского района в Арби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ражный суд То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области 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дано заявление</w:t>
            </w:r>
            <w:r w:rsidR="00D64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 </w:t>
            </w:r>
            <w:r w:rsidR="00D64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Управлению Ф</w:t>
            </w:r>
            <w:r w:rsidR="00D64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D64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деральной ант</w:t>
            </w:r>
            <w:r w:rsidR="00D64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D64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монопольной службы по То</w:t>
            </w:r>
            <w:r w:rsidR="00D64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="00D64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ской области о признании </w:t>
            </w:r>
            <w:proofErr w:type="gramStart"/>
            <w:r w:rsidR="00D64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неде</w:t>
            </w:r>
            <w:r w:rsidR="00D64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="00D64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ствительными</w:t>
            </w:r>
            <w:proofErr w:type="gramEnd"/>
            <w:r w:rsidR="00D64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предписания и решения.</w:t>
            </w:r>
          </w:p>
          <w:p w:rsidR="00D64D57" w:rsidRDefault="00D64D57" w:rsidP="00312D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Решением Арби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ражного суда Томской области от 26.11.2021г. по делу № А67-1249/2021:</w:t>
            </w:r>
          </w:p>
          <w:p w:rsidR="00D64D57" w:rsidRDefault="00D64D57" w:rsidP="00312D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предписание Управления 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деральной ант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монопольной службы по То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области от 29.01.2021 по 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№ 070/10/18.1-12/2021 признано недействител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ным;</w:t>
            </w:r>
          </w:p>
          <w:p w:rsidR="00D64D57" w:rsidRDefault="00D64D57" w:rsidP="00312D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на Управление Федеральной 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тимонопольной службы по То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ской области </w:t>
            </w:r>
            <w:r w:rsidR="00AD5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</w:t>
            </w:r>
            <w:r w:rsidR="00AD5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AD5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ложена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обяза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ность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устранить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допущенные нарушения прав и законных интер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 Администр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Кожевнико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района</w:t>
            </w:r>
            <w:r w:rsidR="00AD5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AD5A23" w:rsidRPr="004652FD" w:rsidRDefault="00AD5A23" w:rsidP="00312D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в остальной 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удовлетвор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заявленных требований отк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зано.</w:t>
            </w:r>
          </w:p>
        </w:tc>
      </w:tr>
    </w:tbl>
    <w:p w:rsidR="003110AC" w:rsidRDefault="003110AC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1021B" w:rsidRPr="004652FD" w:rsidRDefault="00430BC7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652FD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4652FD">
        <w:rPr>
          <w:rFonts w:ascii="Times New Roman" w:hAnsi="Times New Roman" w:cs="Times New Roman"/>
          <w:sz w:val="24"/>
          <w:szCs w:val="24"/>
        </w:rPr>
        <w:t xml:space="preserve">Анализ действующих нормативных правовых актов на предмет их соответствия </w:t>
      </w:r>
      <w:r w:rsidR="00EA0D7B" w:rsidRPr="004652FD">
        <w:rPr>
          <w:rFonts w:ascii="Times New Roman" w:hAnsi="Times New Roman" w:cs="Times New Roman"/>
          <w:sz w:val="24"/>
          <w:szCs w:val="24"/>
        </w:rPr>
        <w:t>АМЗ</w:t>
      </w:r>
      <w:r w:rsidR="00F32D1E" w:rsidRPr="004652FD">
        <w:rPr>
          <w:rFonts w:ascii="Times New Roman" w:hAnsi="Times New Roman" w:cs="Times New Roman"/>
          <w:sz w:val="24"/>
          <w:szCs w:val="24"/>
        </w:rPr>
        <w:t>:</w:t>
      </w:r>
      <w:r w:rsidR="0011021B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 </w:t>
      </w:r>
      <w:r w:rsidR="003110AC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в принятых</w:t>
      </w:r>
      <w:r w:rsidR="0011021B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 НПА </w:t>
      </w:r>
      <w:r w:rsidR="003110AC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Администрации района </w:t>
      </w:r>
      <w:r w:rsidR="0011021B" w:rsidRPr="004652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нарушений антимонопольного законодательства не выявлено.</w:t>
      </w:r>
      <w:r w:rsidR="0011021B" w:rsidRPr="004652F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gramEnd"/>
    </w:p>
    <w:p w:rsidR="00976F30" w:rsidRDefault="008A59C5" w:rsidP="00976F30">
      <w:pPr>
        <w:pStyle w:val="aa"/>
        <w:numPr>
          <w:ilvl w:val="1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6F30">
        <w:rPr>
          <w:rFonts w:ascii="Times New Roman" w:hAnsi="Times New Roman" w:cs="Times New Roman"/>
          <w:sz w:val="24"/>
          <w:szCs w:val="24"/>
        </w:rPr>
        <w:t xml:space="preserve">Анализ проектов </w:t>
      </w:r>
      <w:r w:rsidR="00976F30">
        <w:rPr>
          <w:rFonts w:ascii="Times New Roman" w:hAnsi="Times New Roman" w:cs="Times New Roman"/>
          <w:sz w:val="24"/>
          <w:szCs w:val="24"/>
        </w:rPr>
        <w:t>НПА</w:t>
      </w:r>
      <w:r w:rsidRPr="00976F30">
        <w:rPr>
          <w:rFonts w:ascii="Times New Roman" w:hAnsi="Times New Roman" w:cs="Times New Roman"/>
          <w:sz w:val="24"/>
          <w:szCs w:val="24"/>
        </w:rPr>
        <w:t xml:space="preserve"> на предмет их соответствия </w:t>
      </w:r>
      <w:r w:rsidR="00EA0D7B" w:rsidRPr="00976F30">
        <w:rPr>
          <w:rFonts w:ascii="Times New Roman" w:hAnsi="Times New Roman" w:cs="Times New Roman"/>
          <w:sz w:val="24"/>
          <w:szCs w:val="24"/>
        </w:rPr>
        <w:t>АМЗ</w:t>
      </w:r>
      <w:r w:rsidRPr="00976F30">
        <w:rPr>
          <w:rFonts w:ascii="Times New Roman" w:hAnsi="Times New Roman" w:cs="Times New Roman"/>
          <w:bCs/>
          <w:sz w:val="24"/>
          <w:szCs w:val="24"/>
        </w:rPr>
        <w:t>:</w:t>
      </w:r>
      <w:r w:rsidR="00976F30" w:rsidRPr="00976F3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82884" w:rsidRPr="00976F30" w:rsidRDefault="00682884" w:rsidP="00976F30">
      <w:pPr>
        <w:pStyle w:val="aa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6F30">
        <w:rPr>
          <w:rFonts w:ascii="Times New Roman" w:hAnsi="Times New Roman" w:cs="Times New Roman"/>
          <w:bCs/>
          <w:sz w:val="24"/>
          <w:szCs w:val="24"/>
        </w:rPr>
        <w:t xml:space="preserve">В целях обеспечения проведения анализа проектов НПА </w:t>
      </w:r>
      <w:r w:rsidR="00976F30">
        <w:rPr>
          <w:rFonts w:ascii="Times New Roman" w:hAnsi="Times New Roman" w:cs="Times New Roman"/>
          <w:bCs/>
          <w:sz w:val="24"/>
          <w:szCs w:val="24"/>
        </w:rPr>
        <w:t>А</w:t>
      </w:r>
      <w:r w:rsidRPr="00976F30">
        <w:rPr>
          <w:rFonts w:ascii="Times New Roman" w:hAnsi="Times New Roman" w:cs="Times New Roman"/>
          <w:bCs/>
          <w:sz w:val="24"/>
          <w:szCs w:val="24"/>
        </w:rPr>
        <w:t>дминистраци</w:t>
      </w:r>
      <w:r w:rsidR="00976F30">
        <w:rPr>
          <w:rFonts w:ascii="Times New Roman" w:hAnsi="Times New Roman" w:cs="Times New Roman"/>
          <w:bCs/>
          <w:sz w:val="24"/>
          <w:szCs w:val="24"/>
        </w:rPr>
        <w:t>ей района</w:t>
      </w:r>
      <w:r w:rsidRPr="00976F30">
        <w:rPr>
          <w:rFonts w:ascii="Times New Roman" w:hAnsi="Times New Roman" w:cs="Times New Roman"/>
          <w:bCs/>
          <w:sz w:val="24"/>
          <w:szCs w:val="24"/>
        </w:rPr>
        <w:t xml:space="preserve"> разм</w:t>
      </w:r>
      <w:r w:rsidRPr="00976F30">
        <w:rPr>
          <w:rFonts w:ascii="Times New Roman" w:hAnsi="Times New Roman" w:cs="Times New Roman"/>
          <w:bCs/>
          <w:sz w:val="24"/>
          <w:szCs w:val="24"/>
        </w:rPr>
        <w:t>е</w:t>
      </w:r>
      <w:r w:rsidRPr="00976F30">
        <w:rPr>
          <w:rFonts w:ascii="Times New Roman" w:hAnsi="Times New Roman" w:cs="Times New Roman"/>
          <w:bCs/>
          <w:sz w:val="24"/>
          <w:szCs w:val="24"/>
        </w:rPr>
        <w:t xml:space="preserve">щаются на официальном сайте Администрации района </w:t>
      </w:r>
      <w:r w:rsidR="00BE2CDA" w:rsidRPr="00976F30">
        <w:rPr>
          <w:rFonts w:ascii="Times New Roman" w:hAnsi="Times New Roman" w:cs="Times New Roman"/>
          <w:bCs/>
          <w:sz w:val="24"/>
          <w:szCs w:val="24"/>
        </w:rPr>
        <w:t>в разделе «Проекты нормативно прав</w:t>
      </w:r>
      <w:r w:rsidR="00BE2CDA" w:rsidRPr="00976F30">
        <w:rPr>
          <w:rFonts w:ascii="Times New Roman" w:hAnsi="Times New Roman" w:cs="Times New Roman"/>
          <w:bCs/>
          <w:sz w:val="24"/>
          <w:szCs w:val="24"/>
        </w:rPr>
        <w:t>о</w:t>
      </w:r>
      <w:r w:rsidR="00BE2CDA" w:rsidRPr="00976F30">
        <w:rPr>
          <w:rFonts w:ascii="Times New Roman" w:hAnsi="Times New Roman" w:cs="Times New Roman"/>
          <w:bCs/>
          <w:sz w:val="24"/>
          <w:szCs w:val="24"/>
        </w:rPr>
        <w:t>вых актов</w:t>
      </w:r>
      <w:r w:rsidR="00976F30">
        <w:rPr>
          <w:rFonts w:ascii="Times New Roman" w:hAnsi="Times New Roman" w:cs="Times New Roman"/>
          <w:bCs/>
          <w:sz w:val="24"/>
          <w:szCs w:val="24"/>
        </w:rPr>
        <w:t>»</w:t>
      </w:r>
      <w:r w:rsidR="00BE2CDA" w:rsidRPr="00976F30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1735"/>
        <w:gridCol w:w="7229"/>
      </w:tblGrid>
      <w:tr w:rsidR="00D574CB" w:rsidRPr="004652FD" w:rsidTr="00A3036F">
        <w:trPr>
          <w:trHeight w:val="274"/>
        </w:trPr>
        <w:tc>
          <w:tcPr>
            <w:tcW w:w="959" w:type="dxa"/>
            <w:noWrap/>
          </w:tcPr>
          <w:p w:rsidR="00D574CB" w:rsidRPr="004652FD" w:rsidRDefault="00D574CB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FD">
              <w:rPr>
                <w:rFonts w:ascii="Times New Roman" w:hAnsi="Times New Roman" w:cs="Times New Roman"/>
                <w:b/>
                <w:sz w:val="24"/>
                <w:szCs w:val="24"/>
              </w:rPr>
              <w:t>№ НПА</w:t>
            </w:r>
          </w:p>
        </w:tc>
        <w:tc>
          <w:tcPr>
            <w:tcW w:w="1735" w:type="dxa"/>
            <w:noWrap/>
          </w:tcPr>
          <w:p w:rsidR="00D574CB" w:rsidRPr="004652FD" w:rsidRDefault="00D574CB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FD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прин</w:t>
            </w:r>
            <w:r w:rsidRPr="004652FD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652FD">
              <w:rPr>
                <w:rFonts w:ascii="Times New Roman" w:hAnsi="Times New Roman" w:cs="Times New Roman"/>
                <w:b/>
                <w:sz w:val="24"/>
                <w:szCs w:val="24"/>
              </w:rPr>
              <w:t>тия НПА</w:t>
            </w:r>
          </w:p>
        </w:tc>
        <w:tc>
          <w:tcPr>
            <w:tcW w:w="7229" w:type="dxa"/>
            <w:noWrap/>
          </w:tcPr>
          <w:p w:rsidR="00D574CB" w:rsidRPr="004652FD" w:rsidRDefault="00D574CB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F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НПА</w:t>
            </w:r>
          </w:p>
        </w:tc>
      </w:tr>
      <w:tr w:rsidR="00333BBD" w:rsidRPr="004652FD" w:rsidTr="002366F3">
        <w:trPr>
          <w:trHeight w:val="2242"/>
        </w:trPr>
        <w:tc>
          <w:tcPr>
            <w:tcW w:w="959" w:type="dxa"/>
            <w:noWrap/>
          </w:tcPr>
          <w:p w:rsidR="00333BBD" w:rsidRDefault="00333BBD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2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A7B4A" w:rsidRPr="004652FD" w:rsidRDefault="00AA7B4A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735" w:type="dxa"/>
            <w:noWrap/>
          </w:tcPr>
          <w:p w:rsidR="00333BBD" w:rsidRDefault="00333BBD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15.01.2021</w:t>
            </w:r>
          </w:p>
          <w:p w:rsidR="00AA7B4A" w:rsidRPr="004652FD" w:rsidRDefault="00AA7B4A" w:rsidP="00AA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 xml:space="preserve">26.02.2021 </w:t>
            </w:r>
          </w:p>
        </w:tc>
        <w:tc>
          <w:tcPr>
            <w:tcW w:w="7229" w:type="dxa"/>
            <w:noWrap/>
          </w:tcPr>
          <w:p w:rsidR="00333BBD" w:rsidRPr="006D60A0" w:rsidRDefault="00333BBD" w:rsidP="00236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постановление  Администрации Кожевниковского района «О вн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сении изменений в постановление Администрации Кожевниковск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го района от 01.09.2014г. № 500»</w:t>
            </w:r>
            <w:r w:rsidR="00365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056" w:rsidRPr="004652FD">
              <w:rPr>
                <w:rFonts w:ascii="Times New Roman" w:hAnsi="Times New Roman" w:cs="Times New Roman"/>
                <w:sz w:val="24"/>
                <w:szCs w:val="24"/>
              </w:rPr>
              <w:t>«Об утверждении Администр</w:t>
            </w:r>
            <w:r w:rsidR="00E37056" w:rsidRPr="004652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37056" w:rsidRPr="004652FD">
              <w:rPr>
                <w:rFonts w:ascii="Times New Roman" w:hAnsi="Times New Roman" w:cs="Times New Roman"/>
                <w:sz w:val="24"/>
                <w:szCs w:val="24"/>
              </w:rPr>
              <w:t>тивного регламента предоставления муниципальной услуги</w:t>
            </w:r>
            <w:r w:rsidR="00E37056">
              <w:rPr>
                <w:rFonts w:ascii="Times New Roman" w:hAnsi="Times New Roman" w:cs="Times New Roman"/>
                <w:sz w:val="24"/>
                <w:szCs w:val="24"/>
              </w:rPr>
              <w:t xml:space="preserve"> «Предоставления информации об объектах недвижимого имущ</w:t>
            </w:r>
            <w:r w:rsidR="00E370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37056">
              <w:rPr>
                <w:rFonts w:ascii="Times New Roman" w:hAnsi="Times New Roman" w:cs="Times New Roman"/>
                <w:sz w:val="24"/>
                <w:szCs w:val="24"/>
              </w:rPr>
              <w:t>ства, находящегося в собственности Кожевниковского района и предназначенного для сдачи в аренду»</w:t>
            </w:r>
            <w:r w:rsidR="002366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333BBD" w:rsidRPr="004652FD" w:rsidTr="00A3036F">
        <w:trPr>
          <w:trHeight w:val="92"/>
        </w:trPr>
        <w:tc>
          <w:tcPr>
            <w:tcW w:w="959" w:type="dxa"/>
            <w:noWrap/>
          </w:tcPr>
          <w:p w:rsidR="00333BBD" w:rsidRDefault="00333BBD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2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950F9" w:rsidRPr="004652FD" w:rsidRDefault="00F950F9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735" w:type="dxa"/>
            <w:noWrap/>
          </w:tcPr>
          <w:p w:rsidR="00F950F9" w:rsidRDefault="00333BBD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15.01.2021</w:t>
            </w:r>
          </w:p>
          <w:p w:rsidR="00F950F9" w:rsidRPr="004652FD" w:rsidRDefault="00F950F9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26.02.2021</w:t>
            </w:r>
          </w:p>
        </w:tc>
        <w:tc>
          <w:tcPr>
            <w:tcW w:w="7229" w:type="dxa"/>
            <w:noWrap/>
          </w:tcPr>
          <w:p w:rsidR="00333BBD" w:rsidRPr="006D60A0" w:rsidRDefault="00333BBD" w:rsidP="002366F3">
            <w:pPr>
              <w:pStyle w:val="Default"/>
              <w:jc w:val="both"/>
            </w:pPr>
            <w:proofErr w:type="gramStart"/>
            <w:r w:rsidRPr="006D60A0">
              <w:t>постановление  Администрации Кожевниковского района «О вн</w:t>
            </w:r>
            <w:r w:rsidRPr="006D60A0">
              <w:t>е</w:t>
            </w:r>
            <w:r w:rsidRPr="006D60A0">
              <w:t>сении изменений в постановление Администрации Кожевниковск</w:t>
            </w:r>
            <w:r w:rsidRPr="006D60A0">
              <w:t>о</w:t>
            </w:r>
            <w:r w:rsidRPr="006D60A0">
              <w:t>го района от 16.05.2019 № 299»</w:t>
            </w:r>
            <w:r w:rsidR="00DA5F8F">
              <w:t xml:space="preserve"> </w:t>
            </w:r>
            <w:r w:rsidR="00DA5F8F" w:rsidRPr="004652FD">
              <w:t>«Об утверждении Администрати</w:t>
            </w:r>
            <w:r w:rsidR="00DA5F8F" w:rsidRPr="004652FD">
              <w:t>в</w:t>
            </w:r>
            <w:r w:rsidR="00DA5F8F" w:rsidRPr="004652FD">
              <w:t>ного регламента предоставления муниципальной услуги</w:t>
            </w:r>
            <w:r w:rsidR="00DA5F8F">
              <w:t xml:space="preserve"> «Перера</w:t>
            </w:r>
            <w:r w:rsidR="00DA5F8F">
              <w:t>с</w:t>
            </w:r>
            <w:r w:rsidR="00DA5F8F">
              <w:t xml:space="preserve">пределение земельных участков, находящихся </w:t>
            </w:r>
            <w:r w:rsidR="00D828D3">
              <w:t>в собственности м</w:t>
            </w:r>
            <w:r w:rsidR="00D828D3">
              <w:t>у</w:t>
            </w:r>
            <w:r w:rsidR="00D828D3">
              <w:t>ниципального образования Кожевниковский район, между собой и с земельными участками (или) землями, государственная собстве</w:t>
            </w:r>
            <w:r w:rsidR="00D828D3">
              <w:t>н</w:t>
            </w:r>
            <w:r w:rsidR="00D828D3">
              <w:t>ность на которые не разгр</w:t>
            </w:r>
            <w:r w:rsidR="00DE569C">
              <w:t>аничена, а также таких земель (или) з</w:t>
            </w:r>
            <w:r w:rsidR="00DE569C">
              <w:t>е</w:t>
            </w:r>
            <w:r w:rsidR="00DE569C">
              <w:t>мельных участков с земельными участками, находящимися в час</w:t>
            </w:r>
            <w:r w:rsidR="00DE569C">
              <w:t>т</w:t>
            </w:r>
            <w:r w:rsidR="00DE569C">
              <w:t>ной собственности.»</w:t>
            </w:r>
            <w:proofErr w:type="gramEnd"/>
          </w:p>
        </w:tc>
      </w:tr>
      <w:tr w:rsidR="00333BBD" w:rsidRPr="004652FD" w:rsidTr="00A3036F">
        <w:trPr>
          <w:trHeight w:val="70"/>
        </w:trPr>
        <w:tc>
          <w:tcPr>
            <w:tcW w:w="959" w:type="dxa"/>
            <w:noWrap/>
          </w:tcPr>
          <w:p w:rsidR="00333BBD" w:rsidRDefault="00333BBD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C26E37" w:rsidRPr="004652FD" w:rsidRDefault="00C26E37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735" w:type="dxa"/>
            <w:noWrap/>
          </w:tcPr>
          <w:p w:rsidR="00333BBD" w:rsidRDefault="00333BBD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18.01.2021</w:t>
            </w:r>
          </w:p>
          <w:p w:rsidR="00C26E37" w:rsidRPr="004652FD" w:rsidRDefault="00C26E37" w:rsidP="00C26E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26.02.</w:t>
            </w:r>
            <w:r w:rsidRPr="00C26E37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</w:p>
        </w:tc>
        <w:tc>
          <w:tcPr>
            <w:tcW w:w="7229" w:type="dxa"/>
            <w:noWrap/>
          </w:tcPr>
          <w:p w:rsidR="00333BBD" w:rsidRPr="006D60A0" w:rsidRDefault="00333BBD" w:rsidP="00236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Кожевниковского района «О внес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нии изменений в постановление Администрации Кожевниковского района от 20.04.2017г. № 235»</w:t>
            </w:r>
            <w:r w:rsidR="003A4619" w:rsidRPr="004652FD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</w:t>
            </w:r>
            <w:r w:rsidR="003A4619" w:rsidRPr="004652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A4619" w:rsidRPr="004652FD">
              <w:rPr>
                <w:rFonts w:ascii="Times New Roman" w:hAnsi="Times New Roman" w:cs="Times New Roman"/>
                <w:sz w:val="24"/>
                <w:szCs w:val="24"/>
              </w:rPr>
              <w:t>ного регламента предоставления муниципальной услуги «Предв</w:t>
            </w:r>
            <w:r w:rsidR="003A4619" w:rsidRPr="004652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A4619" w:rsidRPr="004652FD">
              <w:rPr>
                <w:rFonts w:ascii="Times New Roman" w:hAnsi="Times New Roman" w:cs="Times New Roman"/>
                <w:sz w:val="24"/>
                <w:szCs w:val="24"/>
              </w:rPr>
              <w:t>рительное согласование предоставления земельных участков, нах</w:t>
            </w:r>
            <w:r w:rsidR="003A4619" w:rsidRPr="004652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A4619" w:rsidRPr="004652FD">
              <w:rPr>
                <w:rFonts w:ascii="Times New Roman" w:hAnsi="Times New Roman" w:cs="Times New Roman"/>
                <w:sz w:val="24"/>
                <w:szCs w:val="24"/>
              </w:rPr>
              <w:t>дящихся в собственности муниципального образования Кожевн</w:t>
            </w:r>
            <w:r w:rsidR="003A4619" w:rsidRPr="004652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A4619" w:rsidRPr="004652FD">
              <w:rPr>
                <w:rFonts w:ascii="Times New Roman" w:hAnsi="Times New Roman" w:cs="Times New Roman"/>
                <w:sz w:val="24"/>
                <w:szCs w:val="24"/>
              </w:rPr>
              <w:t>ковский район, а также из земельных участков, государственная собственность на которые не разграничена»</w:t>
            </w:r>
            <w:r w:rsidR="002366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33BBD" w:rsidRPr="004652FD" w:rsidTr="00A3036F">
        <w:trPr>
          <w:trHeight w:val="70"/>
        </w:trPr>
        <w:tc>
          <w:tcPr>
            <w:tcW w:w="959" w:type="dxa"/>
            <w:noWrap/>
          </w:tcPr>
          <w:p w:rsidR="00333BBD" w:rsidRDefault="00333BBD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F950F9" w:rsidRPr="004652FD" w:rsidRDefault="00F950F9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735" w:type="dxa"/>
            <w:noWrap/>
          </w:tcPr>
          <w:p w:rsidR="00333BBD" w:rsidRDefault="00333BBD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18.01.2021</w:t>
            </w:r>
          </w:p>
          <w:p w:rsidR="00F950F9" w:rsidRPr="004652FD" w:rsidRDefault="00F950F9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20.04.2020</w:t>
            </w:r>
          </w:p>
        </w:tc>
        <w:tc>
          <w:tcPr>
            <w:tcW w:w="7229" w:type="dxa"/>
            <w:noWrap/>
          </w:tcPr>
          <w:p w:rsidR="00333BBD" w:rsidRPr="006D60A0" w:rsidRDefault="00333BBD" w:rsidP="002366F3">
            <w:pPr>
              <w:tabs>
                <w:tab w:val="left" w:pos="927"/>
                <w:tab w:val="left" w:pos="70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Кожевниковского района «О внес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нии изменений в постановление Администрации Кожевниковского района от 20.04.2020 № 234»</w:t>
            </w:r>
            <w:r w:rsidR="00DE5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69C" w:rsidRPr="004652FD">
              <w:rPr>
                <w:rFonts w:ascii="Times New Roman" w:hAnsi="Times New Roman" w:cs="Times New Roman"/>
                <w:sz w:val="24"/>
                <w:szCs w:val="24"/>
              </w:rPr>
              <w:t>«Об утверждении Административного регламента предоставления муниципальной услуги</w:t>
            </w:r>
            <w:r w:rsidR="00DE5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4457">
              <w:rPr>
                <w:rFonts w:ascii="Times New Roman" w:hAnsi="Times New Roman" w:cs="Times New Roman"/>
                <w:sz w:val="24"/>
                <w:szCs w:val="24"/>
              </w:rPr>
              <w:t>«утверждение схем расположения земельных участков на кадастровом плане те</w:t>
            </w:r>
            <w:r w:rsidR="002D445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D4457">
              <w:rPr>
                <w:rFonts w:ascii="Times New Roman" w:hAnsi="Times New Roman" w:cs="Times New Roman"/>
                <w:sz w:val="24"/>
                <w:szCs w:val="24"/>
              </w:rPr>
              <w:t>ритории в целях его образования из земельных участков наход</w:t>
            </w:r>
            <w:r w:rsidR="002D445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D4457">
              <w:rPr>
                <w:rFonts w:ascii="Times New Roman" w:hAnsi="Times New Roman" w:cs="Times New Roman"/>
                <w:sz w:val="24"/>
                <w:szCs w:val="24"/>
              </w:rPr>
              <w:t>щихся в собственности муниципального образования Кожевнико</w:t>
            </w:r>
            <w:r w:rsidR="002D445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D4457">
              <w:rPr>
                <w:rFonts w:ascii="Times New Roman" w:hAnsi="Times New Roman" w:cs="Times New Roman"/>
                <w:sz w:val="24"/>
                <w:szCs w:val="24"/>
              </w:rPr>
              <w:t>ский район, а также из земельных участков, государственная со</w:t>
            </w:r>
            <w:r w:rsidR="002D445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D44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ственность на которые не разграничена» </w:t>
            </w:r>
            <w:r w:rsidR="00DE5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</w:tr>
      <w:tr w:rsidR="00333BBD" w:rsidRPr="004652FD" w:rsidTr="00A3036F">
        <w:trPr>
          <w:trHeight w:val="70"/>
        </w:trPr>
        <w:tc>
          <w:tcPr>
            <w:tcW w:w="959" w:type="dxa"/>
            <w:noWrap/>
          </w:tcPr>
          <w:p w:rsidR="00333BBD" w:rsidRDefault="00333BBD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  <w:p w:rsidR="00F950F9" w:rsidRPr="004652FD" w:rsidRDefault="00F950F9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735" w:type="dxa"/>
            <w:noWrap/>
          </w:tcPr>
          <w:p w:rsidR="00333BBD" w:rsidRDefault="00333BBD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19.01.2021</w:t>
            </w:r>
          </w:p>
          <w:p w:rsidR="00F950F9" w:rsidRPr="004652FD" w:rsidRDefault="00F950F9" w:rsidP="00F95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26.02.2021</w:t>
            </w:r>
          </w:p>
        </w:tc>
        <w:tc>
          <w:tcPr>
            <w:tcW w:w="7229" w:type="dxa"/>
            <w:noWrap/>
          </w:tcPr>
          <w:p w:rsidR="00333BBD" w:rsidRPr="006D60A0" w:rsidRDefault="00333BBD" w:rsidP="00C61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постановление  Администрации Кожевниковского района от 19.01.2021 № 15 «О внесении изменений в постановление Админ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страции Кожевниковского района от 20.04.2017г. № 231»</w:t>
            </w:r>
            <w:r w:rsidR="00694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1541" w:rsidRPr="004652FD">
              <w:rPr>
                <w:rFonts w:ascii="Times New Roman" w:hAnsi="Times New Roman" w:cs="Times New Roman"/>
                <w:sz w:val="24"/>
                <w:szCs w:val="24"/>
              </w:rPr>
              <w:t>«Об утверждении Административного регламента предоставления м</w:t>
            </w:r>
            <w:r w:rsidR="00C61541" w:rsidRPr="004652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61541" w:rsidRPr="004652FD">
              <w:rPr>
                <w:rFonts w:ascii="Times New Roman" w:hAnsi="Times New Roman" w:cs="Times New Roman"/>
                <w:sz w:val="24"/>
                <w:szCs w:val="24"/>
              </w:rPr>
              <w:t>ниципальной услуги</w:t>
            </w:r>
            <w:r w:rsidR="00C61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2B9B">
              <w:rPr>
                <w:rFonts w:ascii="Times New Roman" w:hAnsi="Times New Roman" w:cs="Times New Roman"/>
                <w:sz w:val="24"/>
                <w:szCs w:val="24"/>
              </w:rPr>
              <w:t>«Предоставление земельных участков путем проведения аукциона по продаже земельного участка или аукциона на право заключения договора аренды земельного участка, из з</w:t>
            </w:r>
            <w:r w:rsidR="00C12B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12B9B">
              <w:rPr>
                <w:rFonts w:ascii="Times New Roman" w:hAnsi="Times New Roman" w:cs="Times New Roman"/>
                <w:sz w:val="24"/>
                <w:szCs w:val="24"/>
              </w:rPr>
              <w:t>мель, находящихся в собственности муниципального образования Кожевниковский район, а также из земель, государственная со</w:t>
            </w:r>
            <w:r w:rsidR="00C12B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12B9B">
              <w:rPr>
                <w:rFonts w:ascii="Times New Roman" w:hAnsi="Times New Roman" w:cs="Times New Roman"/>
                <w:sz w:val="24"/>
                <w:szCs w:val="24"/>
              </w:rPr>
              <w:t>ственность</w:t>
            </w:r>
            <w:proofErr w:type="gramEnd"/>
            <w:r w:rsidR="00C12B9B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которые не разграничена». </w:t>
            </w:r>
          </w:p>
        </w:tc>
      </w:tr>
      <w:tr w:rsidR="002377A0" w:rsidRPr="004652FD" w:rsidTr="00A3036F">
        <w:trPr>
          <w:trHeight w:val="70"/>
        </w:trPr>
        <w:tc>
          <w:tcPr>
            <w:tcW w:w="959" w:type="dxa"/>
            <w:noWrap/>
          </w:tcPr>
          <w:p w:rsidR="002377A0" w:rsidRPr="004652FD" w:rsidRDefault="002377A0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735" w:type="dxa"/>
            <w:noWrap/>
          </w:tcPr>
          <w:p w:rsidR="002377A0" w:rsidRPr="004652FD" w:rsidRDefault="002377A0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26.02.2021</w:t>
            </w:r>
          </w:p>
        </w:tc>
        <w:tc>
          <w:tcPr>
            <w:tcW w:w="7229" w:type="dxa"/>
            <w:noWrap/>
          </w:tcPr>
          <w:p w:rsidR="002377A0" w:rsidRPr="006D60A0" w:rsidRDefault="002377A0" w:rsidP="00236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постановление  Администрации Кожевниковского района «О вн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сении изменений в постановление Администрации Кожевниковск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го района от 04.12.2017 № 792»</w:t>
            </w:r>
            <w:r w:rsidR="003A4619" w:rsidRPr="00465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619" w:rsidRPr="004652FD">
              <w:rPr>
                <w:rFonts w:ascii="Times New Roman" w:hAnsi="Times New Roman" w:cs="Times New Roman"/>
                <w:sz w:val="24"/>
                <w:szCs w:val="24"/>
              </w:rPr>
              <w:t>«Об утверждении Администрати</w:t>
            </w:r>
            <w:r w:rsidR="003A4619" w:rsidRPr="004652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A4619" w:rsidRPr="004652FD">
              <w:rPr>
                <w:rFonts w:ascii="Times New Roman" w:hAnsi="Times New Roman" w:cs="Times New Roman"/>
                <w:sz w:val="24"/>
                <w:szCs w:val="24"/>
              </w:rPr>
              <w:t>ного регламента предоставления муниципальной услуги «Принятие решения о выдаче разрешения на использование земель или з</w:t>
            </w:r>
            <w:r w:rsidR="003A4619" w:rsidRPr="004652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A4619" w:rsidRPr="004652FD">
              <w:rPr>
                <w:rFonts w:ascii="Times New Roman" w:hAnsi="Times New Roman" w:cs="Times New Roman"/>
                <w:sz w:val="24"/>
                <w:szCs w:val="24"/>
              </w:rPr>
              <w:t>мельных участков, находящихся в муниципальной собственности или государственная собственность на которые не разграничен, на территории муниципального образования Кожевниковский район»</w:t>
            </w:r>
            <w:r w:rsidR="002366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77A0" w:rsidRPr="004652FD" w:rsidTr="002366F3">
        <w:trPr>
          <w:trHeight w:val="2196"/>
        </w:trPr>
        <w:tc>
          <w:tcPr>
            <w:tcW w:w="959" w:type="dxa"/>
            <w:noWrap/>
          </w:tcPr>
          <w:p w:rsidR="00C26E37" w:rsidRDefault="002377A0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377A0" w:rsidRPr="004652FD" w:rsidRDefault="00C26E37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35" w:type="dxa"/>
            <w:noWrap/>
          </w:tcPr>
          <w:p w:rsidR="002377A0" w:rsidRDefault="002377A0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14.01.2021</w:t>
            </w:r>
          </w:p>
          <w:p w:rsidR="00C26E37" w:rsidRPr="004652FD" w:rsidRDefault="00C26E37" w:rsidP="00C26E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 xml:space="preserve">26.02.2021 </w:t>
            </w:r>
          </w:p>
        </w:tc>
        <w:tc>
          <w:tcPr>
            <w:tcW w:w="7229" w:type="dxa"/>
            <w:noWrap/>
          </w:tcPr>
          <w:p w:rsidR="002377A0" w:rsidRPr="006D60A0" w:rsidRDefault="002377A0" w:rsidP="00236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постановление  Администрации Кожевниковского района «О вн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сении изменений в постановление Администрации Кожевниковск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го района от 04.10.2017 № 677»</w:t>
            </w:r>
            <w:r w:rsidR="004F7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7F09" w:rsidRPr="004652FD">
              <w:rPr>
                <w:rFonts w:ascii="Times New Roman" w:hAnsi="Times New Roman" w:cs="Times New Roman"/>
                <w:sz w:val="24"/>
                <w:szCs w:val="24"/>
              </w:rPr>
              <w:t>«Об утверждении Администрати</w:t>
            </w:r>
            <w:r w:rsidR="004F7F09" w:rsidRPr="004652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F7F09" w:rsidRPr="004652FD">
              <w:rPr>
                <w:rFonts w:ascii="Times New Roman" w:hAnsi="Times New Roman" w:cs="Times New Roman"/>
                <w:sz w:val="24"/>
                <w:szCs w:val="24"/>
              </w:rPr>
              <w:t>ного регламента предоставления муниципальной услуги «Подг</w:t>
            </w:r>
            <w:r w:rsidR="004F7F09" w:rsidRPr="004652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F7F09" w:rsidRPr="004652FD">
              <w:rPr>
                <w:rFonts w:ascii="Times New Roman" w:hAnsi="Times New Roman" w:cs="Times New Roman"/>
                <w:sz w:val="24"/>
                <w:szCs w:val="24"/>
              </w:rPr>
              <w:t>товка и выдача разрешений на строительство объектов капитальн</w:t>
            </w:r>
            <w:r w:rsidR="004F7F09" w:rsidRPr="004652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F7F09" w:rsidRPr="004652FD">
              <w:rPr>
                <w:rFonts w:ascii="Times New Roman" w:hAnsi="Times New Roman" w:cs="Times New Roman"/>
                <w:sz w:val="24"/>
                <w:szCs w:val="24"/>
              </w:rPr>
              <w:t>го строительства на территориях двух и более поселений в гран</w:t>
            </w:r>
            <w:r w:rsidR="004F7F09" w:rsidRPr="004652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F7F09" w:rsidRPr="004652FD">
              <w:rPr>
                <w:rFonts w:ascii="Times New Roman" w:hAnsi="Times New Roman" w:cs="Times New Roman"/>
                <w:sz w:val="24"/>
                <w:szCs w:val="24"/>
              </w:rPr>
              <w:t>цах муниципального образования Кожевниковский район»</w:t>
            </w:r>
            <w:r w:rsidR="002366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2377A0" w:rsidRPr="004652FD" w:rsidTr="00A3036F">
        <w:trPr>
          <w:trHeight w:val="70"/>
        </w:trPr>
        <w:tc>
          <w:tcPr>
            <w:tcW w:w="959" w:type="dxa"/>
            <w:noWrap/>
          </w:tcPr>
          <w:p w:rsidR="002377A0" w:rsidRPr="004652FD" w:rsidRDefault="001D4CCD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35" w:type="dxa"/>
            <w:noWrap/>
          </w:tcPr>
          <w:p w:rsidR="002377A0" w:rsidRPr="004652FD" w:rsidRDefault="001D4CCD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01.03.2021</w:t>
            </w:r>
          </w:p>
        </w:tc>
        <w:tc>
          <w:tcPr>
            <w:tcW w:w="7229" w:type="dxa"/>
            <w:noWrap/>
          </w:tcPr>
          <w:p w:rsidR="002377A0" w:rsidRPr="004652FD" w:rsidRDefault="001D4CCD" w:rsidP="001D4C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остановление  Администрации Кожевниковского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«Укрепление обществе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ного здоровья Кожевниковского района на 2011-2025 годы»</w:t>
            </w:r>
          </w:p>
        </w:tc>
      </w:tr>
      <w:tr w:rsidR="002377A0" w:rsidRPr="004652FD" w:rsidTr="00A3036F">
        <w:trPr>
          <w:trHeight w:val="70"/>
        </w:trPr>
        <w:tc>
          <w:tcPr>
            <w:tcW w:w="959" w:type="dxa"/>
            <w:noWrap/>
          </w:tcPr>
          <w:p w:rsidR="002377A0" w:rsidRPr="004652FD" w:rsidRDefault="001D4CCD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35" w:type="dxa"/>
            <w:noWrap/>
          </w:tcPr>
          <w:p w:rsidR="002377A0" w:rsidRPr="004652FD" w:rsidRDefault="001D4CCD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7229" w:type="dxa"/>
            <w:noWrap/>
          </w:tcPr>
          <w:p w:rsidR="002377A0" w:rsidRPr="004652FD" w:rsidRDefault="001D4CCD" w:rsidP="001D4C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постановление  Администрации Кожевниковского района «Об утверждении Положения о единой комиссии по проведению торгов (конкурсов или аукционов)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реход прав владения и (или) пользования в отношении муниц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пального имущества муниципального образования Кожевнико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ский район, в том числе по продаже муниципального имущества муниципального образования Кожевниковский район, а также ау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ционов по</w:t>
            </w:r>
            <w:proofErr w:type="gramEnd"/>
            <w:r w:rsidRPr="006D60A0">
              <w:rPr>
                <w:rFonts w:ascii="Times New Roman" w:hAnsi="Times New Roman" w:cs="Times New Roman"/>
                <w:sz w:val="24"/>
                <w:szCs w:val="24"/>
              </w:rPr>
              <w:t xml:space="preserve"> продаже земельных участков или на право заключения договоров аренды земельных участков, находящихся в собственн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сти муниципального образования Кожевниковский район (в том числе земельных участков государственная собственность на кот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рые не разграничена)»</w:t>
            </w:r>
          </w:p>
        </w:tc>
      </w:tr>
      <w:tr w:rsidR="002377A0" w:rsidRPr="004652FD" w:rsidTr="00A3036F">
        <w:trPr>
          <w:trHeight w:val="70"/>
        </w:trPr>
        <w:tc>
          <w:tcPr>
            <w:tcW w:w="959" w:type="dxa"/>
            <w:noWrap/>
          </w:tcPr>
          <w:p w:rsidR="002377A0" w:rsidRPr="004652FD" w:rsidRDefault="001D4CCD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735" w:type="dxa"/>
            <w:noWrap/>
          </w:tcPr>
          <w:p w:rsidR="002377A0" w:rsidRPr="004652FD" w:rsidRDefault="001D4CCD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25.02.2021</w:t>
            </w:r>
          </w:p>
        </w:tc>
        <w:tc>
          <w:tcPr>
            <w:tcW w:w="7229" w:type="dxa"/>
            <w:noWrap/>
          </w:tcPr>
          <w:p w:rsidR="002377A0" w:rsidRPr="004652FD" w:rsidRDefault="001D4CCD" w:rsidP="001D4C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постановление  Администрации Кожевниковского района «О вн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сении изменений в постановление Администрации Кожевниковск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го района от 20.02.2020г. № 96 «Об утверждении порядка пред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ставления субсидий сельскохозяйственным товаропроизводителям из бюджета муниципального образования Кожевниковский район»</w:t>
            </w:r>
          </w:p>
        </w:tc>
      </w:tr>
      <w:tr w:rsidR="002377A0" w:rsidRPr="004652FD" w:rsidTr="00A3036F">
        <w:trPr>
          <w:trHeight w:val="70"/>
        </w:trPr>
        <w:tc>
          <w:tcPr>
            <w:tcW w:w="959" w:type="dxa"/>
            <w:noWrap/>
          </w:tcPr>
          <w:p w:rsidR="002377A0" w:rsidRPr="004652FD" w:rsidRDefault="00AA7B4A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735" w:type="dxa"/>
            <w:noWrap/>
          </w:tcPr>
          <w:p w:rsidR="002377A0" w:rsidRPr="004652FD" w:rsidRDefault="00AA7B4A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24.03.2021</w:t>
            </w:r>
          </w:p>
        </w:tc>
        <w:tc>
          <w:tcPr>
            <w:tcW w:w="7229" w:type="dxa"/>
            <w:noWrap/>
          </w:tcPr>
          <w:p w:rsidR="002377A0" w:rsidRPr="004652FD" w:rsidRDefault="00AA7B4A" w:rsidP="00AA7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постановление  Администрации Кожевниковского района «О вн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сении изменений в постановление Администрации Кожевниковск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го района от 27.10.2021 № 564 «Об утверждении муниципальной программы «Развитие молодежной политики, физической культуры и спорта»</w:t>
            </w:r>
          </w:p>
        </w:tc>
      </w:tr>
      <w:tr w:rsidR="002377A0" w:rsidRPr="004652FD" w:rsidTr="00A3036F">
        <w:trPr>
          <w:trHeight w:val="70"/>
        </w:trPr>
        <w:tc>
          <w:tcPr>
            <w:tcW w:w="959" w:type="dxa"/>
            <w:noWrap/>
          </w:tcPr>
          <w:p w:rsidR="002377A0" w:rsidRPr="004652FD" w:rsidRDefault="00AA7B4A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208</w:t>
            </w:r>
          </w:p>
        </w:tc>
        <w:tc>
          <w:tcPr>
            <w:tcW w:w="1735" w:type="dxa"/>
            <w:noWrap/>
          </w:tcPr>
          <w:p w:rsidR="002377A0" w:rsidRPr="004652FD" w:rsidRDefault="00AA7B4A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27.04.2021</w:t>
            </w:r>
          </w:p>
        </w:tc>
        <w:tc>
          <w:tcPr>
            <w:tcW w:w="7229" w:type="dxa"/>
            <w:noWrap/>
          </w:tcPr>
          <w:p w:rsidR="002377A0" w:rsidRPr="004652FD" w:rsidRDefault="00AA7B4A" w:rsidP="00AA7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постановление  Администрации Кожевниковского района «Об утверждении Порядка отнесения земель к землям особо охраня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мых территорий рекреационного назначения местного значения, их использования и охраны на территории Кожевниковского района»</w:t>
            </w:r>
          </w:p>
        </w:tc>
      </w:tr>
      <w:tr w:rsidR="002377A0" w:rsidRPr="004652FD" w:rsidTr="00A3036F">
        <w:trPr>
          <w:trHeight w:val="70"/>
        </w:trPr>
        <w:tc>
          <w:tcPr>
            <w:tcW w:w="959" w:type="dxa"/>
            <w:noWrap/>
          </w:tcPr>
          <w:p w:rsidR="002377A0" w:rsidRPr="004652FD" w:rsidRDefault="00AA7B4A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735" w:type="dxa"/>
            <w:noWrap/>
          </w:tcPr>
          <w:p w:rsidR="002377A0" w:rsidRPr="004652FD" w:rsidRDefault="00AA7B4A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30.04.2021г</w:t>
            </w:r>
          </w:p>
        </w:tc>
        <w:tc>
          <w:tcPr>
            <w:tcW w:w="7229" w:type="dxa"/>
            <w:noWrap/>
          </w:tcPr>
          <w:p w:rsidR="002377A0" w:rsidRPr="004652FD" w:rsidRDefault="00AA7B4A" w:rsidP="00AA7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постановление  Администрации Кожевниковского района «Об утверждении Порядка предоставления субсидии на возмещение з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трат перевозчикам, осуществляющим регулярные перевозки пасс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жиров и багажа автомобильным транспортом по муниципальным маршрутам между поселениями в границах муниципального обр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зования Кожевниковский район»</w:t>
            </w:r>
          </w:p>
        </w:tc>
      </w:tr>
      <w:tr w:rsidR="002377A0" w:rsidRPr="004652FD" w:rsidTr="00A3036F">
        <w:trPr>
          <w:trHeight w:val="70"/>
        </w:trPr>
        <w:tc>
          <w:tcPr>
            <w:tcW w:w="959" w:type="dxa"/>
            <w:noWrap/>
          </w:tcPr>
          <w:p w:rsidR="002377A0" w:rsidRPr="004652FD" w:rsidRDefault="007D4169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1735" w:type="dxa"/>
            <w:noWrap/>
          </w:tcPr>
          <w:p w:rsidR="002377A0" w:rsidRPr="004652FD" w:rsidRDefault="007D4169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09.07.2021</w:t>
            </w:r>
          </w:p>
        </w:tc>
        <w:tc>
          <w:tcPr>
            <w:tcW w:w="7229" w:type="dxa"/>
            <w:noWrap/>
          </w:tcPr>
          <w:p w:rsidR="002377A0" w:rsidRPr="004652FD" w:rsidRDefault="007D4169" w:rsidP="007D41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Кожевниковского района «Об утверждении Порядка предоставления субсидии на возмещение ч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сти затрат,  связанных с перевозкой тел (останков), умерших или погибших из Кожевниковского района в места проведения патол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гоанатомического вскрытия, судебно-медицинской экспертизы»</w:t>
            </w:r>
          </w:p>
        </w:tc>
      </w:tr>
      <w:tr w:rsidR="002377A0" w:rsidRPr="004652FD" w:rsidTr="00A3036F">
        <w:trPr>
          <w:trHeight w:val="70"/>
        </w:trPr>
        <w:tc>
          <w:tcPr>
            <w:tcW w:w="959" w:type="dxa"/>
            <w:noWrap/>
          </w:tcPr>
          <w:p w:rsidR="002377A0" w:rsidRPr="004652FD" w:rsidRDefault="00553892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735" w:type="dxa"/>
            <w:noWrap/>
          </w:tcPr>
          <w:p w:rsidR="002377A0" w:rsidRPr="004652FD" w:rsidRDefault="00553892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29.06.2021</w:t>
            </w:r>
          </w:p>
        </w:tc>
        <w:tc>
          <w:tcPr>
            <w:tcW w:w="7229" w:type="dxa"/>
            <w:noWrap/>
          </w:tcPr>
          <w:p w:rsidR="002377A0" w:rsidRPr="004652FD" w:rsidRDefault="007D4169" w:rsidP="00A30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Кожевниковского района от 29.06.2021 № 322 «О внесении изменений в постановление Адм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нистрации Кожевниковского района от 12.11.2020 № 592 «Об утверждении муниципальной программы «Поддержка специал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стов на территории Кожевниковского района на период 2021-2026 годы»</w:t>
            </w:r>
          </w:p>
        </w:tc>
      </w:tr>
      <w:tr w:rsidR="002377A0" w:rsidRPr="004652FD" w:rsidTr="00A3036F">
        <w:trPr>
          <w:trHeight w:val="70"/>
        </w:trPr>
        <w:tc>
          <w:tcPr>
            <w:tcW w:w="959" w:type="dxa"/>
            <w:noWrap/>
          </w:tcPr>
          <w:p w:rsidR="002377A0" w:rsidRPr="004652FD" w:rsidRDefault="00F10746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1735" w:type="dxa"/>
            <w:noWrap/>
          </w:tcPr>
          <w:p w:rsidR="002377A0" w:rsidRPr="004652FD" w:rsidRDefault="00F10746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07.07.2021</w:t>
            </w:r>
          </w:p>
        </w:tc>
        <w:tc>
          <w:tcPr>
            <w:tcW w:w="7229" w:type="dxa"/>
            <w:noWrap/>
          </w:tcPr>
          <w:p w:rsidR="002377A0" w:rsidRPr="004652FD" w:rsidRDefault="00553892" w:rsidP="00F107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Кожевниковского района </w:t>
            </w:r>
            <w:r w:rsidR="00F10746" w:rsidRPr="006D60A0">
              <w:rPr>
                <w:rFonts w:ascii="Times New Roman" w:hAnsi="Times New Roman" w:cs="Times New Roman"/>
                <w:sz w:val="24"/>
                <w:szCs w:val="24"/>
              </w:rPr>
              <w:t>«О внес</w:t>
            </w:r>
            <w:r w:rsidR="00F10746" w:rsidRPr="006D60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10746" w:rsidRPr="006D60A0">
              <w:rPr>
                <w:rFonts w:ascii="Times New Roman" w:hAnsi="Times New Roman" w:cs="Times New Roman"/>
                <w:sz w:val="24"/>
                <w:szCs w:val="24"/>
              </w:rPr>
              <w:t xml:space="preserve">нии изменений </w:t>
            </w:r>
            <w:r w:rsidRPr="00F10746">
              <w:rPr>
                <w:rFonts w:ascii="Times New Roman" w:hAnsi="Times New Roman" w:cs="Times New Roman"/>
                <w:sz w:val="24"/>
                <w:szCs w:val="24"/>
              </w:rPr>
              <w:t>в постановление Администрации Кожевниковского района  от 10.11.2020 № 590 «Об утверждении муниципальной пр</w:t>
            </w:r>
            <w:r w:rsidRPr="00F107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0746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  <w:r w:rsidRPr="00F1074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0746">
              <w:rPr>
                <w:rFonts w:ascii="Times New Roman" w:hAnsi="Times New Roman" w:cs="Times New Roman"/>
                <w:sz w:val="24"/>
                <w:szCs w:val="24"/>
              </w:rPr>
              <w:t>«Развитие коммунальной инфраструктуры  Кожевнико</w:t>
            </w:r>
            <w:r w:rsidRPr="00F1074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10746">
              <w:rPr>
                <w:rFonts w:ascii="Times New Roman" w:hAnsi="Times New Roman" w:cs="Times New Roman"/>
                <w:sz w:val="24"/>
                <w:szCs w:val="24"/>
              </w:rPr>
              <w:t>ского района  на период  2021-2026 годы»</w:t>
            </w:r>
          </w:p>
        </w:tc>
      </w:tr>
      <w:tr w:rsidR="002377A0" w:rsidRPr="004652FD" w:rsidTr="00A3036F">
        <w:trPr>
          <w:trHeight w:val="70"/>
        </w:trPr>
        <w:tc>
          <w:tcPr>
            <w:tcW w:w="959" w:type="dxa"/>
            <w:noWrap/>
          </w:tcPr>
          <w:p w:rsidR="002377A0" w:rsidRPr="004652FD" w:rsidRDefault="00F10746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735" w:type="dxa"/>
            <w:noWrap/>
          </w:tcPr>
          <w:p w:rsidR="002377A0" w:rsidRPr="004652FD" w:rsidRDefault="00F10746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07.07.2021</w:t>
            </w:r>
          </w:p>
        </w:tc>
        <w:tc>
          <w:tcPr>
            <w:tcW w:w="7229" w:type="dxa"/>
            <w:noWrap/>
          </w:tcPr>
          <w:p w:rsidR="002377A0" w:rsidRPr="004652FD" w:rsidRDefault="00F10746" w:rsidP="000C5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Кожевниковского района «О внес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нии изменений в постановление Администрации Кожевниковского района от 23.10.2017 № 706</w:t>
            </w:r>
            <w:r w:rsidR="000C5D8F" w:rsidRPr="00E44C72">
              <w:rPr>
                <w:sz w:val="24"/>
                <w:szCs w:val="24"/>
              </w:rPr>
              <w:t xml:space="preserve"> </w:t>
            </w:r>
            <w:r w:rsidR="000C5D8F" w:rsidRPr="000C5D8F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</w:t>
            </w:r>
            <w:r w:rsidR="000C5D8F" w:rsidRPr="000C5D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C5D8F" w:rsidRPr="000C5D8F">
              <w:rPr>
                <w:rFonts w:ascii="Times New Roman" w:hAnsi="Times New Roman" w:cs="Times New Roman"/>
                <w:sz w:val="24"/>
                <w:szCs w:val="24"/>
              </w:rPr>
              <w:t>граммы Формирование современной городской среды на террит</w:t>
            </w:r>
            <w:r w:rsidR="000C5D8F" w:rsidRPr="000C5D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C5D8F" w:rsidRPr="000C5D8F">
              <w:rPr>
                <w:rFonts w:ascii="Times New Roman" w:hAnsi="Times New Roman" w:cs="Times New Roman"/>
                <w:sz w:val="24"/>
                <w:szCs w:val="24"/>
              </w:rPr>
              <w:t>рии Кожевниковского района на (2018-2024 годы)»</w:t>
            </w:r>
          </w:p>
        </w:tc>
      </w:tr>
      <w:tr w:rsidR="002377A0" w:rsidRPr="004652FD" w:rsidTr="00A3036F">
        <w:trPr>
          <w:trHeight w:val="70"/>
        </w:trPr>
        <w:tc>
          <w:tcPr>
            <w:tcW w:w="959" w:type="dxa"/>
            <w:noWrap/>
          </w:tcPr>
          <w:p w:rsidR="002377A0" w:rsidRPr="004652FD" w:rsidRDefault="000C5D8F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735" w:type="dxa"/>
            <w:noWrap/>
          </w:tcPr>
          <w:p w:rsidR="002377A0" w:rsidRPr="004652FD" w:rsidRDefault="000C5D8F" w:rsidP="00A3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07.07.2021</w:t>
            </w:r>
          </w:p>
        </w:tc>
        <w:tc>
          <w:tcPr>
            <w:tcW w:w="7229" w:type="dxa"/>
            <w:noWrap/>
          </w:tcPr>
          <w:p w:rsidR="002377A0" w:rsidRPr="004652FD" w:rsidRDefault="000C5D8F" w:rsidP="00C12F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Кожевниковского района «О внес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60A0">
              <w:rPr>
                <w:rFonts w:ascii="Times New Roman" w:hAnsi="Times New Roman" w:cs="Times New Roman"/>
                <w:sz w:val="24"/>
                <w:szCs w:val="24"/>
              </w:rPr>
              <w:t>нии изменений в постановление Администрации Кожевниковского района от 13.11.2018 № 712</w:t>
            </w:r>
            <w:r w:rsidRPr="00330C6E">
              <w:rPr>
                <w:sz w:val="24"/>
                <w:szCs w:val="24"/>
              </w:rPr>
              <w:t xml:space="preserve"> </w:t>
            </w:r>
            <w:r w:rsidRPr="00C12F41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</w:t>
            </w:r>
            <w:r w:rsidRPr="00C12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2F41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  <w:r w:rsidRPr="00C12F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12F41">
              <w:rPr>
                <w:rFonts w:ascii="Times New Roman" w:hAnsi="Times New Roman" w:cs="Times New Roman"/>
                <w:sz w:val="24"/>
                <w:szCs w:val="24"/>
              </w:rPr>
              <w:t>«Повышение общественной безопасности в Кожевнико</w:t>
            </w:r>
            <w:r w:rsidRPr="00C12F4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12F41">
              <w:rPr>
                <w:rFonts w:ascii="Times New Roman" w:hAnsi="Times New Roman" w:cs="Times New Roman"/>
                <w:sz w:val="24"/>
                <w:szCs w:val="24"/>
              </w:rPr>
              <w:t>ском районе  на  2019-2023 годы»</w:t>
            </w:r>
          </w:p>
        </w:tc>
      </w:tr>
    </w:tbl>
    <w:p w:rsidR="008E7FBA" w:rsidRPr="004652FD" w:rsidRDefault="008E7FBA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52FD">
        <w:rPr>
          <w:rFonts w:ascii="Times New Roman" w:hAnsi="Times New Roman" w:cs="Times New Roman"/>
          <w:bCs/>
          <w:sz w:val="24"/>
          <w:szCs w:val="24"/>
        </w:rPr>
        <w:t>Кроме того проведено общественное обсуждение принимаемы</w:t>
      </w:r>
      <w:r w:rsidR="00F7105E" w:rsidRPr="004652FD">
        <w:rPr>
          <w:rFonts w:ascii="Times New Roman" w:hAnsi="Times New Roman" w:cs="Times New Roman"/>
          <w:bCs/>
          <w:sz w:val="24"/>
          <w:szCs w:val="24"/>
        </w:rPr>
        <w:t>х</w:t>
      </w:r>
      <w:r w:rsidRPr="004652FD">
        <w:rPr>
          <w:rFonts w:ascii="Times New Roman" w:hAnsi="Times New Roman" w:cs="Times New Roman"/>
          <w:bCs/>
          <w:sz w:val="24"/>
          <w:szCs w:val="24"/>
        </w:rPr>
        <w:t xml:space="preserve"> муниципальны</w:t>
      </w:r>
      <w:r w:rsidR="00F7105E" w:rsidRPr="004652FD">
        <w:rPr>
          <w:rFonts w:ascii="Times New Roman" w:hAnsi="Times New Roman" w:cs="Times New Roman"/>
          <w:bCs/>
          <w:sz w:val="24"/>
          <w:szCs w:val="24"/>
        </w:rPr>
        <w:t>х</w:t>
      </w:r>
      <w:r w:rsidRPr="004652FD">
        <w:rPr>
          <w:rFonts w:ascii="Times New Roman" w:hAnsi="Times New Roman" w:cs="Times New Roman"/>
          <w:bCs/>
          <w:sz w:val="24"/>
          <w:szCs w:val="24"/>
        </w:rPr>
        <w:t xml:space="preserve"> пр</w:t>
      </w:r>
      <w:r w:rsidRPr="004652FD">
        <w:rPr>
          <w:rFonts w:ascii="Times New Roman" w:hAnsi="Times New Roman" w:cs="Times New Roman"/>
          <w:bCs/>
          <w:sz w:val="24"/>
          <w:szCs w:val="24"/>
        </w:rPr>
        <w:t>о</w:t>
      </w:r>
      <w:r w:rsidRPr="004652FD">
        <w:rPr>
          <w:rFonts w:ascii="Times New Roman" w:hAnsi="Times New Roman" w:cs="Times New Roman"/>
          <w:bCs/>
          <w:sz w:val="24"/>
          <w:szCs w:val="24"/>
        </w:rPr>
        <w:t>грамм</w:t>
      </w:r>
      <w:r w:rsidR="00BE2CDA" w:rsidRPr="004652FD">
        <w:rPr>
          <w:rFonts w:ascii="Times New Roman" w:hAnsi="Times New Roman" w:cs="Times New Roman"/>
          <w:bCs/>
          <w:sz w:val="24"/>
          <w:szCs w:val="24"/>
        </w:rPr>
        <w:t xml:space="preserve">, путем размещения проектов НПА в разделе </w:t>
      </w:r>
      <w:r w:rsidR="00976F30">
        <w:rPr>
          <w:rFonts w:ascii="Times New Roman" w:hAnsi="Times New Roman" w:cs="Times New Roman"/>
          <w:bCs/>
          <w:sz w:val="24"/>
          <w:szCs w:val="24"/>
        </w:rPr>
        <w:t>«О</w:t>
      </w:r>
      <w:r w:rsidR="00BE2CDA" w:rsidRPr="004652FD">
        <w:rPr>
          <w:rFonts w:ascii="Times New Roman" w:hAnsi="Times New Roman" w:cs="Times New Roman"/>
          <w:bCs/>
          <w:sz w:val="24"/>
          <w:szCs w:val="24"/>
        </w:rPr>
        <w:t>бщественные обсуждения документов стратегического планирования</w:t>
      </w:r>
      <w:r w:rsidR="00976F30">
        <w:rPr>
          <w:rFonts w:ascii="Times New Roman" w:hAnsi="Times New Roman" w:cs="Times New Roman"/>
          <w:bCs/>
          <w:sz w:val="24"/>
          <w:szCs w:val="24"/>
        </w:rPr>
        <w:t>»</w:t>
      </w:r>
      <w:r w:rsidR="00BE2CDA" w:rsidRPr="004652FD">
        <w:rPr>
          <w:rFonts w:ascii="Times New Roman" w:hAnsi="Times New Roman" w:cs="Times New Roman"/>
          <w:bCs/>
          <w:sz w:val="24"/>
          <w:szCs w:val="24"/>
        </w:rPr>
        <w:t xml:space="preserve"> http://kogadm.ru/content/strateg_planir16</w:t>
      </w:r>
      <w:r w:rsidRPr="004652FD"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0" w:type="auto"/>
        <w:tblBorders>
          <w:top w:val="outset" w:sz="6" w:space="0" w:color="AAAAAA"/>
          <w:left w:val="outset" w:sz="6" w:space="0" w:color="AAAAAA"/>
          <w:bottom w:val="outset" w:sz="6" w:space="0" w:color="AAAAAA"/>
          <w:right w:val="outset" w:sz="6" w:space="0" w:color="AAAAA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"/>
        <w:gridCol w:w="2459"/>
        <w:gridCol w:w="1750"/>
        <w:gridCol w:w="1886"/>
        <w:gridCol w:w="3503"/>
      </w:tblGrid>
      <w:tr w:rsidR="008E7FBA" w:rsidRPr="004652FD" w:rsidTr="00E324D3">
        <w:tc>
          <w:tcPr>
            <w:tcW w:w="0" w:type="auto"/>
            <w:vMerge w:val="restar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hideMark/>
          </w:tcPr>
          <w:p w:rsidR="008E7FBA" w:rsidRPr="004652FD" w:rsidRDefault="008E7FBA" w:rsidP="00627989">
            <w:pPr>
              <w:pStyle w:val="a3"/>
              <w:spacing w:before="0" w:beforeAutospacing="0" w:after="0" w:afterAutospacing="0"/>
              <w:jc w:val="center"/>
              <w:rPr>
                <w:color w:val="2C2C2C"/>
              </w:rPr>
            </w:pPr>
            <w:r w:rsidRPr="004652FD">
              <w:rPr>
                <w:color w:val="2C2C2C"/>
              </w:rPr>
              <w:t>№</w:t>
            </w:r>
            <w:r w:rsidRPr="004652FD">
              <w:rPr>
                <w:color w:val="2C2C2C"/>
              </w:rPr>
              <w:br/>
            </w:r>
            <w:proofErr w:type="gramStart"/>
            <w:r w:rsidRPr="004652FD">
              <w:rPr>
                <w:color w:val="2C2C2C"/>
              </w:rPr>
              <w:t>п</w:t>
            </w:r>
            <w:proofErr w:type="gramEnd"/>
            <w:r w:rsidRPr="004652FD">
              <w:rPr>
                <w:color w:val="2C2C2C"/>
              </w:rPr>
              <w:t>/п</w:t>
            </w:r>
          </w:p>
        </w:tc>
        <w:tc>
          <w:tcPr>
            <w:tcW w:w="9598" w:type="dxa"/>
            <w:gridSpan w:val="4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8E7FBA" w:rsidRPr="004652FD" w:rsidRDefault="008E7FBA" w:rsidP="006156D8">
            <w:pPr>
              <w:pStyle w:val="a3"/>
              <w:spacing w:before="0" w:beforeAutospacing="0" w:after="0" w:afterAutospacing="0"/>
              <w:jc w:val="center"/>
              <w:rPr>
                <w:color w:val="2C2C2C"/>
              </w:rPr>
            </w:pPr>
            <w:r w:rsidRPr="004652FD">
              <w:rPr>
                <w:rStyle w:val="a4"/>
                <w:color w:val="2C2C2C"/>
                <w:bdr w:val="none" w:sz="0" w:space="0" w:color="auto" w:frame="1"/>
              </w:rPr>
              <w:t>Наименование проекта</w:t>
            </w:r>
          </w:p>
        </w:tc>
      </w:tr>
      <w:tr w:rsidR="008E7FBA" w:rsidRPr="004652FD" w:rsidTr="00E324D3">
        <w:tc>
          <w:tcPr>
            <w:tcW w:w="0" w:type="auto"/>
            <w:vMerge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8E7FBA" w:rsidRPr="004652FD" w:rsidRDefault="008E7FBA" w:rsidP="00627989">
            <w:pPr>
              <w:spacing w:after="0" w:line="240" w:lineRule="auto"/>
              <w:rPr>
                <w:rFonts w:ascii="Times New Roman" w:hAnsi="Times New Roman" w:cs="Times New Roman"/>
                <w:color w:val="2C2C2C"/>
                <w:sz w:val="24"/>
                <w:szCs w:val="24"/>
              </w:rPr>
            </w:pPr>
          </w:p>
        </w:tc>
        <w:tc>
          <w:tcPr>
            <w:tcW w:w="9598" w:type="dxa"/>
            <w:gridSpan w:val="4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hideMark/>
          </w:tcPr>
          <w:p w:rsidR="008E7FBA" w:rsidRPr="004652FD" w:rsidRDefault="008E7FBA" w:rsidP="006156D8">
            <w:pPr>
              <w:pStyle w:val="a3"/>
              <w:spacing w:before="0" w:beforeAutospacing="0" w:after="0" w:afterAutospacing="0"/>
              <w:jc w:val="center"/>
              <w:rPr>
                <w:color w:val="2C2C2C"/>
              </w:rPr>
            </w:pPr>
            <w:r w:rsidRPr="004652FD">
              <w:rPr>
                <w:rStyle w:val="a4"/>
                <w:color w:val="2C2C2C"/>
                <w:bdr w:val="none" w:sz="0" w:space="0" w:color="auto" w:frame="1"/>
              </w:rPr>
              <w:t>Вложения</w:t>
            </w:r>
          </w:p>
        </w:tc>
      </w:tr>
      <w:tr w:rsidR="00E324D3" w:rsidRPr="004652FD" w:rsidTr="00E324D3">
        <w:tc>
          <w:tcPr>
            <w:tcW w:w="0" w:type="auto"/>
            <w:vMerge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8E7FBA" w:rsidRPr="004652FD" w:rsidRDefault="008E7FBA" w:rsidP="00627989">
            <w:pPr>
              <w:spacing w:after="0" w:line="240" w:lineRule="auto"/>
              <w:rPr>
                <w:rFonts w:ascii="Times New Roman" w:hAnsi="Times New Roman" w:cs="Times New Roman"/>
                <w:color w:val="2C2C2C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8E7FBA" w:rsidRPr="004652FD" w:rsidRDefault="008E7FBA" w:rsidP="006156D8">
            <w:pPr>
              <w:pStyle w:val="a3"/>
              <w:spacing w:before="0" w:beforeAutospacing="0" w:after="0" w:afterAutospacing="0"/>
              <w:jc w:val="center"/>
              <w:rPr>
                <w:color w:val="2C2C2C"/>
              </w:rPr>
            </w:pPr>
            <w:r w:rsidRPr="004652FD">
              <w:rPr>
                <w:color w:val="2C2C2C"/>
              </w:rPr>
              <w:t>Разработчик проекта</w:t>
            </w:r>
            <w:r w:rsidRPr="004652FD">
              <w:rPr>
                <w:color w:val="2C2C2C"/>
              </w:rPr>
              <w:br/>
              <w:t>нормативного правов</w:t>
            </w:r>
            <w:r w:rsidRPr="004652FD">
              <w:rPr>
                <w:color w:val="2C2C2C"/>
              </w:rPr>
              <w:t>о</w:t>
            </w:r>
            <w:r w:rsidRPr="004652FD">
              <w:rPr>
                <w:color w:val="2C2C2C"/>
              </w:rPr>
              <w:t>го акта</w:t>
            </w:r>
          </w:p>
        </w:tc>
        <w:tc>
          <w:tcPr>
            <w:tcW w:w="1750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8E7FBA" w:rsidRPr="004652FD" w:rsidRDefault="008E7FBA" w:rsidP="006156D8">
            <w:pPr>
              <w:pStyle w:val="a3"/>
              <w:spacing w:before="0" w:beforeAutospacing="0" w:after="0" w:afterAutospacing="0"/>
              <w:jc w:val="center"/>
              <w:rPr>
                <w:color w:val="2C2C2C"/>
              </w:rPr>
            </w:pPr>
            <w:r w:rsidRPr="004652FD">
              <w:rPr>
                <w:color w:val="2C2C2C"/>
              </w:rPr>
              <w:t>Дата начала</w:t>
            </w:r>
            <w:r w:rsidRPr="004652FD">
              <w:rPr>
                <w:color w:val="2C2C2C"/>
              </w:rPr>
              <w:br/>
              <w:t>обсуждения</w:t>
            </w:r>
          </w:p>
        </w:tc>
        <w:tc>
          <w:tcPr>
            <w:tcW w:w="1886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8E7FBA" w:rsidRPr="004652FD" w:rsidRDefault="008E7FBA" w:rsidP="006156D8">
            <w:pPr>
              <w:pStyle w:val="a3"/>
              <w:spacing w:before="0" w:beforeAutospacing="0" w:after="0" w:afterAutospacing="0"/>
              <w:jc w:val="center"/>
              <w:rPr>
                <w:color w:val="2C2C2C"/>
              </w:rPr>
            </w:pPr>
            <w:r w:rsidRPr="004652FD">
              <w:rPr>
                <w:color w:val="2C2C2C"/>
              </w:rPr>
              <w:t>Дата окончания</w:t>
            </w:r>
            <w:r w:rsidRPr="004652FD">
              <w:rPr>
                <w:color w:val="2C2C2C"/>
              </w:rPr>
              <w:br/>
              <w:t>обсуждения</w:t>
            </w:r>
          </w:p>
        </w:tc>
        <w:tc>
          <w:tcPr>
            <w:tcW w:w="350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8E7FBA" w:rsidRPr="004652FD" w:rsidRDefault="008E7FBA" w:rsidP="006156D8">
            <w:pPr>
              <w:pStyle w:val="a3"/>
              <w:spacing w:before="0" w:beforeAutospacing="0" w:after="0" w:afterAutospacing="0"/>
              <w:jc w:val="center"/>
              <w:rPr>
                <w:color w:val="2C2C2C"/>
              </w:rPr>
            </w:pPr>
            <w:r w:rsidRPr="004652FD">
              <w:rPr>
                <w:color w:val="2C2C2C"/>
              </w:rPr>
              <w:t>Контакты</w:t>
            </w:r>
            <w:r w:rsidRPr="004652FD">
              <w:rPr>
                <w:color w:val="2C2C2C"/>
              </w:rPr>
              <w:br/>
              <w:t>для </w:t>
            </w:r>
            <w:r w:rsidRPr="004652FD">
              <w:rPr>
                <w:color w:val="2C2C2C"/>
              </w:rPr>
              <w:br/>
              <w:t>обсуждения</w:t>
            </w:r>
          </w:p>
        </w:tc>
      </w:tr>
      <w:tr w:rsidR="008E7FBA" w:rsidRPr="004652FD" w:rsidTr="00E324D3">
        <w:tc>
          <w:tcPr>
            <w:tcW w:w="0" w:type="auto"/>
            <w:vMerge w:val="restar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hideMark/>
          </w:tcPr>
          <w:p w:rsidR="008E7FBA" w:rsidRPr="004652FD" w:rsidRDefault="008E7FBA" w:rsidP="00627989">
            <w:pPr>
              <w:pStyle w:val="a3"/>
              <w:spacing w:before="0" w:beforeAutospacing="0" w:after="0" w:afterAutospacing="0"/>
              <w:jc w:val="center"/>
              <w:rPr>
                <w:color w:val="2C2C2C"/>
              </w:rPr>
            </w:pPr>
          </w:p>
          <w:p w:rsidR="008E7FBA" w:rsidRPr="004652FD" w:rsidRDefault="008E7FBA" w:rsidP="00627989">
            <w:pPr>
              <w:pStyle w:val="a3"/>
              <w:spacing w:before="0" w:beforeAutospacing="0" w:after="0" w:afterAutospacing="0"/>
              <w:rPr>
                <w:color w:val="2C2C2C"/>
              </w:rPr>
            </w:pPr>
            <w:r w:rsidRPr="004652FD">
              <w:rPr>
                <w:color w:val="2C2C2C"/>
              </w:rPr>
              <w:t> </w:t>
            </w:r>
          </w:p>
          <w:p w:rsidR="008E7FBA" w:rsidRPr="004652FD" w:rsidRDefault="008E7FBA" w:rsidP="00627989">
            <w:pPr>
              <w:pStyle w:val="a3"/>
              <w:spacing w:before="0" w:beforeAutospacing="0" w:after="0" w:afterAutospacing="0"/>
              <w:rPr>
                <w:color w:val="2C2C2C"/>
              </w:rPr>
            </w:pPr>
            <w:r w:rsidRPr="004652FD">
              <w:rPr>
                <w:color w:val="2C2C2C"/>
              </w:rPr>
              <w:t> </w:t>
            </w:r>
          </w:p>
        </w:tc>
        <w:tc>
          <w:tcPr>
            <w:tcW w:w="9598" w:type="dxa"/>
            <w:gridSpan w:val="4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8E7FBA" w:rsidRPr="00272CB8" w:rsidRDefault="00272CB8" w:rsidP="00627989">
            <w:pPr>
              <w:pStyle w:val="a3"/>
              <w:spacing w:before="0" w:beforeAutospacing="0" w:after="0" w:afterAutospacing="0"/>
              <w:jc w:val="center"/>
              <w:rPr>
                <w:color w:val="2C2C2C"/>
              </w:rPr>
            </w:pPr>
            <w:r w:rsidRPr="00272CB8">
              <w:rPr>
                <w:rStyle w:val="a4"/>
                <w:color w:val="2C2C2C"/>
                <w:szCs w:val="30"/>
                <w:bdr w:val="none" w:sz="0" w:space="0" w:color="auto" w:frame="1"/>
                <w:shd w:val="clear" w:color="auto" w:fill="FFFFFF"/>
              </w:rPr>
              <w:t>Об утверждении прогноза социально-экономического развития Кожевниковского ра</w:t>
            </w:r>
            <w:r w:rsidRPr="00272CB8">
              <w:rPr>
                <w:rStyle w:val="a4"/>
                <w:color w:val="2C2C2C"/>
                <w:szCs w:val="30"/>
                <w:bdr w:val="none" w:sz="0" w:space="0" w:color="auto" w:frame="1"/>
                <w:shd w:val="clear" w:color="auto" w:fill="FFFFFF"/>
              </w:rPr>
              <w:t>й</w:t>
            </w:r>
            <w:r w:rsidRPr="00272CB8">
              <w:rPr>
                <w:rStyle w:val="a4"/>
                <w:color w:val="2C2C2C"/>
                <w:szCs w:val="30"/>
                <w:bdr w:val="none" w:sz="0" w:space="0" w:color="auto" w:frame="1"/>
                <w:shd w:val="clear" w:color="auto" w:fill="FFFFFF"/>
              </w:rPr>
              <w:t>она на 2022-2024 годы</w:t>
            </w:r>
          </w:p>
        </w:tc>
      </w:tr>
      <w:tr w:rsidR="00E324D3" w:rsidRPr="004652FD" w:rsidTr="00E324D3">
        <w:tc>
          <w:tcPr>
            <w:tcW w:w="0" w:type="auto"/>
            <w:vMerge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8E7FBA" w:rsidRPr="004652FD" w:rsidRDefault="008E7FBA" w:rsidP="004652FD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2C2C2C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8E7FBA" w:rsidRPr="00272CB8" w:rsidRDefault="00272CB8" w:rsidP="00627989">
            <w:pPr>
              <w:pStyle w:val="a3"/>
              <w:spacing w:before="0" w:beforeAutospacing="0" w:after="0" w:afterAutospacing="0"/>
              <w:jc w:val="center"/>
              <w:rPr>
                <w:color w:val="2C2C2C"/>
                <w:sz w:val="28"/>
                <w:szCs w:val="28"/>
              </w:rPr>
            </w:pPr>
            <w:r w:rsidRPr="00272CB8">
              <w:rPr>
                <w:color w:val="2C2C2C"/>
                <w:szCs w:val="28"/>
                <w:shd w:val="clear" w:color="auto" w:fill="FFFFFF"/>
              </w:rPr>
              <w:t>Отдел экономического анализа и прогнозир</w:t>
            </w:r>
            <w:r w:rsidRPr="00272CB8">
              <w:rPr>
                <w:color w:val="2C2C2C"/>
                <w:szCs w:val="28"/>
                <w:shd w:val="clear" w:color="auto" w:fill="FFFFFF"/>
              </w:rPr>
              <w:t>о</w:t>
            </w:r>
            <w:r w:rsidRPr="00272CB8">
              <w:rPr>
                <w:color w:val="2C2C2C"/>
                <w:szCs w:val="28"/>
                <w:shd w:val="clear" w:color="auto" w:fill="FFFFFF"/>
              </w:rPr>
              <w:t>вания Администрации Кожевниковского ра</w:t>
            </w:r>
            <w:r w:rsidRPr="00272CB8">
              <w:rPr>
                <w:color w:val="2C2C2C"/>
                <w:szCs w:val="28"/>
                <w:shd w:val="clear" w:color="auto" w:fill="FFFFFF"/>
              </w:rPr>
              <w:t>й</w:t>
            </w:r>
            <w:r w:rsidRPr="00272CB8">
              <w:rPr>
                <w:color w:val="2C2C2C"/>
                <w:szCs w:val="28"/>
                <w:shd w:val="clear" w:color="auto" w:fill="FFFFFF"/>
              </w:rPr>
              <w:t>она</w:t>
            </w:r>
          </w:p>
        </w:tc>
        <w:tc>
          <w:tcPr>
            <w:tcW w:w="1750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8E7FBA" w:rsidRPr="004652FD" w:rsidRDefault="00272CB8" w:rsidP="00272CB8">
            <w:pPr>
              <w:pStyle w:val="a3"/>
              <w:spacing w:before="0" w:beforeAutospacing="0" w:after="0" w:afterAutospacing="0"/>
              <w:jc w:val="center"/>
              <w:rPr>
                <w:color w:val="2C2C2C"/>
              </w:rPr>
            </w:pPr>
            <w:r>
              <w:rPr>
                <w:color w:val="2C2C2C"/>
              </w:rPr>
              <w:t>08</w:t>
            </w:r>
            <w:r w:rsidR="008E7FBA" w:rsidRPr="004652FD">
              <w:rPr>
                <w:color w:val="2C2C2C"/>
              </w:rPr>
              <w:t>.</w:t>
            </w:r>
            <w:r>
              <w:rPr>
                <w:color w:val="2C2C2C"/>
              </w:rPr>
              <w:t>07</w:t>
            </w:r>
            <w:r w:rsidR="008E7FBA" w:rsidRPr="004652FD">
              <w:rPr>
                <w:color w:val="2C2C2C"/>
              </w:rPr>
              <w:t>.202</w:t>
            </w:r>
            <w:r>
              <w:rPr>
                <w:color w:val="2C2C2C"/>
              </w:rPr>
              <w:t>1</w:t>
            </w:r>
          </w:p>
        </w:tc>
        <w:tc>
          <w:tcPr>
            <w:tcW w:w="1886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8E7FBA" w:rsidRPr="004652FD" w:rsidRDefault="00272CB8" w:rsidP="00272CB8">
            <w:pPr>
              <w:pStyle w:val="a3"/>
              <w:spacing w:before="0" w:beforeAutospacing="0" w:after="0" w:afterAutospacing="0"/>
              <w:jc w:val="center"/>
              <w:rPr>
                <w:color w:val="2C2C2C"/>
              </w:rPr>
            </w:pPr>
            <w:r>
              <w:rPr>
                <w:color w:val="2C2C2C"/>
              </w:rPr>
              <w:t>28</w:t>
            </w:r>
            <w:r w:rsidR="008E7FBA" w:rsidRPr="004652FD">
              <w:rPr>
                <w:color w:val="2C2C2C"/>
              </w:rPr>
              <w:t>.</w:t>
            </w:r>
            <w:r>
              <w:rPr>
                <w:color w:val="2C2C2C"/>
              </w:rPr>
              <w:t>07</w:t>
            </w:r>
            <w:r w:rsidR="008E7FBA" w:rsidRPr="004652FD">
              <w:rPr>
                <w:color w:val="2C2C2C"/>
              </w:rPr>
              <w:t>.202</w:t>
            </w:r>
            <w:r>
              <w:rPr>
                <w:color w:val="2C2C2C"/>
              </w:rPr>
              <w:t>1</w:t>
            </w:r>
          </w:p>
        </w:tc>
        <w:tc>
          <w:tcPr>
            <w:tcW w:w="350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8E7FBA" w:rsidRPr="00272CB8" w:rsidRDefault="00272CB8" w:rsidP="00627989">
            <w:pPr>
              <w:pStyle w:val="a3"/>
              <w:spacing w:before="0" w:beforeAutospacing="0" w:after="0" w:afterAutospacing="0"/>
              <w:jc w:val="center"/>
              <w:rPr>
                <w:color w:val="2C2C2C"/>
              </w:rPr>
            </w:pPr>
            <w:r w:rsidRPr="00272CB8">
              <w:rPr>
                <w:color w:val="2C2C2C"/>
                <w:shd w:val="clear" w:color="auto" w:fill="FFFFFF"/>
              </w:rPr>
              <w:t>Отдел экономического анализа и прогнозирования Администрации Кожевниковского района по а</w:t>
            </w:r>
            <w:r w:rsidRPr="00272CB8">
              <w:rPr>
                <w:color w:val="2C2C2C"/>
                <w:shd w:val="clear" w:color="auto" w:fill="FFFFFF"/>
              </w:rPr>
              <w:t>д</w:t>
            </w:r>
            <w:r w:rsidRPr="00272CB8">
              <w:rPr>
                <w:color w:val="2C2C2C"/>
                <w:shd w:val="clear" w:color="auto" w:fill="FFFFFF"/>
              </w:rPr>
              <w:t>ресу: с.</w:t>
            </w:r>
            <w:r>
              <w:rPr>
                <w:color w:val="2C2C2C"/>
                <w:shd w:val="clear" w:color="auto" w:fill="FFFFFF"/>
              </w:rPr>
              <w:t xml:space="preserve"> </w:t>
            </w:r>
            <w:r w:rsidRPr="00272CB8">
              <w:rPr>
                <w:color w:val="2C2C2C"/>
                <w:shd w:val="clear" w:color="auto" w:fill="FFFFFF"/>
              </w:rPr>
              <w:t>Кожевниково, ул. Гаг</w:t>
            </w:r>
            <w:r w:rsidRPr="00272CB8">
              <w:rPr>
                <w:color w:val="2C2C2C"/>
                <w:shd w:val="clear" w:color="auto" w:fill="FFFFFF"/>
              </w:rPr>
              <w:t>а</w:t>
            </w:r>
            <w:r w:rsidRPr="00272CB8">
              <w:rPr>
                <w:color w:val="2C2C2C"/>
                <w:shd w:val="clear" w:color="auto" w:fill="FFFFFF"/>
              </w:rPr>
              <w:t>рина, 17. электронная по</w:t>
            </w:r>
            <w:r w:rsidRPr="00272CB8">
              <w:rPr>
                <w:color w:val="2C2C2C"/>
                <w:shd w:val="clear" w:color="auto" w:fill="FFFFFF"/>
              </w:rPr>
              <w:t>ч</w:t>
            </w:r>
            <w:r w:rsidRPr="00272CB8">
              <w:rPr>
                <w:color w:val="2C2C2C"/>
                <w:shd w:val="clear" w:color="auto" w:fill="FFFFFF"/>
              </w:rPr>
              <w:t>та: </w:t>
            </w:r>
            <w:hyperlink r:id="rId10" w:history="1">
              <w:r w:rsidRPr="00272CB8">
                <w:rPr>
                  <w:rStyle w:val="ab"/>
                  <w:bdr w:val="none" w:sz="0" w:space="0" w:color="auto" w:frame="1"/>
                  <w:shd w:val="clear" w:color="auto" w:fill="FFFFFF"/>
                </w:rPr>
                <w:t>kogeko@tomsk.gov.ru</w:t>
              </w:r>
            </w:hyperlink>
          </w:p>
        </w:tc>
      </w:tr>
      <w:tr w:rsidR="008E7FBA" w:rsidRPr="004652FD" w:rsidTr="00E324D3">
        <w:tc>
          <w:tcPr>
            <w:tcW w:w="0" w:type="auto"/>
            <w:vMerge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8E7FBA" w:rsidRPr="004652FD" w:rsidRDefault="008E7FBA" w:rsidP="004652FD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2C2C2C"/>
                <w:sz w:val="24"/>
                <w:szCs w:val="24"/>
              </w:rPr>
            </w:pPr>
          </w:p>
        </w:tc>
        <w:tc>
          <w:tcPr>
            <w:tcW w:w="9598" w:type="dxa"/>
            <w:gridSpan w:val="4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272CB8" w:rsidRPr="00272CB8" w:rsidRDefault="00272CB8" w:rsidP="00272CB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C2C2C"/>
                <w:szCs w:val="30"/>
              </w:rPr>
            </w:pPr>
            <w:r w:rsidRPr="00272CB8">
              <w:rPr>
                <w:color w:val="2C2C2C"/>
                <w:szCs w:val="30"/>
              </w:rPr>
              <w:t>1) </w:t>
            </w:r>
            <w:hyperlink r:id="rId11" w:history="1">
              <w:r w:rsidRPr="00272CB8">
                <w:rPr>
                  <w:rStyle w:val="ab"/>
                  <w:szCs w:val="30"/>
                  <w:bdr w:val="none" w:sz="0" w:space="0" w:color="auto" w:frame="1"/>
                </w:rPr>
                <w:t>Уведомление</w:t>
              </w:r>
            </w:hyperlink>
          </w:p>
          <w:p w:rsidR="00272CB8" w:rsidRPr="00272CB8" w:rsidRDefault="00272CB8" w:rsidP="00272CB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C2C2C"/>
                <w:szCs w:val="30"/>
              </w:rPr>
            </w:pPr>
            <w:r w:rsidRPr="00272CB8">
              <w:rPr>
                <w:color w:val="2C2C2C"/>
                <w:szCs w:val="30"/>
              </w:rPr>
              <w:t> 2) </w:t>
            </w:r>
            <w:hyperlink r:id="rId12" w:history="1">
              <w:r w:rsidRPr="00272CB8">
                <w:rPr>
                  <w:rStyle w:val="ab"/>
                  <w:color w:val="477428"/>
                  <w:szCs w:val="30"/>
                  <w:bdr w:val="none" w:sz="0" w:space="0" w:color="auto" w:frame="1"/>
                </w:rPr>
                <w:t>Проект постановления</w:t>
              </w:r>
            </w:hyperlink>
          </w:p>
          <w:p w:rsidR="00272CB8" w:rsidRPr="00272CB8" w:rsidRDefault="00272CB8" w:rsidP="00272CB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C2C2C"/>
                <w:szCs w:val="30"/>
              </w:rPr>
            </w:pPr>
            <w:r w:rsidRPr="00272CB8">
              <w:rPr>
                <w:color w:val="2C2C2C"/>
                <w:szCs w:val="30"/>
              </w:rPr>
              <w:t> 3) </w:t>
            </w:r>
            <w:hyperlink r:id="rId13" w:history="1">
              <w:r w:rsidRPr="00272CB8">
                <w:rPr>
                  <w:rStyle w:val="ab"/>
                  <w:szCs w:val="30"/>
                  <w:bdr w:val="none" w:sz="0" w:space="0" w:color="auto" w:frame="1"/>
                </w:rPr>
                <w:t>Пояснительная записка</w:t>
              </w:r>
            </w:hyperlink>
          </w:p>
          <w:p w:rsidR="00272CB8" w:rsidRPr="00272CB8" w:rsidRDefault="00272CB8" w:rsidP="00272CB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C2C2C"/>
                <w:szCs w:val="30"/>
              </w:rPr>
            </w:pPr>
            <w:r w:rsidRPr="00272CB8">
              <w:rPr>
                <w:color w:val="2C2C2C"/>
                <w:szCs w:val="30"/>
              </w:rPr>
              <w:t> 4) </w:t>
            </w:r>
            <w:hyperlink r:id="rId14" w:history="1">
              <w:r w:rsidRPr="00272CB8">
                <w:rPr>
                  <w:rStyle w:val="ab"/>
                  <w:szCs w:val="30"/>
                  <w:bdr w:val="none" w:sz="0" w:space="0" w:color="auto" w:frame="1"/>
                </w:rPr>
                <w:t>Форма 2п-МО</w:t>
              </w:r>
            </w:hyperlink>
          </w:p>
          <w:p w:rsidR="008E7FBA" w:rsidRPr="00272CB8" w:rsidRDefault="00272CB8" w:rsidP="00272CB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C2C2C"/>
                <w:szCs w:val="30"/>
              </w:rPr>
            </w:pPr>
            <w:r w:rsidRPr="00272CB8">
              <w:rPr>
                <w:color w:val="2C2C2C"/>
                <w:szCs w:val="30"/>
              </w:rPr>
              <w:t> 5) Протокол</w:t>
            </w:r>
          </w:p>
        </w:tc>
      </w:tr>
      <w:tr w:rsidR="008E7FBA" w:rsidRPr="004652FD" w:rsidTr="00E324D3">
        <w:tc>
          <w:tcPr>
            <w:tcW w:w="0" w:type="auto"/>
            <w:vMerge w:val="restar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hideMark/>
          </w:tcPr>
          <w:p w:rsidR="008E7FBA" w:rsidRPr="004652FD" w:rsidRDefault="008E7FBA" w:rsidP="00627989">
            <w:pPr>
              <w:pStyle w:val="a3"/>
              <w:spacing w:before="0" w:beforeAutospacing="0" w:after="0" w:afterAutospacing="0"/>
              <w:jc w:val="center"/>
              <w:rPr>
                <w:color w:val="2C2C2C"/>
              </w:rPr>
            </w:pPr>
          </w:p>
        </w:tc>
        <w:tc>
          <w:tcPr>
            <w:tcW w:w="9598" w:type="dxa"/>
            <w:gridSpan w:val="4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8E7FBA" w:rsidRPr="00272CB8" w:rsidRDefault="00272CB8" w:rsidP="00627989">
            <w:pPr>
              <w:pStyle w:val="a3"/>
              <w:spacing w:before="0" w:beforeAutospacing="0" w:after="0" w:afterAutospacing="0"/>
              <w:jc w:val="center"/>
              <w:rPr>
                <w:color w:val="2C2C2C"/>
              </w:rPr>
            </w:pPr>
            <w:r w:rsidRPr="00272CB8">
              <w:rPr>
                <w:rStyle w:val="a4"/>
                <w:color w:val="2C2C2C"/>
                <w:szCs w:val="30"/>
                <w:bdr w:val="none" w:sz="0" w:space="0" w:color="auto" w:frame="1"/>
                <w:shd w:val="clear" w:color="auto" w:fill="FFFFFF"/>
              </w:rPr>
              <w:t>Об утверждении стратегии социально-экономического развития Кожевниковского района до 2030 года</w:t>
            </w:r>
          </w:p>
        </w:tc>
      </w:tr>
      <w:tr w:rsidR="00272CB8" w:rsidRPr="004652FD" w:rsidTr="00E324D3">
        <w:tc>
          <w:tcPr>
            <w:tcW w:w="0" w:type="auto"/>
            <w:vMerge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272CB8" w:rsidRPr="004652FD" w:rsidRDefault="00272CB8" w:rsidP="004652FD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2C2C2C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272CB8" w:rsidRPr="00272CB8" w:rsidRDefault="00272CB8">
            <w:pPr>
              <w:pStyle w:val="a3"/>
              <w:spacing w:before="0" w:beforeAutospacing="0" w:after="0" w:afterAutospacing="0"/>
              <w:jc w:val="center"/>
              <w:rPr>
                <w:color w:val="2C2C2C"/>
              </w:rPr>
            </w:pPr>
            <w:r w:rsidRPr="00272CB8">
              <w:rPr>
                <w:color w:val="2C2C2C"/>
                <w:bdr w:val="none" w:sz="0" w:space="0" w:color="auto" w:frame="1"/>
              </w:rPr>
              <w:t>Отдел экономического анализа и прогнозир</w:t>
            </w:r>
            <w:r w:rsidRPr="00272CB8">
              <w:rPr>
                <w:color w:val="2C2C2C"/>
                <w:bdr w:val="none" w:sz="0" w:space="0" w:color="auto" w:frame="1"/>
              </w:rPr>
              <w:t>о</w:t>
            </w:r>
            <w:r w:rsidRPr="00272CB8">
              <w:rPr>
                <w:color w:val="2C2C2C"/>
                <w:bdr w:val="none" w:sz="0" w:space="0" w:color="auto" w:frame="1"/>
              </w:rPr>
              <w:t>вания Администрации Кожевниковского ра</w:t>
            </w:r>
            <w:r w:rsidRPr="00272CB8">
              <w:rPr>
                <w:color w:val="2C2C2C"/>
                <w:bdr w:val="none" w:sz="0" w:space="0" w:color="auto" w:frame="1"/>
              </w:rPr>
              <w:t>й</w:t>
            </w:r>
            <w:r w:rsidRPr="00272CB8">
              <w:rPr>
                <w:color w:val="2C2C2C"/>
                <w:bdr w:val="none" w:sz="0" w:space="0" w:color="auto" w:frame="1"/>
              </w:rPr>
              <w:t>она</w:t>
            </w:r>
          </w:p>
        </w:tc>
        <w:tc>
          <w:tcPr>
            <w:tcW w:w="1750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272CB8" w:rsidRPr="00272CB8" w:rsidRDefault="00272CB8">
            <w:pPr>
              <w:pStyle w:val="a3"/>
              <w:spacing w:before="0" w:beforeAutospacing="0" w:after="0" w:afterAutospacing="0"/>
              <w:jc w:val="center"/>
              <w:rPr>
                <w:color w:val="2C2C2C"/>
              </w:rPr>
            </w:pPr>
            <w:r w:rsidRPr="00272CB8">
              <w:rPr>
                <w:color w:val="2C2C2C"/>
                <w:bdr w:val="none" w:sz="0" w:space="0" w:color="auto" w:frame="1"/>
              </w:rPr>
              <w:t>15.11.2021</w:t>
            </w:r>
          </w:p>
        </w:tc>
        <w:tc>
          <w:tcPr>
            <w:tcW w:w="1886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272CB8" w:rsidRPr="00272CB8" w:rsidRDefault="00272CB8">
            <w:pPr>
              <w:pStyle w:val="a3"/>
              <w:spacing w:before="0" w:beforeAutospacing="0" w:after="0" w:afterAutospacing="0"/>
              <w:jc w:val="center"/>
              <w:rPr>
                <w:color w:val="2C2C2C"/>
              </w:rPr>
            </w:pPr>
            <w:r w:rsidRPr="00272CB8">
              <w:rPr>
                <w:color w:val="2C2C2C"/>
                <w:bdr w:val="none" w:sz="0" w:space="0" w:color="auto" w:frame="1"/>
              </w:rPr>
              <w:t>08.12.2021</w:t>
            </w:r>
          </w:p>
        </w:tc>
        <w:tc>
          <w:tcPr>
            <w:tcW w:w="3503" w:type="dxa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272CB8" w:rsidRPr="00272CB8" w:rsidRDefault="00272CB8">
            <w:pPr>
              <w:pStyle w:val="a3"/>
              <w:spacing w:before="0" w:beforeAutospacing="0" w:after="0" w:afterAutospacing="0"/>
              <w:jc w:val="center"/>
              <w:rPr>
                <w:color w:val="2C2C2C"/>
              </w:rPr>
            </w:pPr>
            <w:r w:rsidRPr="00272CB8">
              <w:rPr>
                <w:color w:val="2C2C2C"/>
                <w:bdr w:val="none" w:sz="0" w:space="0" w:color="auto" w:frame="1"/>
              </w:rPr>
              <w:t>Отдел экономического анализа и прогнозирования Администрации Кожевниковского района по а</w:t>
            </w:r>
            <w:r w:rsidRPr="00272CB8">
              <w:rPr>
                <w:color w:val="2C2C2C"/>
                <w:bdr w:val="none" w:sz="0" w:space="0" w:color="auto" w:frame="1"/>
              </w:rPr>
              <w:t>д</w:t>
            </w:r>
            <w:r w:rsidRPr="00272CB8">
              <w:rPr>
                <w:color w:val="2C2C2C"/>
                <w:bdr w:val="none" w:sz="0" w:space="0" w:color="auto" w:frame="1"/>
              </w:rPr>
              <w:t xml:space="preserve">ресу: </w:t>
            </w:r>
            <w:proofErr w:type="spellStart"/>
            <w:r w:rsidRPr="00272CB8">
              <w:rPr>
                <w:color w:val="2C2C2C"/>
                <w:bdr w:val="none" w:sz="0" w:space="0" w:color="auto" w:frame="1"/>
              </w:rPr>
              <w:t>с</w:t>
            </w:r>
            <w:proofErr w:type="gramStart"/>
            <w:r w:rsidRPr="00272CB8">
              <w:rPr>
                <w:color w:val="2C2C2C"/>
                <w:bdr w:val="none" w:sz="0" w:space="0" w:color="auto" w:frame="1"/>
              </w:rPr>
              <w:t>.К</w:t>
            </w:r>
            <w:proofErr w:type="gramEnd"/>
            <w:r w:rsidRPr="00272CB8">
              <w:rPr>
                <w:color w:val="2C2C2C"/>
                <w:bdr w:val="none" w:sz="0" w:space="0" w:color="auto" w:frame="1"/>
              </w:rPr>
              <w:t>ожевниково</w:t>
            </w:r>
            <w:proofErr w:type="spellEnd"/>
            <w:r w:rsidRPr="00272CB8">
              <w:rPr>
                <w:color w:val="2C2C2C"/>
                <w:bdr w:val="none" w:sz="0" w:space="0" w:color="auto" w:frame="1"/>
              </w:rPr>
              <w:t>, ул. Гагар</w:t>
            </w:r>
            <w:r w:rsidRPr="00272CB8">
              <w:rPr>
                <w:color w:val="2C2C2C"/>
                <w:bdr w:val="none" w:sz="0" w:space="0" w:color="auto" w:frame="1"/>
              </w:rPr>
              <w:t>и</w:t>
            </w:r>
            <w:r w:rsidRPr="00272CB8">
              <w:rPr>
                <w:color w:val="2C2C2C"/>
                <w:bdr w:val="none" w:sz="0" w:space="0" w:color="auto" w:frame="1"/>
              </w:rPr>
              <w:t>на, 17. электронная по</w:t>
            </w:r>
            <w:r w:rsidRPr="00272CB8">
              <w:rPr>
                <w:color w:val="2C2C2C"/>
                <w:bdr w:val="none" w:sz="0" w:space="0" w:color="auto" w:frame="1"/>
              </w:rPr>
              <w:t>ч</w:t>
            </w:r>
            <w:r w:rsidRPr="00272CB8">
              <w:rPr>
                <w:color w:val="2C2C2C"/>
                <w:bdr w:val="none" w:sz="0" w:space="0" w:color="auto" w:frame="1"/>
              </w:rPr>
              <w:t>та: </w:t>
            </w:r>
            <w:hyperlink r:id="rId15" w:history="1">
              <w:r w:rsidRPr="00272CB8">
                <w:rPr>
                  <w:rStyle w:val="ab"/>
                  <w:bdr w:val="none" w:sz="0" w:space="0" w:color="auto" w:frame="1"/>
                </w:rPr>
                <w:t>kogeko@tomsk.gov.ru</w:t>
              </w:r>
            </w:hyperlink>
          </w:p>
        </w:tc>
      </w:tr>
      <w:tr w:rsidR="008E7FBA" w:rsidRPr="004652FD" w:rsidTr="00E324D3">
        <w:tc>
          <w:tcPr>
            <w:tcW w:w="0" w:type="auto"/>
            <w:vMerge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8E7FBA" w:rsidRPr="004652FD" w:rsidRDefault="008E7FBA" w:rsidP="004652FD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2C2C2C"/>
                <w:sz w:val="24"/>
                <w:szCs w:val="24"/>
              </w:rPr>
            </w:pPr>
          </w:p>
        </w:tc>
        <w:tc>
          <w:tcPr>
            <w:tcW w:w="9598" w:type="dxa"/>
            <w:gridSpan w:val="4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FFFFFF"/>
            <w:vAlign w:val="center"/>
            <w:hideMark/>
          </w:tcPr>
          <w:p w:rsidR="00272CB8" w:rsidRPr="00272CB8" w:rsidRDefault="008E7FBA" w:rsidP="00272CB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C2C2C"/>
              </w:rPr>
            </w:pPr>
            <w:r w:rsidRPr="004652FD">
              <w:rPr>
                <w:color w:val="2C2C2C"/>
              </w:rPr>
              <w:t> </w:t>
            </w:r>
            <w:r w:rsidR="00272CB8">
              <w:rPr>
                <w:rFonts w:ascii="Arial" w:hAnsi="Arial" w:cs="Arial"/>
                <w:color w:val="2C2C2C"/>
                <w:sz w:val="30"/>
                <w:szCs w:val="30"/>
              </w:rPr>
              <w:t> </w:t>
            </w:r>
            <w:r w:rsidR="00272CB8" w:rsidRPr="00272CB8">
              <w:rPr>
                <w:color w:val="2C2C2C"/>
              </w:rPr>
              <w:t>1) </w:t>
            </w:r>
            <w:hyperlink r:id="rId16" w:history="1">
              <w:r w:rsidR="00272CB8" w:rsidRPr="00272CB8">
                <w:rPr>
                  <w:rStyle w:val="ab"/>
                  <w:bdr w:val="none" w:sz="0" w:space="0" w:color="auto" w:frame="1"/>
                </w:rPr>
                <w:t>Уведомление</w:t>
              </w:r>
            </w:hyperlink>
          </w:p>
          <w:p w:rsidR="00272CB8" w:rsidRPr="00272CB8" w:rsidRDefault="00272CB8" w:rsidP="00272CB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C2C2C"/>
              </w:rPr>
            </w:pPr>
            <w:r w:rsidRPr="00272CB8">
              <w:rPr>
                <w:color w:val="2C2C2C"/>
              </w:rPr>
              <w:t> 2) </w:t>
            </w:r>
            <w:hyperlink r:id="rId17" w:history="1">
              <w:r w:rsidRPr="00272CB8">
                <w:rPr>
                  <w:rStyle w:val="ab"/>
                  <w:color w:val="477428"/>
                  <w:bdr w:val="none" w:sz="0" w:space="0" w:color="auto" w:frame="1"/>
                </w:rPr>
                <w:t>Проект постановления</w:t>
              </w:r>
            </w:hyperlink>
          </w:p>
          <w:p w:rsidR="008E7FBA" w:rsidRPr="004652FD" w:rsidRDefault="00272CB8" w:rsidP="00272CB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C2C2C"/>
              </w:rPr>
            </w:pPr>
            <w:r w:rsidRPr="00272CB8">
              <w:rPr>
                <w:color w:val="2C2C2C"/>
              </w:rPr>
              <w:t> 3) </w:t>
            </w:r>
            <w:hyperlink r:id="rId18" w:history="1">
              <w:r w:rsidRPr="00272CB8">
                <w:rPr>
                  <w:rStyle w:val="ab"/>
                  <w:bdr w:val="none" w:sz="0" w:space="0" w:color="auto" w:frame="1"/>
                </w:rPr>
                <w:t>Прое</w:t>
              </w:r>
              <w:proofErr w:type="gramStart"/>
              <w:r w:rsidRPr="00272CB8">
                <w:rPr>
                  <w:rStyle w:val="ab"/>
                  <w:bdr w:val="none" w:sz="0" w:space="0" w:color="auto" w:frame="1"/>
                </w:rPr>
                <w:t>кт стр</w:t>
              </w:r>
              <w:proofErr w:type="gramEnd"/>
              <w:r w:rsidRPr="00272CB8">
                <w:rPr>
                  <w:rStyle w:val="ab"/>
                  <w:bdr w:val="none" w:sz="0" w:space="0" w:color="auto" w:frame="1"/>
                </w:rPr>
                <w:t>атегии социально-экономического развития Кожевниковского района до 2030 года</w:t>
              </w:r>
            </w:hyperlink>
          </w:p>
        </w:tc>
      </w:tr>
    </w:tbl>
    <w:p w:rsidR="006156D8" w:rsidRPr="004652FD" w:rsidRDefault="006156D8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B1EE4" w:rsidRPr="004652FD" w:rsidRDefault="006121F9" w:rsidP="00976F30">
      <w:pPr>
        <w:pStyle w:val="aa"/>
        <w:numPr>
          <w:ilvl w:val="1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52FD">
        <w:rPr>
          <w:rFonts w:ascii="Times New Roman" w:hAnsi="Times New Roman" w:cs="Times New Roman"/>
          <w:bCs/>
          <w:sz w:val="24"/>
          <w:szCs w:val="24"/>
        </w:rPr>
        <w:t xml:space="preserve"> Мониторинг и анализ практики </w:t>
      </w:r>
      <w:r w:rsidR="00EA0D7B" w:rsidRPr="004652FD">
        <w:rPr>
          <w:rFonts w:ascii="Times New Roman" w:hAnsi="Times New Roman" w:cs="Times New Roman"/>
          <w:bCs/>
          <w:sz w:val="24"/>
          <w:szCs w:val="24"/>
        </w:rPr>
        <w:t>АМЗ</w:t>
      </w:r>
      <w:r w:rsidRPr="004652FD">
        <w:rPr>
          <w:rFonts w:ascii="Times New Roman" w:hAnsi="Times New Roman" w:cs="Times New Roman"/>
          <w:bCs/>
          <w:sz w:val="24"/>
          <w:szCs w:val="24"/>
        </w:rPr>
        <w:t>:</w:t>
      </w:r>
    </w:p>
    <w:p w:rsidR="00DE36C9" w:rsidRPr="00B23EAD" w:rsidRDefault="00B23EAD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3EAD">
        <w:rPr>
          <w:rFonts w:ascii="Times New Roman" w:hAnsi="Times New Roman" w:cs="Times New Roman"/>
          <w:bCs/>
          <w:sz w:val="24"/>
          <w:szCs w:val="24"/>
        </w:rPr>
        <w:t>Ежемесячно проводятся обзор изменений законодательства, судебной и администрати</w:t>
      </w:r>
      <w:r w:rsidRPr="00B23EAD">
        <w:rPr>
          <w:rFonts w:ascii="Times New Roman" w:hAnsi="Times New Roman" w:cs="Times New Roman"/>
          <w:bCs/>
          <w:sz w:val="24"/>
          <w:szCs w:val="24"/>
        </w:rPr>
        <w:t>в</w:t>
      </w:r>
      <w:r w:rsidRPr="00B23EAD">
        <w:rPr>
          <w:rFonts w:ascii="Times New Roman" w:hAnsi="Times New Roman" w:cs="Times New Roman"/>
          <w:bCs/>
          <w:sz w:val="24"/>
          <w:szCs w:val="24"/>
        </w:rPr>
        <w:t>ной практики по вопросам, связанным</w:t>
      </w:r>
      <w:r w:rsidR="00C255C1" w:rsidRPr="00B23EAD">
        <w:rPr>
          <w:rFonts w:ascii="Times New Roman" w:hAnsi="Times New Roman" w:cs="Times New Roman"/>
          <w:bCs/>
          <w:sz w:val="24"/>
          <w:szCs w:val="24"/>
        </w:rPr>
        <w:t xml:space="preserve"> с применением законодательства о контрактной системе в сфере закупок товаров, работ, услуг для обеспечения государственных и муниципаль</w:t>
      </w:r>
      <w:r w:rsidRPr="00B23EAD">
        <w:rPr>
          <w:rFonts w:ascii="Times New Roman" w:hAnsi="Times New Roman" w:cs="Times New Roman"/>
          <w:bCs/>
          <w:sz w:val="24"/>
          <w:szCs w:val="24"/>
        </w:rPr>
        <w:t>ных нужд,</w:t>
      </w:r>
      <w:r w:rsidR="00C255C1" w:rsidRPr="00B23EAD">
        <w:rPr>
          <w:rFonts w:ascii="Times New Roman" w:hAnsi="Times New Roman" w:cs="Times New Roman"/>
          <w:bCs/>
          <w:sz w:val="24"/>
          <w:szCs w:val="24"/>
        </w:rPr>
        <w:t xml:space="preserve"> с применением законодательства о закупках товаров, работ, услуг отдельными видами юридических лиц.</w:t>
      </w:r>
    </w:p>
    <w:p w:rsidR="00C255C1" w:rsidRPr="00B23EAD" w:rsidRDefault="00C255C1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3EAD">
        <w:rPr>
          <w:rFonts w:ascii="Times New Roman" w:hAnsi="Times New Roman" w:cs="Times New Roman"/>
          <w:bCs/>
          <w:sz w:val="24"/>
          <w:szCs w:val="24"/>
        </w:rPr>
        <w:t xml:space="preserve">Осуществлен мониторинг и анализ практики применения </w:t>
      </w:r>
      <w:r w:rsidR="00EA0D7B" w:rsidRPr="00B23EAD">
        <w:rPr>
          <w:rFonts w:ascii="Times New Roman" w:hAnsi="Times New Roman" w:cs="Times New Roman"/>
          <w:bCs/>
          <w:sz w:val="24"/>
          <w:szCs w:val="24"/>
        </w:rPr>
        <w:t xml:space="preserve">АМЗ </w:t>
      </w:r>
      <w:r w:rsidRPr="00B23EAD">
        <w:rPr>
          <w:rFonts w:ascii="Times New Roman" w:hAnsi="Times New Roman" w:cs="Times New Roman"/>
          <w:bCs/>
          <w:sz w:val="24"/>
          <w:szCs w:val="24"/>
        </w:rPr>
        <w:t>в сфере</w:t>
      </w:r>
      <w:r w:rsidR="00B23EAD" w:rsidRPr="00B23EAD">
        <w:rPr>
          <w:rFonts w:ascii="Times New Roman" w:hAnsi="Times New Roman" w:cs="Times New Roman"/>
          <w:bCs/>
          <w:sz w:val="24"/>
          <w:szCs w:val="24"/>
        </w:rPr>
        <w:t xml:space="preserve"> закупок товаров, работ, услуг для обеспечения государственных и муниципальных нужд</w:t>
      </w:r>
      <w:r w:rsidRPr="00B23EAD">
        <w:rPr>
          <w:rFonts w:ascii="Times New Roman" w:hAnsi="Times New Roman" w:cs="Times New Roman"/>
          <w:bCs/>
          <w:sz w:val="24"/>
          <w:szCs w:val="24"/>
        </w:rPr>
        <w:t xml:space="preserve">, а именно рассмотрены и учтены в работе типовые случаи нарушения </w:t>
      </w:r>
      <w:r w:rsidR="00EA0D7B" w:rsidRPr="00B23EAD">
        <w:rPr>
          <w:rFonts w:ascii="Times New Roman" w:hAnsi="Times New Roman" w:cs="Times New Roman"/>
          <w:bCs/>
          <w:sz w:val="24"/>
          <w:szCs w:val="24"/>
        </w:rPr>
        <w:t>АМЗ</w:t>
      </w:r>
      <w:r w:rsidR="00DE36C9" w:rsidRPr="00B23EAD">
        <w:rPr>
          <w:rFonts w:ascii="Times New Roman" w:hAnsi="Times New Roman" w:cs="Times New Roman"/>
          <w:bCs/>
          <w:sz w:val="24"/>
          <w:szCs w:val="24"/>
        </w:rPr>
        <w:t xml:space="preserve"> в сфере </w:t>
      </w:r>
      <w:r w:rsidR="00B23EAD" w:rsidRPr="00B23EAD">
        <w:rPr>
          <w:rFonts w:ascii="Times New Roman" w:hAnsi="Times New Roman" w:cs="Times New Roman"/>
          <w:bCs/>
          <w:sz w:val="24"/>
          <w:szCs w:val="24"/>
        </w:rPr>
        <w:t>закупок товаров, работ, услуг для обеспечения государственных и муниципальных нужд</w:t>
      </w:r>
      <w:r w:rsidRPr="00B23EAD">
        <w:rPr>
          <w:rFonts w:ascii="Times New Roman" w:hAnsi="Times New Roman" w:cs="Times New Roman"/>
          <w:bCs/>
          <w:sz w:val="24"/>
          <w:szCs w:val="24"/>
        </w:rPr>
        <w:t>.</w:t>
      </w:r>
    </w:p>
    <w:p w:rsidR="00C255C1" w:rsidRPr="004652FD" w:rsidRDefault="00C255C1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52FD">
        <w:rPr>
          <w:rFonts w:ascii="Times New Roman" w:hAnsi="Times New Roman" w:cs="Times New Roman"/>
          <w:bCs/>
          <w:i/>
          <w:sz w:val="24"/>
          <w:szCs w:val="24"/>
        </w:rPr>
        <w:t xml:space="preserve">2.5. </w:t>
      </w:r>
      <w:r w:rsidRPr="004652FD">
        <w:rPr>
          <w:rFonts w:ascii="Times New Roman" w:hAnsi="Times New Roman" w:cs="Times New Roman"/>
          <w:sz w:val="24"/>
          <w:szCs w:val="24"/>
        </w:rPr>
        <w:t xml:space="preserve">Проведение оценки </w:t>
      </w:r>
      <w:r w:rsidR="00AD5BDC" w:rsidRPr="004652FD">
        <w:rPr>
          <w:rFonts w:ascii="Times New Roman" w:hAnsi="Times New Roman" w:cs="Times New Roman"/>
          <w:sz w:val="24"/>
          <w:szCs w:val="24"/>
        </w:rPr>
        <w:t>выполнения</w:t>
      </w:r>
      <w:r w:rsidRPr="004652FD">
        <w:rPr>
          <w:rFonts w:ascii="Times New Roman" w:hAnsi="Times New Roman" w:cs="Times New Roman"/>
          <w:sz w:val="24"/>
          <w:szCs w:val="24"/>
        </w:rPr>
        <w:t xml:space="preserve"> мероприятий по снижению рисков нарушения </w:t>
      </w:r>
      <w:r w:rsidR="00EA0D7B" w:rsidRPr="004652FD">
        <w:rPr>
          <w:rFonts w:ascii="Times New Roman" w:hAnsi="Times New Roman" w:cs="Times New Roman"/>
          <w:sz w:val="24"/>
          <w:szCs w:val="24"/>
        </w:rPr>
        <w:t>АМЗ</w:t>
      </w:r>
      <w:r w:rsidRPr="004652FD">
        <w:rPr>
          <w:rFonts w:ascii="Times New Roman" w:hAnsi="Times New Roman" w:cs="Times New Roman"/>
          <w:sz w:val="24"/>
          <w:szCs w:val="24"/>
        </w:rPr>
        <w:t xml:space="preserve"> в </w:t>
      </w:r>
      <w:r w:rsidR="00B23EAD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="00AD5BDC" w:rsidRPr="004652FD">
        <w:rPr>
          <w:rFonts w:ascii="Times New Roman" w:hAnsi="Times New Roman" w:cs="Times New Roman"/>
          <w:sz w:val="24"/>
          <w:szCs w:val="24"/>
        </w:rPr>
        <w:t>:</w:t>
      </w:r>
    </w:p>
    <w:p w:rsidR="0068781D" w:rsidRPr="004652FD" w:rsidRDefault="00CC6B44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52FD">
        <w:rPr>
          <w:rFonts w:ascii="Times New Roman" w:hAnsi="Times New Roman" w:cs="Times New Roman"/>
          <w:sz w:val="24"/>
          <w:szCs w:val="24"/>
          <w:lang w:eastAsia="ru-RU"/>
        </w:rPr>
        <w:t xml:space="preserve">2.5.1. </w:t>
      </w:r>
      <w:proofErr w:type="gramStart"/>
      <w:r w:rsidRPr="004652FD">
        <w:rPr>
          <w:rFonts w:ascii="Times New Roman" w:hAnsi="Times New Roman" w:cs="Times New Roman"/>
          <w:sz w:val="24"/>
          <w:szCs w:val="24"/>
          <w:lang w:eastAsia="ru-RU"/>
        </w:rPr>
        <w:t>Разработка проектов правовых актов Администрации</w:t>
      </w:r>
      <w:r w:rsidR="009F3F43"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  <w:r w:rsidRPr="004652FD">
        <w:rPr>
          <w:rFonts w:ascii="Times New Roman" w:hAnsi="Times New Roman" w:cs="Times New Roman"/>
          <w:sz w:val="24"/>
          <w:szCs w:val="24"/>
          <w:lang w:eastAsia="ru-RU"/>
        </w:rPr>
        <w:t xml:space="preserve"> об антимонопольном комплаенсе – разработаны</w:t>
      </w:r>
      <w:r w:rsidR="009F3F43">
        <w:rPr>
          <w:rFonts w:ascii="Times New Roman" w:hAnsi="Times New Roman" w:cs="Times New Roman"/>
          <w:sz w:val="24"/>
          <w:szCs w:val="24"/>
          <w:lang w:eastAsia="ru-RU"/>
        </w:rPr>
        <w:t xml:space="preserve"> и</w:t>
      </w:r>
      <w:r w:rsidRPr="004652FD">
        <w:rPr>
          <w:rFonts w:ascii="Times New Roman" w:hAnsi="Times New Roman" w:cs="Times New Roman"/>
          <w:sz w:val="24"/>
          <w:szCs w:val="24"/>
          <w:lang w:eastAsia="ru-RU"/>
        </w:rPr>
        <w:t xml:space="preserve"> размещены на сайте Администрации</w:t>
      </w:r>
      <w:r w:rsidR="009F3F43"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  <w:r w:rsidRPr="004652FD">
        <w:rPr>
          <w:rFonts w:ascii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CC6B44" w:rsidRPr="004652FD" w:rsidRDefault="00CC6B44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52FD">
        <w:rPr>
          <w:rFonts w:ascii="Times New Roman" w:hAnsi="Times New Roman" w:cs="Times New Roman"/>
          <w:sz w:val="24"/>
          <w:szCs w:val="24"/>
          <w:lang w:eastAsia="ru-RU"/>
        </w:rPr>
        <w:t>2.5.2. Взаимодействие с антимонопольным органом по вопросам функционирования в Администрации</w:t>
      </w:r>
      <w:r w:rsidR="009F3F43"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  <w:r w:rsidRPr="004652FD">
        <w:rPr>
          <w:rFonts w:ascii="Times New Roman" w:hAnsi="Times New Roman" w:cs="Times New Roman"/>
          <w:sz w:val="24"/>
          <w:szCs w:val="24"/>
          <w:lang w:eastAsia="ru-RU"/>
        </w:rPr>
        <w:t xml:space="preserve"> антимонопольного комплаенс</w:t>
      </w:r>
      <w:proofErr w:type="gramStart"/>
      <w:r w:rsidRPr="004652FD">
        <w:rPr>
          <w:rFonts w:ascii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4652FD">
        <w:rPr>
          <w:rFonts w:ascii="Times New Roman" w:hAnsi="Times New Roman" w:cs="Times New Roman"/>
          <w:sz w:val="24"/>
          <w:szCs w:val="24"/>
          <w:lang w:eastAsia="ru-RU"/>
        </w:rPr>
        <w:t xml:space="preserve"> взаимодействие осуществлялось</w:t>
      </w:r>
      <w:r w:rsidR="00CC7369">
        <w:rPr>
          <w:rFonts w:ascii="Times New Roman" w:hAnsi="Times New Roman" w:cs="Times New Roman"/>
          <w:sz w:val="24"/>
          <w:szCs w:val="24"/>
          <w:lang w:eastAsia="ru-RU"/>
        </w:rPr>
        <w:t xml:space="preserve"> п</w:t>
      </w:r>
      <w:r w:rsidR="00CC7369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CC7369">
        <w:rPr>
          <w:rFonts w:ascii="Times New Roman" w:hAnsi="Times New Roman" w:cs="Times New Roman"/>
          <w:sz w:val="24"/>
          <w:szCs w:val="24"/>
          <w:lang w:eastAsia="ru-RU"/>
        </w:rPr>
        <w:t>средством участия в он-</w:t>
      </w:r>
      <w:proofErr w:type="spellStart"/>
      <w:r w:rsidR="00CC7369">
        <w:rPr>
          <w:rFonts w:ascii="Times New Roman" w:hAnsi="Times New Roman" w:cs="Times New Roman"/>
          <w:sz w:val="24"/>
          <w:szCs w:val="24"/>
          <w:lang w:eastAsia="ru-RU"/>
        </w:rPr>
        <w:t>лайн</w:t>
      </w:r>
      <w:proofErr w:type="spellEnd"/>
      <w:r w:rsidR="00CC736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57FBD">
        <w:rPr>
          <w:rFonts w:ascii="Times New Roman" w:hAnsi="Times New Roman" w:cs="Times New Roman"/>
          <w:sz w:val="24"/>
          <w:szCs w:val="24"/>
          <w:lang w:eastAsia="ru-RU"/>
        </w:rPr>
        <w:t xml:space="preserve">семинарах, проводимых УФАС и АТО </w:t>
      </w:r>
      <w:r w:rsidRPr="004652F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CC6B44" w:rsidRPr="004652FD" w:rsidRDefault="00CC6B44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52FD">
        <w:rPr>
          <w:rFonts w:ascii="Times New Roman" w:hAnsi="Times New Roman" w:cs="Times New Roman"/>
          <w:sz w:val="24"/>
          <w:szCs w:val="24"/>
          <w:lang w:eastAsia="ru-RU"/>
        </w:rPr>
        <w:t xml:space="preserve">2.5.3. Подготовка доклада об </w:t>
      </w:r>
      <w:proofErr w:type="gramStart"/>
      <w:r w:rsidRPr="004652FD">
        <w:rPr>
          <w:rFonts w:ascii="Times New Roman" w:hAnsi="Times New Roman" w:cs="Times New Roman"/>
          <w:sz w:val="24"/>
          <w:szCs w:val="24"/>
          <w:lang w:eastAsia="ru-RU"/>
        </w:rPr>
        <w:t>антимонопольном</w:t>
      </w:r>
      <w:proofErr w:type="gramEnd"/>
      <w:r w:rsidRPr="004652FD">
        <w:rPr>
          <w:rFonts w:ascii="Times New Roman" w:hAnsi="Times New Roman" w:cs="Times New Roman"/>
          <w:sz w:val="24"/>
          <w:szCs w:val="24"/>
          <w:lang w:eastAsia="ru-RU"/>
        </w:rPr>
        <w:t xml:space="preserve"> комплаенсе за отчетный год;</w:t>
      </w:r>
    </w:p>
    <w:p w:rsidR="00CC6B44" w:rsidRPr="004652FD" w:rsidRDefault="00CC6B44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52FD">
        <w:rPr>
          <w:rFonts w:ascii="Times New Roman" w:hAnsi="Times New Roman" w:cs="Times New Roman"/>
          <w:sz w:val="24"/>
          <w:szCs w:val="24"/>
          <w:lang w:eastAsia="ru-RU"/>
        </w:rPr>
        <w:t xml:space="preserve">2.5.4. Анализ разработанных проектов нормативных правовых актов в целях выявления рисков нарушения антимонопольного законодательства – анализ проводится в соответствии с планом </w:t>
      </w:r>
      <w:r w:rsidR="00680CC0" w:rsidRPr="004652FD">
        <w:rPr>
          <w:rFonts w:ascii="Times New Roman" w:hAnsi="Times New Roman" w:cs="Times New Roman"/>
          <w:sz w:val="24"/>
          <w:szCs w:val="24"/>
          <w:lang w:eastAsia="ru-RU"/>
        </w:rPr>
        <w:t>структурными подразделениями</w:t>
      </w:r>
      <w:r w:rsidR="00457FBD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 района</w:t>
      </w:r>
      <w:r w:rsidR="00680CC0" w:rsidRPr="004652FD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FB0388" w:rsidRPr="004652FD" w:rsidRDefault="00680CC0" w:rsidP="002366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52FD">
        <w:rPr>
          <w:rFonts w:ascii="Times New Roman" w:hAnsi="Times New Roman" w:cs="Times New Roman"/>
          <w:sz w:val="24"/>
          <w:szCs w:val="24"/>
          <w:lang w:eastAsia="ru-RU"/>
        </w:rPr>
        <w:t xml:space="preserve">2.5.5. </w:t>
      </w:r>
      <w:r w:rsidR="00FB0388" w:rsidRPr="004652FD">
        <w:rPr>
          <w:rFonts w:ascii="Times New Roman" w:hAnsi="Times New Roman" w:cs="Times New Roman"/>
          <w:sz w:val="24"/>
          <w:szCs w:val="24"/>
          <w:lang w:eastAsia="ru-RU"/>
        </w:rPr>
        <w:t xml:space="preserve">Ознакомление с Положением об </w:t>
      </w:r>
      <w:proofErr w:type="gramStart"/>
      <w:r w:rsidR="00FB0388" w:rsidRPr="004652FD">
        <w:rPr>
          <w:rFonts w:ascii="Times New Roman" w:hAnsi="Times New Roman" w:cs="Times New Roman"/>
          <w:sz w:val="24"/>
          <w:szCs w:val="24"/>
          <w:lang w:eastAsia="ru-RU"/>
        </w:rPr>
        <w:t>антимонопольном</w:t>
      </w:r>
      <w:proofErr w:type="gramEnd"/>
      <w:r w:rsidR="00FB0388" w:rsidRPr="004652FD">
        <w:rPr>
          <w:rFonts w:ascii="Times New Roman" w:hAnsi="Times New Roman" w:cs="Times New Roman"/>
          <w:sz w:val="24"/>
          <w:szCs w:val="24"/>
          <w:lang w:eastAsia="ru-RU"/>
        </w:rPr>
        <w:t xml:space="preserve"> комплаенсе:</w:t>
      </w:r>
    </w:p>
    <w:p w:rsidR="00FB0388" w:rsidRPr="004652FD" w:rsidRDefault="00FB0388" w:rsidP="004652FD">
      <w:pPr>
        <w:pStyle w:val="1"/>
        <w:spacing w:line="240" w:lineRule="auto"/>
        <w:ind w:right="8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52FD">
        <w:rPr>
          <w:rFonts w:ascii="Times New Roman" w:hAnsi="Times New Roman" w:cs="Times New Roman"/>
          <w:sz w:val="24"/>
          <w:szCs w:val="24"/>
          <w:lang w:eastAsia="ru-RU"/>
        </w:rPr>
        <w:t>- граждан</w:t>
      </w:r>
      <w:r w:rsidR="00E454B9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4652FD">
        <w:rPr>
          <w:rFonts w:ascii="Times New Roman" w:hAnsi="Times New Roman" w:cs="Times New Roman"/>
          <w:sz w:val="24"/>
          <w:szCs w:val="24"/>
          <w:lang w:eastAsia="ru-RU"/>
        </w:rPr>
        <w:t xml:space="preserve"> Российской Федерации при поступлении на муниципальную службу</w:t>
      </w:r>
      <w:r w:rsidR="00E454B9">
        <w:rPr>
          <w:rFonts w:ascii="Times New Roman" w:hAnsi="Times New Roman" w:cs="Times New Roman"/>
          <w:sz w:val="24"/>
          <w:szCs w:val="24"/>
          <w:lang w:eastAsia="ru-RU"/>
        </w:rPr>
        <w:t xml:space="preserve"> в Адм</w:t>
      </w:r>
      <w:r w:rsidR="00E454B9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E454B9">
        <w:rPr>
          <w:rFonts w:ascii="Times New Roman" w:hAnsi="Times New Roman" w:cs="Times New Roman"/>
          <w:sz w:val="24"/>
          <w:szCs w:val="24"/>
          <w:lang w:eastAsia="ru-RU"/>
        </w:rPr>
        <w:t>нистрацию района</w:t>
      </w:r>
      <w:r w:rsidRPr="004652F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B0388" w:rsidRPr="004652FD" w:rsidRDefault="00FB0388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52FD">
        <w:rPr>
          <w:rFonts w:ascii="Times New Roman" w:hAnsi="Times New Roman" w:cs="Times New Roman"/>
          <w:sz w:val="24"/>
          <w:szCs w:val="24"/>
          <w:lang w:eastAsia="ru-RU"/>
        </w:rPr>
        <w:t>- муниципальны</w:t>
      </w:r>
      <w:r w:rsidR="00E454B9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4652FD">
        <w:rPr>
          <w:rFonts w:ascii="Times New Roman" w:hAnsi="Times New Roman" w:cs="Times New Roman"/>
          <w:sz w:val="24"/>
          <w:szCs w:val="24"/>
          <w:lang w:eastAsia="ru-RU"/>
        </w:rPr>
        <w:t xml:space="preserve"> служащи</w:t>
      </w:r>
      <w:r w:rsidR="00E454B9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4652FD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 </w:t>
      </w:r>
      <w:r w:rsidR="00E454B9">
        <w:rPr>
          <w:rFonts w:ascii="Times New Roman" w:hAnsi="Times New Roman" w:cs="Times New Roman"/>
          <w:sz w:val="24"/>
          <w:szCs w:val="24"/>
          <w:lang w:eastAsia="ru-RU"/>
        </w:rPr>
        <w:t xml:space="preserve">района </w:t>
      </w:r>
      <w:r w:rsidRPr="004652FD">
        <w:rPr>
          <w:rFonts w:ascii="Times New Roman" w:hAnsi="Times New Roman" w:cs="Times New Roman"/>
          <w:sz w:val="24"/>
          <w:szCs w:val="24"/>
          <w:lang w:eastAsia="ru-RU"/>
        </w:rPr>
        <w:t xml:space="preserve">-  </w:t>
      </w:r>
      <w:r w:rsidR="00E454B9">
        <w:rPr>
          <w:rFonts w:ascii="Times New Roman" w:hAnsi="Times New Roman" w:cs="Times New Roman"/>
          <w:sz w:val="24"/>
          <w:szCs w:val="24"/>
          <w:lang w:eastAsia="ru-RU"/>
        </w:rPr>
        <w:t>ознакомлено под роспись.</w:t>
      </w:r>
    </w:p>
    <w:p w:rsidR="00FB0388" w:rsidRPr="004652FD" w:rsidRDefault="00FB0388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52FD">
        <w:rPr>
          <w:rFonts w:ascii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4652FD">
        <w:rPr>
          <w:rFonts w:ascii="Times New Roman" w:hAnsi="Times New Roman" w:cs="Times New Roman"/>
          <w:sz w:val="24"/>
          <w:szCs w:val="24"/>
          <w:lang w:eastAsia="ru-RU"/>
        </w:rPr>
        <w:t>поступающих</w:t>
      </w:r>
      <w:proofErr w:type="gramEnd"/>
      <w:r w:rsidRPr="004652FD">
        <w:rPr>
          <w:rFonts w:ascii="Times New Roman" w:hAnsi="Times New Roman" w:cs="Times New Roman"/>
          <w:sz w:val="24"/>
          <w:szCs w:val="24"/>
          <w:lang w:eastAsia="ru-RU"/>
        </w:rPr>
        <w:t xml:space="preserve"> на муниципальную службу в отделе </w:t>
      </w:r>
      <w:r w:rsidR="0071140E">
        <w:rPr>
          <w:rFonts w:ascii="Times New Roman" w:hAnsi="Times New Roman" w:cs="Times New Roman"/>
          <w:sz w:val="24"/>
          <w:szCs w:val="24"/>
          <w:lang w:eastAsia="ru-RU"/>
        </w:rPr>
        <w:t xml:space="preserve">правовой и </w:t>
      </w:r>
      <w:r w:rsidRPr="004652FD">
        <w:rPr>
          <w:rFonts w:ascii="Times New Roman" w:hAnsi="Times New Roman" w:cs="Times New Roman"/>
          <w:sz w:val="24"/>
          <w:szCs w:val="24"/>
          <w:lang w:eastAsia="ru-RU"/>
        </w:rPr>
        <w:t>кадров</w:t>
      </w:r>
      <w:r w:rsidR="0071140E">
        <w:rPr>
          <w:rFonts w:ascii="Times New Roman" w:hAnsi="Times New Roman" w:cs="Times New Roman"/>
          <w:sz w:val="24"/>
          <w:szCs w:val="24"/>
          <w:lang w:eastAsia="ru-RU"/>
        </w:rPr>
        <w:t>ой работы</w:t>
      </w:r>
      <w:r w:rsidRPr="004652F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40C4" w:rsidRPr="004652FD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C440C4" w:rsidRPr="004652FD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C440C4" w:rsidRPr="004652FD">
        <w:rPr>
          <w:rFonts w:ascii="Times New Roman" w:hAnsi="Times New Roman" w:cs="Times New Roman"/>
          <w:sz w:val="24"/>
          <w:szCs w:val="24"/>
          <w:lang w:eastAsia="ru-RU"/>
        </w:rPr>
        <w:t>дется журнал ознакомления с положением об антимонопольном комплаенсе.</w:t>
      </w:r>
    </w:p>
    <w:p w:rsidR="00C440C4" w:rsidRPr="004652FD" w:rsidRDefault="00C440C4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52FD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71140E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4652F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71140E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4652FD">
        <w:rPr>
          <w:rFonts w:ascii="Times New Roman" w:hAnsi="Times New Roman" w:cs="Times New Roman"/>
          <w:sz w:val="24"/>
          <w:szCs w:val="24"/>
          <w:lang w:eastAsia="ru-RU"/>
        </w:rPr>
        <w:t>. Выявление конфликтов интересов в деятельности муниципальных служащих Адм</w:t>
      </w:r>
      <w:r w:rsidRPr="004652FD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4652FD">
        <w:rPr>
          <w:rFonts w:ascii="Times New Roman" w:hAnsi="Times New Roman" w:cs="Times New Roman"/>
          <w:sz w:val="24"/>
          <w:szCs w:val="24"/>
          <w:lang w:eastAsia="ru-RU"/>
        </w:rPr>
        <w:t>нистрации</w:t>
      </w:r>
      <w:r w:rsidR="0071140E"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  <w:r w:rsidRPr="004652FD">
        <w:rPr>
          <w:rFonts w:ascii="Times New Roman" w:hAnsi="Times New Roman" w:cs="Times New Roman"/>
          <w:sz w:val="24"/>
          <w:szCs w:val="24"/>
          <w:lang w:eastAsia="ru-RU"/>
        </w:rPr>
        <w:t xml:space="preserve"> в части нарушения антимонопольного законодательства – конфликт</w:t>
      </w:r>
      <w:r w:rsidR="0071140E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Pr="004652FD">
        <w:rPr>
          <w:rFonts w:ascii="Times New Roman" w:hAnsi="Times New Roman" w:cs="Times New Roman"/>
          <w:sz w:val="24"/>
          <w:szCs w:val="24"/>
          <w:lang w:eastAsia="ru-RU"/>
        </w:rPr>
        <w:t xml:space="preserve"> инт</w:t>
      </w:r>
      <w:r w:rsidRPr="004652FD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4652FD">
        <w:rPr>
          <w:rFonts w:ascii="Times New Roman" w:hAnsi="Times New Roman" w:cs="Times New Roman"/>
          <w:sz w:val="24"/>
          <w:szCs w:val="24"/>
          <w:lang w:eastAsia="ru-RU"/>
        </w:rPr>
        <w:t>ресов не выявлен</w:t>
      </w:r>
      <w:r w:rsidR="0071140E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4652F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E36C9" w:rsidRPr="004652FD" w:rsidRDefault="00C440C4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52FD">
        <w:rPr>
          <w:rFonts w:ascii="Times New Roman" w:hAnsi="Times New Roman" w:cs="Times New Roman"/>
          <w:bCs/>
          <w:sz w:val="24"/>
          <w:szCs w:val="24"/>
        </w:rPr>
        <w:t>3</w:t>
      </w:r>
      <w:r w:rsidR="00DE36C9" w:rsidRPr="004652FD">
        <w:rPr>
          <w:rFonts w:ascii="Times New Roman" w:hAnsi="Times New Roman" w:cs="Times New Roman"/>
          <w:bCs/>
          <w:sz w:val="24"/>
          <w:szCs w:val="24"/>
        </w:rPr>
        <w:t>. Выводы:</w:t>
      </w:r>
    </w:p>
    <w:p w:rsidR="00DD72BB" w:rsidRPr="004652FD" w:rsidRDefault="00DD72BB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652FD">
        <w:rPr>
          <w:rFonts w:ascii="Times New Roman" w:hAnsi="Times New Roman" w:cs="Times New Roman"/>
          <w:bCs/>
          <w:i/>
          <w:sz w:val="24"/>
          <w:szCs w:val="24"/>
        </w:rPr>
        <w:t>В настоящее время в Администрации района осуществлено внедрение системы внутре</w:t>
      </w:r>
      <w:r w:rsidRPr="004652FD">
        <w:rPr>
          <w:rFonts w:ascii="Times New Roman" w:hAnsi="Times New Roman" w:cs="Times New Roman"/>
          <w:bCs/>
          <w:i/>
          <w:sz w:val="24"/>
          <w:szCs w:val="24"/>
        </w:rPr>
        <w:t>н</w:t>
      </w:r>
      <w:r w:rsidRPr="004652FD">
        <w:rPr>
          <w:rFonts w:ascii="Times New Roman" w:hAnsi="Times New Roman" w:cs="Times New Roman"/>
          <w:bCs/>
          <w:i/>
          <w:sz w:val="24"/>
          <w:szCs w:val="24"/>
        </w:rPr>
        <w:t xml:space="preserve">него обеспечения соответствия требованиям антимонопольного законодательства. </w:t>
      </w:r>
    </w:p>
    <w:p w:rsidR="00384653" w:rsidRPr="004652FD" w:rsidRDefault="00DD72BB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652FD">
        <w:rPr>
          <w:rFonts w:ascii="Times New Roman" w:hAnsi="Times New Roman" w:cs="Times New Roman"/>
          <w:bCs/>
          <w:i/>
          <w:sz w:val="24"/>
          <w:szCs w:val="24"/>
        </w:rPr>
        <w:t>В соответствии с ключевыми показателями и порядком оценки эффективности функц</w:t>
      </w:r>
      <w:r w:rsidRPr="004652FD">
        <w:rPr>
          <w:rFonts w:ascii="Times New Roman" w:hAnsi="Times New Roman" w:cs="Times New Roman"/>
          <w:bCs/>
          <w:i/>
          <w:sz w:val="24"/>
          <w:szCs w:val="24"/>
        </w:rPr>
        <w:t>и</w:t>
      </w:r>
      <w:r w:rsidRPr="004652FD">
        <w:rPr>
          <w:rFonts w:ascii="Times New Roman" w:hAnsi="Times New Roman" w:cs="Times New Roman"/>
          <w:bCs/>
          <w:i/>
          <w:sz w:val="24"/>
          <w:szCs w:val="24"/>
        </w:rPr>
        <w:t>онирования антимонопольн</w:t>
      </w:r>
      <w:r w:rsidR="0071140E">
        <w:rPr>
          <w:rFonts w:ascii="Times New Roman" w:hAnsi="Times New Roman" w:cs="Times New Roman"/>
          <w:bCs/>
          <w:i/>
          <w:sz w:val="24"/>
          <w:szCs w:val="24"/>
        </w:rPr>
        <w:t xml:space="preserve">ого комплаенса в Администрации </w:t>
      </w:r>
      <w:r w:rsidRPr="004652FD">
        <w:rPr>
          <w:rFonts w:ascii="Times New Roman" w:hAnsi="Times New Roman" w:cs="Times New Roman"/>
          <w:bCs/>
          <w:i/>
          <w:sz w:val="24"/>
          <w:szCs w:val="24"/>
        </w:rPr>
        <w:t xml:space="preserve"> района</w:t>
      </w:r>
      <w:r w:rsidR="004652FD" w:rsidRPr="004652FD">
        <w:rPr>
          <w:rFonts w:ascii="Times New Roman" w:hAnsi="Times New Roman" w:cs="Times New Roman"/>
          <w:bCs/>
          <w:i/>
          <w:sz w:val="24"/>
          <w:szCs w:val="24"/>
        </w:rPr>
        <w:t xml:space="preserve"> за 2020 год - высокая э</w:t>
      </w:r>
      <w:r w:rsidR="004652FD" w:rsidRPr="004652FD">
        <w:rPr>
          <w:rFonts w:ascii="Times New Roman" w:hAnsi="Times New Roman" w:cs="Times New Roman"/>
          <w:bCs/>
          <w:i/>
          <w:sz w:val="24"/>
          <w:szCs w:val="24"/>
        </w:rPr>
        <w:t>ф</w:t>
      </w:r>
      <w:r w:rsidR="004652FD" w:rsidRPr="004652FD">
        <w:rPr>
          <w:rFonts w:ascii="Times New Roman" w:hAnsi="Times New Roman" w:cs="Times New Roman"/>
          <w:bCs/>
          <w:i/>
          <w:sz w:val="24"/>
          <w:szCs w:val="24"/>
        </w:rPr>
        <w:t>фективность функционирования антимонопольного комплаенса.</w:t>
      </w:r>
      <w:r w:rsidRPr="004652FD">
        <w:rPr>
          <w:rFonts w:ascii="Times New Roman" w:hAnsi="Times New Roman" w:cs="Times New Roman"/>
          <w:bCs/>
          <w:i/>
          <w:sz w:val="24"/>
          <w:szCs w:val="24"/>
        </w:rPr>
        <w:t xml:space="preserve">  </w:t>
      </w:r>
    </w:p>
    <w:p w:rsidR="00384653" w:rsidRPr="004652FD" w:rsidRDefault="00384653" w:rsidP="004652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384653" w:rsidRPr="004652FD" w:rsidSect="00F05D87">
      <w:pgSz w:w="11906" w:h="16838" w:code="9"/>
      <w:pgMar w:top="709" w:right="851" w:bottom="425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BEF" w:rsidRDefault="00EF7BEF" w:rsidP="007D3ACF">
      <w:pPr>
        <w:spacing w:after="0" w:line="240" w:lineRule="auto"/>
      </w:pPr>
      <w:r>
        <w:separator/>
      </w:r>
    </w:p>
  </w:endnote>
  <w:endnote w:type="continuationSeparator" w:id="0">
    <w:p w:rsidR="00EF7BEF" w:rsidRDefault="00EF7BEF" w:rsidP="007D3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BEF" w:rsidRDefault="00EF7BEF" w:rsidP="007D3ACF">
      <w:pPr>
        <w:spacing w:after="0" w:line="240" w:lineRule="auto"/>
      </w:pPr>
      <w:r>
        <w:separator/>
      </w:r>
    </w:p>
  </w:footnote>
  <w:footnote w:type="continuationSeparator" w:id="0">
    <w:p w:rsidR="00EF7BEF" w:rsidRDefault="00EF7BEF" w:rsidP="007D3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C08CB"/>
    <w:multiLevelType w:val="multilevel"/>
    <w:tmpl w:val="F06AAB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54B54"/>
    <w:multiLevelType w:val="multilevel"/>
    <w:tmpl w:val="5782B0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641D6BCC"/>
    <w:multiLevelType w:val="multilevel"/>
    <w:tmpl w:val="2402BF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9" w:hanging="1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9" w:hanging="13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3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bookFoldPrintingSheets w:val="-4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BC7"/>
    <w:rsid w:val="00032BF7"/>
    <w:rsid w:val="00033159"/>
    <w:rsid w:val="000943A3"/>
    <w:rsid w:val="000A0D1D"/>
    <w:rsid w:val="000C15E8"/>
    <w:rsid w:val="000C5D8F"/>
    <w:rsid w:val="0011021B"/>
    <w:rsid w:val="0012025F"/>
    <w:rsid w:val="001833D1"/>
    <w:rsid w:val="001C4587"/>
    <w:rsid w:val="001D4CCD"/>
    <w:rsid w:val="0020276B"/>
    <w:rsid w:val="002366F3"/>
    <w:rsid w:val="002377A0"/>
    <w:rsid w:val="00264208"/>
    <w:rsid w:val="00272CB8"/>
    <w:rsid w:val="002D4457"/>
    <w:rsid w:val="002E2DD3"/>
    <w:rsid w:val="002F7743"/>
    <w:rsid w:val="003110AC"/>
    <w:rsid w:val="00312DE8"/>
    <w:rsid w:val="0032227A"/>
    <w:rsid w:val="0032499A"/>
    <w:rsid w:val="00333BBD"/>
    <w:rsid w:val="00365451"/>
    <w:rsid w:val="00365E15"/>
    <w:rsid w:val="00384653"/>
    <w:rsid w:val="003A4619"/>
    <w:rsid w:val="00430BC7"/>
    <w:rsid w:val="00457FBD"/>
    <w:rsid w:val="004652FD"/>
    <w:rsid w:val="00475D27"/>
    <w:rsid w:val="00476B31"/>
    <w:rsid w:val="004F0A0D"/>
    <w:rsid w:val="004F0D60"/>
    <w:rsid w:val="004F7F09"/>
    <w:rsid w:val="0050348B"/>
    <w:rsid w:val="005174CC"/>
    <w:rsid w:val="0053014F"/>
    <w:rsid w:val="00553892"/>
    <w:rsid w:val="005832DD"/>
    <w:rsid w:val="00583789"/>
    <w:rsid w:val="005A1B46"/>
    <w:rsid w:val="005F29F9"/>
    <w:rsid w:val="006121F9"/>
    <w:rsid w:val="006156D8"/>
    <w:rsid w:val="00625250"/>
    <w:rsid w:val="00627989"/>
    <w:rsid w:val="00660418"/>
    <w:rsid w:val="00680CC0"/>
    <w:rsid w:val="00682884"/>
    <w:rsid w:val="0068781D"/>
    <w:rsid w:val="00694923"/>
    <w:rsid w:val="006D0BE5"/>
    <w:rsid w:val="0071140E"/>
    <w:rsid w:val="00790F19"/>
    <w:rsid w:val="007D2741"/>
    <w:rsid w:val="007D3ACF"/>
    <w:rsid w:val="007D4169"/>
    <w:rsid w:val="007D5A89"/>
    <w:rsid w:val="007D6E4E"/>
    <w:rsid w:val="008579E1"/>
    <w:rsid w:val="008A59C5"/>
    <w:rsid w:val="008A64AA"/>
    <w:rsid w:val="008E7FBA"/>
    <w:rsid w:val="008F02D6"/>
    <w:rsid w:val="008F4BB2"/>
    <w:rsid w:val="008F5DEB"/>
    <w:rsid w:val="00976F30"/>
    <w:rsid w:val="009C2C7A"/>
    <w:rsid w:val="009E54BB"/>
    <w:rsid w:val="009F3F43"/>
    <w:rsid w:val="00A0155C"/>
    <w:rsid w:val="00A213FF"/>
    <w:rsid w:val="00A3036F"/>
    <w:rsid w:val="00A40274"/>
    <w:rsid w:val="00AA7B4A"/>
    <w:rsid w:val="00AB7060"/>
    <w:rsid w:val="00AD5A23"/>
    <w:rsid w:val="00AD5BDC"/>
    <w:rsid w:val="00B23EAD"/>
    <w:rsid w:val="00BE2CDA"/>
    <w:rsid w:val="00C11005"/>
    <w:rsid w:val="00C12B9B"/>
    <w:rsid w:val="00C12F41"/>
    <w:rsid w:val="00C14B7F"/>
    <w:rsid w:val="00C22AD9"/>
    <w:rsid w:val="00C255C1"/>
    <w:rsid w:val="00C26E37"/>
    <w:rsid w:val="00C440C4"/>
    <w:rsid w:val="00C61541"/>
    <w:rsid w:val="00C83A9B"/>
    <w:rsid w:val="00C90CEB"/>
    <w:rsid w:val="00CC6B44"/>
    <w:rsid w:val="00CC7369"/>
    <w:rsid w:val="00D574CB"/>
    <w:rsid w:val="00D6322F"/>
    <w:rsid w:val="00D64D57"/>
    <w:rsid w:val="00D769EB"/>
    <w:rsid w:val="00D828D3"/>
    <w:rsid w:val="00DA5F8F"/>
    <w:rsid w:val="00DB1EE4"/>
    <w:rsid w:val="00DD72BB"/>
    <w:rsid w:val="00DE36C9"/>
    <w:rsid w:val="00DE569C"/>
    <w:rsid w:val="00E324D3"/>
    <w:rsid w:val="00E37056"/>
    <w:rsid w:val="00E454B9"/>
    <w:rsid w:val="00EA0D7B"/>
    <w:rsid w:val="00ED7FCA"/>
    <w:rsid w:val="00EF7BEF"/>
    <w:rsid w:val="00F05D87"/>
    <w:rsid w:val="00F10746"/>
    <w:rsid w:val="00F32D1E"/>
    <w:rsid w:val="00F43187"/>
    <w:rsid w:val="00F7105E"/>
    <w:rsid w:val="00F950F9"/>
    <w:rsid w:val="00FB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0BC7"/>
    <w:rPr>
      <w:b/>
      <w:bCs/>
    </w:rPr>
  </w:style>
  <w:style w:type="table" w:styleId="a5">
    <w:name w:val="Table Grid"/>
    <w:basedOn w:val="a1"/>
    <w:uiPriority w:val="59"/>
    <w:rsid w:val="007D3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1"/>
    <w:rsid w:val="007D3ACF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7D3ACF"/>
    <w:pPr>
      <w:shd w:val="clear" w:color="auto" w:fill="FFFFFF"/>
      <w:spacing w:after="0" w:line="0" w:lineRule="atLeast"/>
    </w:pPr>
    <w:rPr>
      <w:sz w:val="27"/>
      <w:szCs w:val="27"/>
    </w:rPr>
  </w:style>
  <w:style w:type="character" w:styleId="a7">
    <w:name w:val="footnote reference"/>
    <w:basedOn w:val="a0"/>
    <w:uiPriority w:val="99"/>
    <w:semiHidden/>
    <w:unhideWhenUsed/>
    <w:rsid w:val="007D3ACF"/>
    <w:rPr>
      <w:vertAlign w:val="superscript"/>
    </w:rPr>
  </w:style>
  <w:style w:type="paragraph" w:customStyle="1" w:styleId="ConsPlusTitle">
    <w:name w:val="ConsPlusTitle"/>
    <w:rsid w:val="007D3A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0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0A0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05D87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2025F"/>
    <w:rPr>
      <w:color w:val="0000FF" w:themeColor="hyperlink"/>
      <w:u w:val="single"/>
    </w:rPr>
  </w:style>
  <w:style w:type="paragraph" w:customStyle="1" w:styleId="Default">
    <w:name w:val="Default"/>
    <w:rsid w:val="00DA5F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0BC7"/>
    <w:rPr>
      <w:b/>
      <w:bCs/>
    </w:rPr>
  </w:style>
  <w:style w:type="table" w:styleId="a5">
    <w:name w:val="Table Grid"/>
    <w:basedOn w:val="a1"/>
    <w:uiPriority w:val="59"/>
    <w:rsid w:val="007D3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1"/>
    <w:rsid w:val="007D3ACF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7D3ACF"/>
    <w:pPr>
      <w:shd w:val="clear" w:color="auto" w:fill="FFFFFF"/>
      <w:spacing w:after="0" w:line="0" w:lineRule="atLeast"/>
    </w:pPr>
    <w:rPr>
      <w:sz w:val="27"/>
      <w:szCs w:val="27"/>
    </w:rPr>
  </w:style>
  <w:style w:type="character" w:styleId="a7">
    <w:name w:val="footnote reference"/>
    <w:basedOn w:val="a0"/>
    <w:uiPriority w:val="99"/>
    <w:semiHidden/>
    <w:unhideWhenUsed/>
    <w:rsid w:val="007D3ACF"/>
    <w:rPr>
      <w:vertAlign w:val="superscript"/>
    </w:rPr>
  </w:style>
  <w:style w:type="paragraph" w:customStyle="1" w:styleId="ConsPlusTitle">
    <w:name w:val="ConsPlusTitle"/>
    <w:rsid w:val="007D3A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0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0A0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05D87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2025F"/>
    <w:rPr>
      <w:color w:val="0000FF" w:themeColor="hyperlink"/>
      <w:u w:val="single"/>
    </w:rPr>
  </w:style>
  <w:style w:type="paragraph" w:customStyle="1" w:styleId="Default">
    <w:name w:val="Default"/>
    <w:rsid w:val="00DA5F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3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903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40134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8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ogadm.ru/upload/files/doc/2021/public_discusion/POJaSNITELNAJa_ZAPISKA_2022-2024.doc" TargetMode="External"/><Relationship Id="rId18" Type="http://schemas.openxmlformats.org/officeDocument/2006/relationships/hyperlink" Target="http://kogadm.ru/upload/files/doc/2022/STRATEGIJa_Kozhevnikovskogo_rajona_do_2030.doc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kogadm.ru/upload/files/doc/2021/public_discusion/postanovlenie_k_prognozu_SER.doc" TargetMode="External"/><Relationship Id="rId17" Type="http://schemas.openxmlformats.org/officeDocument/2006/relationships/hyperlink" Target="http://kogadm.ru/upload/files/doc/2021/Proekt_STRATEGII_Kozhevnikovskogo_rajona_do_2030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ogadm.ru/upload/files/doc/2021/Uvedomlenie_Strategija.doc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ogadm.ru/upload/files/doc/2021/public_discusion/Uvedomlenie_ob_obshh.obsuzhd.doc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ogeko@tomsk.gov.ru" TargetMode="External"/><Relationship Id="rId10" Type="http://schemas.openxmlformats.org/officeDocument/2006/relationships/hyperlink" Target="mailto:kogeko@tomsk.gov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kogadm.ru/content/antimonopolnyj_komplaens" TargetMode="External"/><Relationship Id="rId14" Type="http://schemas.openxmlformats.org/officeDocument/2006/relationships/hyperlink" Target="http://kogadm.ru/upload/files/doc/2021/public_discusion/Forma_prognoza_2022-2024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510FB-74A0-4ABF-AA54-C97ACCB13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2752</Words>
  <Characters>15687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 Власова</dc:creator>
  <cp:lastModifiedBy>Пользователь</cp:lastModifiedBy>
  <cp:revision>9</cp:revision>
  <cp:lastPrinted>2022-02-28T09:48:00Z</cp:lastPrinted>
  <dcterms:created xsi:type="dcterms:W3CDTF">2022-02-28T09:37:00Z</dcterms:created>
  <dcterms:modified xsi:type="dcterms:W3CDTF">2022-02-28T09:08:00Z</dcterms:modified>
</cp:coreProperties>
</file>