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МЕЖВЕДОМСТВЕННАЯ КОМИССИЯ ПО ПРОФИЛАКТИКЕ ПРАВОНАРУШЕНИЙ МУНИЦПАЛЬНОГО ОБРАЗОВАНИЯ</w:t>
      </w:r>
      <w:r>
        <w:rPr>
          <w:rFonts w:ascii="Times New Roman" w:hAnsi="Times New Roman"/>
          <w:sz w:val="24"/>
          <w:szCs w:val="24"/>
        </w:rPr>
        <w:t xml:space="preserve"> КОЖЕВНИКОВСК</w:t>
      </w:r>
      <w:r>
        <w:rPr>
          <w:rFonts w:ascii="Times New Roman" w:hAnsi="Times New Roman"/>
          <w:sz w:val="24"/>
          <w:szCs w:val="24"/>
        </w:rPr>
        <w:t xml:space="preserve">ИЙ  РАЙОН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54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54"/>
        <w:jc w:val="center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654"/>
        <w:ind w:left="360" w:right="1325" w:firstLine="1723"/>
        <w:jc w:val="center"/>
        <w:spacing w:lineRule="exact" w:line="302"/>
        <w:shd w:val="clear" w:fill="FFFFFF" w:color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654"/>
        <w:ind w:left="360" w:right="1325" w:firstLine="1723"/>
        <w:jc w:val="center"/>
        <w:spacing w:lineRule="exact" w:line="302"/>
        <w:shd w:val="clear" w:fill="FFFFFF" w:color="FFFFFF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</w:t>
      </w:r>
      <w:r>
        <w:rPr>
          <w:b/>
          <w:bCs/>
          <w:sz w:val="24"/>
          <w:szCs w:val="24"/>
        </w:rPr>
        <w:t xml:space="preserve">  ЗАСЕДАНИЯ</w:t>
      </w:r>
      <w:r>
        <w:rPr>
          <w:b/>
          <w:sz w:val="24"/>
          <w:szCs w:val="24"/>
        </w:rPr>
      </w:r>
      <w:r/>
    </w:p>
    <w:p>
      <w:pPr>
        <w:pStyle w:val="654"/>
        <w:ind w:right="-39"/>
        <w:jc w:val="both"/>
        <w:spacing w:lineRule="exact" w:line="302"/>
        <w:shd w:val="clear" w:fill="FFFFFF" w:color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26.08</w:t>
      </w:r>
      <w:r>
        <w:rPr>
          <w:b/>
          <w:sz w:val="24"/>
          <w:szCs w:val="24"/>
        </w:rPr>
        <w:t xml:space="preserve">.2022</w:t>
      </w:r>
      <w:r>
        <w:rPr>
          <w:b/>
          <w:sz w:val="24"/>
          <w:szCs w:val="24"/>
        </w:rPr>
        <w:t xml:space="preserve">г.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№ </w:t>
      </w:r>
      <w:r>
        <w:rPr>
          <w:b/>
          <w:sz w:val="24"/>
          <w:szCs w:val="24"/>
        </w:rPr>
        <w:t xml:space="preserve">19</w:t>
      </w:r>
      <w:r>
        <w:rPr>
          <w:b/>
          <w:sz w:val="24"/>
          <w:szCs w:val="24"/>
        </w:rPr>
        <w:t xml:space="preserve">-13/</w:t>
      </w:r>
      <w:r>
        <w:rPr>
          <w:b/>
          <w:sz w:val="24"/>
          <w:szCs w:val="24"/>
        </w:rPr>
        <w:t xml:space="preserve">23</w:t>
      </w:r>
      <w:r/>
    </w:p>
    <w:p>
      <w:pPr>
        <w:pStyle w:val="654"/>
        <w:ind w:right="-39"/>
        <w:spacing w:lineRule="exact" w:line="302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4:00</w:t>
      </w:r>
      <w:r/>
    </w:p>
    <w:p>
      <w:pPr>
        <w:pStyle w:val="654"/>
        <w:ind w:right="-39"/>
        <w:spacing w:lineRule="exact" w:line="302"/>
        <w:shd w:val="clear" w:fill="FFFFFF" w:color="FFFFFF"/>
        <w:rPr>
          <w:b/>
          <w:sz w:val="24"/>
          <w:szCs w:val="24"/>
        </w:rPr>
      </w:pPr>
      <w:r>
        <w:rPr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 xml:space="preserve">с.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Кожевниково</w:t>
      </w:r>
      <w:r>
        <w:rPr>
          <w:sz w:val="24"/>
          <w:szCs w:val="24"/>
        </w:rPr>
        <w:t xml:space="preserve">. у</w:t>
      </w:r>
      <w:r>
        <w:rPr>
          <w:sz w:val="24"/>
          <w:szCs w:val="24"/>
        </w:rPr>
        <w:t xml:space="preserve">л. Гагарина, 17, актовый зал</w:t>
      </w:r>
      <w:r>
        <w:rPr>
          <w:b/>
          <w:sz w:val="24"/>
          <w:szCs w:val="24"/>
        </w:rPr>
      </w:r>
      <w:r/>
    </w:p>
    <w:p>
      <w:pPr>
        <w:pStyle w:val="654"/>
        <w:spacing w:before="254"/>
        <w:shd w:val="clear" w:fill="FFFFFF" w:color="FFFFFF"/>
        <w:tabs>
          <w:tab w:val="left" w:pos="10800" w:leader="none"/>
        </w:tabs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Комиссия в составе:</w:t>
      </w:r>
      <w:r>
        <w:rPr>
          <w:sz w:val="24"/>
          <w:szCs w:val="24"/>
        </w:rPr>
      </w:r>
      <w:r/>
    </w:p>
    <w:p>
      <w:pPr>
        <w:pStyle w:val="654"/>
        <w:spacing w:before="10"/>
        <w:shd w:val="clear" w:fill="FFFFFF" w:color="FFFFFF"/>
        <w:tabs>
          <w:tab w:val="left" w:pos="10800" w:leader="none"/>
        </w:tabs>
        <w:rPr>
          <w:spacing w:val="-2"/>
          <w:sz w:val="24"/>
          <w:szCs w:val="24"/>
          <w:highlight w:val="none"/>
        </w:rPr>
      </w:pPr>
      <w:r>
        <w:rPr>
          <w:spacing w:val="-2"/>
          <w:sz w:val="24"/>
          <w:szCs w:val="24"/>
        </w:rPr>
        <w:t xml:space="preserve">Председательствующий: </w:t>
      </w:r>
      <w:r>
        <w:rPr>
          <w:spacing w:val="-2"/>
          <w:sz w:val="24"/>
          <w:szCs w:val="24"/>
        </w:rPr>
        <w:t xml:space="preserve">С.В. Юркин</w:t>
      </w:r>
      <w:r/>
    </w:p>
    <w:p>
      <w:pPr>
        <w:pStyle w:val="654"/>
        <w:spacing w:before="10"/>
        <w:shd w:val="clear" w:fill="FFFFFF" w:color="FFFFFF"/>
        <w:tabs>
          <w:tab w:val="left" w:pos="10800" w:leader="none"/>
        </w:tabs>
        <w:rPr>
          <w:sz w:val="24"/>
          <w:szCs w:val="24"/>
        </w:rPr>
      </w:pPr>
      <w:r>
        <w:rPr>
          <w:iCs/>
          <w:spacing w:val="-4"/>
          <w:sz w:val="24"/>
          <w:szCs w:val="24"/>
        </w:rPr>
        <w:t xml:space="preserve">Секретарь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.А. </w:t>
      </w:r>
      <w:r>
        <w:rPr>
          <w:sz w:val="24"/>
          <w:szCs w:val="24"/>
        </w:rPr>
        <w:t xml:space="preserve">Жулина</w:t>
      </w:r>
      <w:r>
        <w:rPr>
          <w:sz w:val="24"/>
          <w:szCs w:val="24"/>
        </w:rPr>
      </w:r>
      <w:r/>
    </w:p>
    <w:p>
      <w:pPr>
        <w:pStyle w:val="654"/>
        <w:spacing w:before="10"/>
        <w:shd w:val="clear" w:fill="FFFFFF" w:color="FFFFFF"/>
        <w:tabs>
          <w:tab w:val="left" w:pos="10800" w:leader="none"/>
        </w:tabs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</w:r>
      <w:r/>
    </w:p>
    <w:p>
      <w:pPr>
        <w:pStyle w:val="654"/>
        <w:spacing w:before="10"/>
        <w:shd w:val="clear" w:fill="FFFFFF" w:color="FFFFFF"/>
        <w:tabs>
          <w:tab w:val="left" w:pos="10800" w:leader="none"/>
        </w:tabs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Члены комиссии: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Гарагуля Н.Л., Степанов С.Н.,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Емельянова Т.А., </w:t>
      </w:r>
      <w:r>
        <w:rPr>
          <w:spacing w:val="-4"/>
          <w:sz w:val="24"/>
          <w:szCs w:val="24"/>
        </w:rPr>
        <w:t xml:space="preserve">Абрамова Н.И., Копченкова О. А., </w:t>
      </w:r>
      <w:r>
        <w:rPr>
          <w:spacing w:val="-4"/>
          <w:sz w:val="24"/>
          <w:szCs w:val="24"/>
        </w:rPr>
        <w:t xml:space="preserve">Паршина Г.В., </w:t>
      </w:r>
      <w:r>
        <w:rPr>
          <w:spacing w:val="-4"/>
          <w:sz w:val="24"/>
          <w:szCs w:val="24"/>
        </w:rPr>
        <w:t xml:space="preserve">Левкина Е.А., </w:t>
      </w:r>
      <w:r>
        <w:rPr>
          <w:spacing w:val="-4"/>
          <w:sz w:val="24"/>
          <w:szCs w:val="24"/>
        </w:rPr>
        <w:t xml:space="preserve"> Панасенко О.Г.</w:t>
      </w:r>
      <w:r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ванов А.В.</w:t>
      </w:r>
      <w:r>
        <w:rPr>
          <w:spacing w:val="-4"/>
          <w:sz w:val="24"/>
          <w:szCs w:val="24"/>
        </w:rPr>
        <w:t xml:space="preserve">, Алимбеков Д.Ж., </w:t>
      </w:r>
      <w:r>
        <w:rPr>
          <w:spacing w:val="-4"/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ванов А.В.,</w:t>
      </w:r>
      <w:r>
        <w:rPr>
          <w:spacing w:val="-4"/>
          <w:sz w:val="24"/>
          <w:szCs w:val="24"/>
        </w:rPr>
      </w:r>
      <w:r/>
    </w:p>
    <w:p>
      <w:pPr>
        <w:pStyle w:val="654"/>
        <w:spacing w:before="10"/>
        <w:shd w:val="clear" w:fill="FFFFFF" w:color="FFFFFF"/>
        <w:tabs>
          <w:tab w:val="left" w:pos="10800" w:leader="none"/>
        </w:tabs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Отсутствовали: 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Минькова Н.А., </w:t>
      </w:r>
      <w:r>
        <w:rPr>
          <w:spacing w:val="-4"/>
          <w:sz w:val="24"/>
          <w:szCs w:val="24"/>
        </w:rPr>
        <w:t xml:space="preserve">Акимов И.Э.,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</w:r>
      <w:r>
        <w:rPr>
          <w:spacing w:val="-4"/>
          <w:sz w:val="24"/>
          <w:szCs w:val="24"/>
        </w:rPr>
        <w:t xml:space="preserve">Степанов В.Н.,</w:t>
      </w:r>
      <w:r/>
      <w:r>
        <w:rPr>
          <w:spacing w:val="-4"/>
          <w:sz w:val="24"/>
          <w:szCs w:val="24"/>
        </w:rPr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Тараненко В.В.</w:t>
      </w:r>
      <w:r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Архипова Т.В., </w:t>
      </w:r>
      <w:r/>
      <w:r>
        <w:rPr>
          <w:spacing w:val="-4"/>
          <w:sz w:val="24"/>
          <w:szCs w:val="24"/>
        </w:rPr>
      </w:r>
      <w:r>
        <w:rPr>
          <w:spacing w:val="-4"/>
          <w:sz w:val="24"/>
          <w:szCs w:val="24"/>
        </w:rPr>
        <w:t xml:space="preserve">Изотов А.В., </w:t>
      </w:r>
      <w:r>
        <w:rPr>
          <w:spacing w:val="-4"/>
          <w:sz w:val="24"/>
          <w:szCs w:val="24"/>
        </w:rPr>
        <w:t xml:space="preserve">Прокопенко С.Н.</w:t>
      </w:r>
      <w:r>
        <w:rPr>
          <w:spacing w:val="-4"/>
          <w:sz w:val="24"/>
          <w:szCs w:val="24"/>
        </w:rPr>
        <w:t xml:space="preserve">, </w:t>
      </w:r>
      <w:r/>
      <w:r>
        <w:rPr>
          <w:spacing w:val="-4"/>
          <w:sz w:val="24"/>
          <w:szCs w:val="24"/>
        </w:rPr>
      </w:r>
      <w:r/>
    </w:p>
    <w:p>
      <w:pPr>
        <w:pStyle w:val="654"/>
        <w:jc w:val="center"/>
        <w:spacing w:before="10"/>
        <w:shd w:val="clear" w:fill="FFFFFF" w:color="FFFFFF"/>
        <w:tabs>
          <w:tab w:val="left" w:pos="10800" w:leader="none"/>
        </w:tabs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  </w:t>
      </w:r>
      <w:r>
        <w:rPr>
          <w:b/>
          <w:spacing w:val="-4"/>
          <w:sz w:val="24"/>
          <w:szCs w:val="24"/>
        </w:rPr>
        <w:t xml:space="preserve">     </w:t>
      </w:r>
      <w:r/>
    </w:p>
    <w:p>
      <w:pPr>
        <w:pStyle w:val="654"/>
        <w:jc w:val="center"/>
        <w:spacing w:before="10"/>
        <w:shd w:val="clear" w:fill="FFFFFF" w:color="FFFFFF"/>
        <w:tabs>
          <w:tab w:val="left" w:pos="10800" w:leader="none"/>
        </w:tabs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        </w:t>
      </w:r>
      <w:r>
        <w:rPr>
          <w:b/>
          <w:spacing w:val="-4"/>
          <w:sz w:val="24"/>
          <w:szCs w:val="24"/>
        </w:rPr>
        <w:t xml:space="preserve">Повестка:</w:t>
      </w:r>
      <w:r>
        <w:rPr>
          <w:sz w:val="24"/>
        </w:rPr>
      </w:r>
      <w:r/>
    </w:p>
    <w:p>
      <w:pPr>
        <w:pStyle w:val="654"/>
        <w:jc w:val="center"/>
        <w:spacing w:before="10"/>
        <w:shd w:val="clear" w:fill="FFFFFF" w:color="FFFFFF"/>
        <w:tabs>
          <w:tab w:val="left" w:pos="10800" w:leader="none"/>
        </w:tabs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  <w:r>
        <w:rPr>
          <w:sz w:val="24"/>
        </w:rPr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2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  <w:t xml:space="preserve">4:00- 1</w:t>
      </w:r>
      <w:r>
        <w:rPr>
          <w:sz w:val="24"/>
        </w:rPr>
        <w:t xml:space="preserve">4:05</w:t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  <w:szCs w:val="22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       Открытие заседания. Вступительное слово.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      Юркин С.В.</w:t>
      </w:r>
      <w:r>
        <w:rPr>
          <w:sz w:val="24"/>
        </w:rPr>
        <w:t xml:space="preserve"> </w:t>
      </w:r>
      <w:r>
        <w:rPr>
          <w:sz w:val="24"/>
        </w:rPr>
        <w:t xml:space="preserve">–</w:t>
      </w:r>
      <w:r>
        <w:rPr>
          <w:sz w:val="24"/>
        </w:rPr>
        <w:t xml:space="preserve"> </w:t>
      </w:r>
      <w:r>
        <w:rPr>
          <w:i w:val="false"/>
          <w:sz w:val="24"/>
        </w:rPr>
        <w:t xml:space="preserve">председател</w:t>
      </w:r>
      <w:r>
        <w:rPr>
          <w:i w:val="false"/>
          <w:sz w:val="24"/>
        </w:rPr>
        <w:t xml:space="preserve">ьствующий межведомственной комиссии по профилактике</w:t>
      </w:r>
      <w:r>
        <w:rPr>
          <w:i w:val="false"/>
          <w:sz w:val="24"/>
        </w:rPr>
        <w:t xml:space="preserve">   </w:t>
      </w:r>
      <w:r>
        <w:rPr>
          <w:i w:val="false"/>
          <w:sz w:val="24"/>
        </w:rPr>
        <w:t xml:space="preserve"> </w:t>
      </w:r>
      <w:r>
        <w:rPr>
          <w:i w:val="false"/>
          <w:sz w:val="24"/>
        </w:rPr>
        <w:t xml:space="preserve">                                                                                                   </w:t>
      </w:r>
      <w:r>
        <w:rPr>
          <w:i w:val="false"/>
          <w:sz w:val="24"/>
        </w:rPr>
        <w:t xml:space="preserve">правонарушений</w:t>
      </w:r>
      <w:r>
        <w:rPr>
          <w:i w:val="false"/>
          <w:sz w:val="24"/>
        </w:rPr>
        <w:t xml:space="preserve"> </w:t>
      </w:r>
      <w:r>
        <w:rPr>
          <w:i w:val="false"/>
          <w:sz w:val="24"/>
        </w:rPr>
        <w:t xml:space="preserve">муниципального образования </w:t>
      </w:r>
      <w:r>
        <w:rPr>
          <w:i w:val="false"/>
          <w:sz w:val="24"/>
        </w:rPr>
        <w:t xml:space="preserve">Кожевниковский</w:t>
      </w:r>
      <w:r>
        <w:rPr>
          <w:i w:val="false"/>
          <w:sz w:val="24"/>
        </w:rPr>
        <w:t xml:space="preserve"> район</w:t>
      </w:r>
      <w:r>
        <w:rPr>
          <w:sz w:val="24"/>
        </w:rPr>
      </w:r>
      <w:r/>
    </w:p>
    <w:p>
      <w:pPr>
        <w:rPr>
          <w:sz w:val="24"/>
        </w:rPr>
      </w:pPr>
      <w:r>
        <w:rPr>
          <w:sz w:val="24"/>
          <w:szCs w:val="22"/>
        </w:rPr>
      </w:r>
      <w:r>
        <w:rPr>
          <w:sz w:val="24"/>
        </w:rPr>
      </w:r>
      <w:r/>
    </w:p>
    <w:p>
      <w:pPr>
        <w:ind w:left="72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1</w:t>
      </w:r>
      <w:r>
        <w:rPr>
          <w:sz w:val="24"/>
        </w:rPr>
        <w:t xml:space="preserve">4:</w:t>
      </w:r>
      <w:r>
        <w:rPr>
          <w:sz w:val="24"/>
        </w:rPr>
        <w:t xml:space="preserve">0</w:t>
      </w:r>
      <w:r>
        <w:rPr>
          <w:sz w:val="24"/>
        </w:rPr>
        <w:t xml:space="preserve">5</w:t>
      </w:r>
      <w:r>
        <w:rPr>
          <w:sz w:val="24"/>
        </w:rPr>
        <w:t xml:space="preserve"> – 1</w:t>
      </w:r>
      <w:r>
        <w:rPr>
          <w:sz w:val="24"/>
        </w:rPr>
        <w:t xml:space="preserve">4:</w:t>
      </w:r>
      <w:r>
        <w:rPr>
          <w:sz w:val="24"/>
        </w:rPr>
        <w:t xml:space="preserve">1</w:t>
      </w:r>
      <w:r>
        <w:rPr>
          <w:sz w:val="24"/>
        </w:rPr>
        <w:t xml:space="preserve">0</w:t>
      </w:r>
      <w:r>
        <w:rPr>
          <w:sz w:val="24"/>
        </w:rPr>
      </w:r>
      <w:r/>
    </w:p>
    <w:p>
      <w:pPr>
        <w:ind w:left="72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ind w:left="0" w:right="0" w:firstLine="0"/>
        <w:jc w:val="both"/>
        <w:rPr>
          <w:sz w:val="24"/>
        </w:rPr>
      </w:pPr>
      <w:r>
        <w:rPr>
          <w:sz w:val="24"/>
        </w:rPr>
        <w:t xml:space="preserve">1. Об исполнении ранее принятых решениях с заседания межведомственной комиссии по профилакт</w:t>
      </w:r>
      <w:r>
        <w:rPr>
          <w:sz w:val="24"/>
        </w:rPr>
        <w:t xml:space="preserve">ике правонарушений №19-13/22 от 19</w:t>
      </w:r>
      <w:r>
        <w:rPr>
          <w:sz w:val="24"/>
        </w:rPr>
        <w:t xml:space="preserve">.</w:t>
      </w:r>
      <w:r>
        <w:rPr>
          <w:sz w:val="24"/>
        </w:rPr>
        <w:t xml:space="preserve">05.2022г.</w:t>
      </w:r>
      <w:r>
        <w:rPr>
          <w:sz w:val="24"/>
        </w:rPr>
      </w:r>
      <w:r/>
    </w:p>
    <w:p>
      <w:pPr>
        <w:pStyle w:val="500"/>
        <w:ind w:left="720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500"/>
        <w:ind w:left="72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t xml:space="preserve">   </w:t>
      </w:r>
      <w:r>
        <w:rPr>
          <w:sz w:val="24"/>
        </w:rPr>
        <w:t xml:space="preserve"> 14:10 – 14:25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  <w:szCs w:val="22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2.</w:t>
      </w:r>
      <w:r>
        <w:rPr>
          <w:sz w:val="24"/>
        </w:rPr>
        <w:t xml:space="preserve">О принятых</w:t>
      </w:r>
      <w:r>
        <w:rPr>
          <w:sz w:val="24"/>
        </w:rPr>
        <w:t xml:space="preserve"> мерах по организации отдыха и трудоустройства несовершеннолетних, состоящих на учетах в органах субъектов профилактики, в летний период 2022 года. </w:t>
      </w:r>
      <w:r>
        <w:rPr>
          <w:sz w:val="24"/>
        </w:rPr>
        <w:t xml:space="preserve">(</w:t>
      </w:r>
      <w:r>
        <w:rPr>
          <w:sz w:val="24"/>
        </w:rPr>
        <w:t xml:space="preserve">ОГКУ «Центр занятости населения </w:t>
      </w:r>
      <w:r>
        <w:rPr>
          <w:sz w:val="24"/>
        </w:rPr>
        <w:t xml:space="preserve">Кожевниковского</w:t>
      </w:r>
      <w:r>
        <w:rPr>
          <w:sz w:val="24"/>
        </w:rPr>
        <w:t xml:space="preserve"> района»,</w:t>
      </w:r>
      <w:r>
        <w:rPr>
          <w:sz w:val="24"/>
        </w:rPr>
        <w:t xml:space="preserve"> отдел образования </w:t>
      </w:r>
      <w:r>
        <w:rPr>
          <w:sz w:val="24"/>
        </w:rPr>
        <w:t xml:space="preserve">Кожевниковского</w:t>
      </w:r>
      <w:r>
        <w:rPr>
          <w:sz w:val="24"/>
        </w:rPr>
        <w:t xml:space="preserve"> района</w:t>
      </w:r>
      <w:r>
        <w:rPr>
          <w:sz w:val="24"/>
        </w:rPr>
        <w:t xml:space="preserve">, КДН и ЗП Кожевниковского района</w:t>
      </w:r>
      <w:r>
        <w:rPr>
          <w:sz w:val="24"/>
        </w:rPr>
        <w:t xml:space="preserve"> </w:t>
      </w:r>
      <w:r>
        <w:rPr>
          <w:sz w:val="24"/>
        </w:rPr>
        <w:t xml:space="preserve">)</w:t>
      </w:r>
      <w:r>
        <w:rPr>
          <w:sz w:val="24"/>
        </w:rPr>
      </w:r>
      <w:r/>
    </w:p>
    <w:p>
      <w:pPr>
        <w:ind w:left="0"/>
        <w:jc w:val="center"/>
        <w:rPr>
          <w:sz w:val="24"/>
        </w:rPr>
      </w:pPr>
      <w:r>
        <w:rPr>
          <w:sz w:val="24"/>
          <w:szCs w:val="22"/>
        </w:rPr>
      </w:r>
      <w:r/>
    </w:p>
    <w:p>
      <w:pPr>
        <w:ind w:left="0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          </w:t>
      </w:r>
      <w:r>
        <w:rPr>
          <w:sz w:val="24"/>
        </w:rPr>
        <w:t xml:space="preserve">14:</w:t>
      </w:r>
      <w:r>
        <w:rPr>
          <w:sz w:val="24"/>
        </w:rPr>
        <w:t xml:space="preserve">25 – 14:</w:t>
      </w:r>
      <w:r>
        <w:rPr>
          <w:sz w:val="24"/>
        </w:rPr>
        <w:t xml:space="preserve">40</w:t>
      </w:r>
      <w:r>
        <w:rPr>
          <w:sz w:val="24"/>
        </w:rPr>
      </w:r>
      <w:r/>
    </w:p>
    <w:p>
      <w:pPr>
        <w:ind w:left="0"/>
        <w:jc w:val="center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3.</w:t>
      </w:r>
      <w:r>
        <w:rPr>
          <w:sz w:val="24"/>
        </w:rPr>
        <w:t xml:space="preserve">О </w:t>
      </w:r>
      <w:r>
        <w:rPr>
          <w:sz w:val="24"/>
        </w:rPr>
        <w:t xml:space="preserve">проводимой информационной политике в сфере профилактики преступлений, связанных с мошенничеством с использованием сети Интернет и мобильной связи. </w:t>
      </w:r>
      <w:r>
        <w:rPr>
          <w:sz w:val="24"/>
        </w:rPr>
        <w:t xml:space="preserve">(</w:t>
      </w:r>
      <w:r>
        <w:rPr>
          <w:sz w:val="24"/>
        </w:rPr>
        <w:t xml:space="preserve">ОМВД России по </w:t>
      </w:r>
      <w:r>
        <w:rPr>
          <w:sz w:val="24"/>
        </w:rPr>
        <w:t xml:space="preserve">Кожевниковскому</w:t>
      </w:r>
      <w:r>
        <w:rPr>
          <w:sz w:val="24"/>
        </w:rPr>
        <w:t xml:space="preserve"> району</w:t>
      </w:r>
      <w:r>
        <w:rPr>
          <w:sz w:val="24"/>
        </w:rPr>
        <w:t xml:space="preserve">).</w:t>
      </w:r>
      <w:r>
        <w:rPr>
          <w:sz w:val="24"/>
        </w:rPr>
      </w:r>
      <w:r/>
    </w:p>
    <w:p>
      <w:pPr>
        <w:pStyle w:val="500"/>
        <w:ind w:left="720"/>
        <w:jc w:val="left"/>
        <w:rPr>
          <w:sz w:val="24"/>
        </w:rPr>
      </w:pPr>
      <w:r>
        <w:rPr>
          <w:sz w:val="24"/>
        </w:rPr>
      </w:r>
      <w:r/>
    </w:p>
    <w:p>
      <w:pPr>
        <w:pStyle w:val="654"/>
        <w:jc w:val="both"/>
        <w:rPr>
          <w:i w:val="false"/>
          <w:sz w:val="24"/>
          <w:szCs w:val="24"/>
        </w:rPr>
      </w:pPr>
      <w:r>
        <w:rPr>
          <w:sz w:val="24"/>
          <w:szCs w:val="24"/>
        </w:rPr>
      </w:r>
      <w:r>
        <w:rPr>
          <w:b/>
          <w:sz w:val="24"/>
          <w:szCs w:val="24"/>
        </w:rPr>
        <w:t xml:space="preserve">По первому вопросу: </w:t>
      </w:r>
      <w:r>
        <w:rPr>
          <w:sz w:val="24"/>
          <w:szCs w:val="24"/>
        </w:rPr>
      </w:r>
      <w:r/>
    </w:p>
    <w:tbl>
      <w:tblPr>
        <w:tblW w:w="0" w:type="auto"/>
        <w:tblInd w:w="-34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1605"/>
        <w:gridCol w:w="3189"/>
        <w:gridCol w:w="1868"/>
      </w:tblGrid>
      <w:tr>
        <w:trPr/>
        <w:tc>
          <w:tcPr>
            <w:tcW w:w="3509" w:type="dxa"/>
            <w:vAlign w:val="top"/>
            <w:textDirection w:val="lrTb"/>
            <w:noWrap w:val="false"/>
          </w:tcPr>
          <w:p>
            <w:pPr>
              <w:pStyle w:val="660"/>
              <w:ind w:left="0"/>
              <w:jc w:val="both"/>
            </w:pPr>
            <w:r>
              <w:rPr>
                <w:b/>
              </w:rPr>
              <w:t xml:space="preserve">Принятое решение</w:t>
            </w:r>
            <w:r/>
          </w:p>
        </w:tc>
        <w:tc>
          <w:tcPr>
            <w:tcW w:w="1605" w:type="dxa"/>
            <w:vAlign w:val="top"/>
            <w:textDirection w:val="lrTb"/>
            <w:noWrap w:val="false"/>
          </w:tcPr>
          <w:p>
            <w:pPr>
              <w:pStyle w:val="660"/>
              <w:ind w:left="0"/>
              <w:jc w:val="both"/>
            </w:pPr>
            <w:r>
              <w:rPr>
                <w:b/>
              </w:rPr>
              <w:t xml:space="preserve">Срок исполнения</w:t>
            </w:r>
            <w:r/>
          </w:p>
        </w:tc>
        <w:tc>
          <w:tcPr>
            <w:tcW w:w="3189" w:type="dxa"/>
            <w:vAlign w:val="top"/>
            <w:textDirection w:val="lrTb"/>
            <w:noWrap w:val="false"/>
          </w:tcPr>
          <w:p>
            <w:pPr>
              <w:pStyle w:val="660"/>
              <w:ind w:left="0"/>
              <w:jc w:val="both"/>
            </w:pPr>
            <w:r>
              <w:rPr>
                <w:b/>
              </w:rPr>
              <w:t xml:space="preserve">Ответственные лица</w:t>
            </w:r>
            <w:r/>
          </w:p>
        </w:tc>
        <w:tc>
          <w:tcPr>
            <w:tcW w:w="1868" w:type="dxa"/>
            <w:vAlign w:val="top"/>
            <w:textDirection w:val="lrTb"/>
            <w:noWrap w:val="false"/>
          </w:tcPr>
          <w:p>
            <w:pPr>
              <w:pStyle w:val="660"/>
              <w:ind w:left="0"/>
              <w:jc w:val="both"/>
            </w:pPr>
            <w:r>
              <w:rPr>
                <w:b/>
              </w:rPr>
              <w:t xml:space="preserve">Отметка об исполнении</w:t>
            </w:r>
            <w:r/>
          </w:p>
        </w:tc>
      </w:tr>
      <w:tr>
        <w:trPr/>
        <w:tc>
          <w:tcPr>
            <w:tcW w:w="3509" w:type="dxa"/>
            <w:vAlign w:val="top"/>
            <w:textDirection w:val="lrTb"/>
            <w:noWrap w:val="false"/>
          </w:tcPr>
          <w:p>
            <w:pPr>
              <w:pStyle w:val="660"/>
              <w:ind w:left="0"/>
              <w:jc w:val="both"/>
            </w:pPr>
            <w:r>
              <w:rPr>
                <w:b/>
              </w:rPr>
            </w:r>
            <w:r>
              <w:rPr>
                <w:b/>
              </w:rPr>
              <w:t xml:space="preserve">П. </w:t>
            </w:r>
            <w:r>
              <w:rPr>
                <w:sz w:val="24"/>
                <w:szCs w:val="24"/>
              </w:rPr>
              <w:t xml:space="preserve">2.2.</w:t>
            </w:r>
            <w:r>
              <w:rPr>
                <w:sz w:val="24"/>
                <w:szCs w:val="24"/>
                <w:highlight w:val="none"/>
              </w:rPr>
              <w:t xml:space="preserve"> Субъектам межведомс</w:t>
            </w:r>
            <w:r>
              <w:rPr>
                <w:sz w:val="24"/>
                <w:szCs w:val="24"/>
                <w:highlight w:val="none"/>
              </w:rPr>
              <w:t xml:space="preserve">твенного взаимодействия, главам сельских поселений района продолжить взаимодействие по своевременному обмену информацией о наличии жилья и возможности трудоустройства по избранному месту жительства до его освобождения из учреждения, исполняющего наказание.</w:t>
            </w:r>
            <w:r>
              <w:rPr>
                <w:highlight w:val="none"/>
              </w:rPr>
            </w:r>
            <w:r/>
          </w:p>
        </w:tc>
        <w:tc>
          <w:tcPr>
            <w:tcW w:w="1605" w:type="dxa"/>
            <w:vAlign w:val="top"/>
            <w:textDirection w:val="lrTb"/>
            <w:noWrap w:val="false"/>
          </w:tcPr>
          <w:p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t xml:space="preserve"> постоянно</w:t>
            </w:r>
            <w:r/>
          </w:p>
          <w:p>
            <w:pPr>
              <w:pStyle w:val="660"/>
              <w:ind w:left="0"/>
              <w:jc w:val="both"/>
            </w:pPr>
            <w:r>
              <w:rPr>
                <w:b/>
                <w:sz w:val="24"/>
              </w:rPr>
            </w:r>
            <w:r/>
          </w:p>
        </w:tc>
        <w:tc>
          <w:tcPr>
            <w:tcW w:w="3189" w:type="dxa"/>
            <w:vAlign w:val="top"/>
            <w:textDirection w:val="lrTb"/>
            <w:noWrap w:val="false"/>
          </w:tcPr>
          <w:p>
            <w:pPr>
              <w:pStyle w:val="654"/>
              <w:jc w:val="both"/>
            </w:pPr>
            <w:r>
              <w:rPr>
                <w:i/>
                <w:sz w:val="24"/>
              </w:rPr>
            </w:r>
            <w:r>
              <w:rPr>
                <w:i/>
                <w:sz w:val="24"/>
                <w:szCs w:val="24"/>
              </w:rPr>
              <w:t xml:space="preserve">ОМВД России по Кожевниковскому району, Главы администраций сельских поселений Кожевниковского района, субъекты профилактики межведомственного взаимодействия Кожевниковского района.</w:t>
            </w: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1868" w:type="dxa"/>
            <w:vAlign w:val="top"/>
            <w:textDirection w:val="lrTb"/>
            <w:noWrap w:val="false"/>
          </w:tcPr>
          <w:p>
            <w:pPr>
              <w:pStyle w:val="654"/>
              <w:jc w:val="left"/>
            </w:pPr>
            <w:r>
              <w:rPr>
                <w:b w:val="false"/>
                <w:i w:val="false"/>
              </w:rPr>
            </w:r>
            <w:r>
              <w:rPr>
                <w:b w:val="false"/>
                <w:i w:val="false"/>
                <w:sz w:val="24"/>
                <w:szCs w:val="24"/>
              </w:rPr>
              <w:t xml:space="preserve">осуществлять контроль на постоянной основе</w:t>
            </w:r>
            <w:r/>
          </w:p>
          <w:p>
            <w:r/>
            <w:r/>
          </w:p>
        </w:tc>
      </w:tr>
      <w:tr>
        <w:trPr/>
        <w:tc>
          <w:tcPr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ind w:left="0"/>
              <w:jc w:val="both"/>
            </w:pPr>
            <w:r>
              <w:rPr>
                <w:b/>
              </w:rPr>
            </w:r>
            <w:r>
              <w:rPr>
                <w:b/>
              </w:rPr>
              <w:t xml:space="preserve">П. </w:t>
            </w:r>
            <w:r>
              <w:rPr>
                <w:sz w:val="24"/>
                <w:szCs w:val="24"/>
                <w:highlight w:val="none"/>
              </w:rPr>
              <w:t xml:space="preserve">2.3. </w:t>
            </w:r>
            <w:r>
              <w:rPr>
                <w:color w:val="000000"/>
                <w:sz w:val="24"/>
                <w:szCs w:val="24"/>
                <w:shd w:val="clear" w:fill="FFFFFF" w:color="FFFFFF"/>
              </w:rPr>
              <w:t xml:space="preserve">Про</w:t>
            </w:r>
            <w:r>
              <w:rPr>
                <w:color w:val="000000"/>
                <w:sz w:val="24"/>
                <w:szCs w:val="24"/>
                <w:shd w:val="clear" w:fill="FFFFFF" w:color="FFFFFF"/>
              </w:rPr>
              <w:t xml:space="preserve">должить о</w:t>
            </w:r>
            <w:r>
              <w:rPr>
                <w:color w:val="000000"/>
                <w:sz w:val="24"/>
                <w:szCs w:val="24"/>
                <w:shd w:val="clear" w:fill="FFFFFF" w:color="FFFFFF"/>
              </w:rPr>
              <w:t xml:space="preserve">существлять контроль за лицами, освободившимися из мест лишения свободы, состоящими на учете в </w:t>
            </w:r>
            <w:r>
              <w:rPr>
                <w:sz w:val="24"/>
                <w:szCs w:val="24"/>
              </w:rPr>
              <w:t xml:space="preserve">органах и учреждениях системы профилактики.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605" w:type="dxa"/>
            <w:vAlign w:val="top"/>
            <w:vMerge w:val="restart"/>
            <w:textDirection w:val="lrTb"/>
            <w:noWrap w:val="false"/>
          </w:tcPr>
          <w:p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постоянно</w:t>
            </w:r>
            <w:r/>
          </w:p>
          <w:p>
            <w:pPr>
              <w:pStyle w:val="654"/>
              <w:jc w:val="both"/>
            </w:pPr>
            <w:r>
              <w:rPr>
                <w:i/>
                <w:sz w:val="24"/>
              </w:rPr>
            </w:r>
            <w:r/>
          </w:p>
        </w:tc>
        <w:tc>
          <w:tcPr>
            <w:tcW w:w="3189" w:type="dxa"/>
            <w:vAlign w:val="top"/>
            <w:vMerge w:val="restart"/>
            <w:textDirection w:val="lrTb"/>
            <w:noWrap w:val="false"/>
          </w:tcPr>
          <w:p>
            <w:pPr>
              <w:pStyle w:val="654"/>
              <w:jc w:val="both"/>
            </w:pPr>
            <w:r>
              <w:rPr>
                <w:i/>
                <w:sz w:val="24"/>
              </w:rPr>
            </w:r>
            <w:r>
              <w:rPr>
                <w:i/>
                <w:sz w:val="24"/>
                <w:szCs w:val="24"/>
              </w:rPr>
              <w:t xml:space="preserve">ОМВД России по Кожевниковскому району, Главы администраций сельских поселений Кожевниковского района, субъекты профилактики межведомственного взаимодействия Кожевниковского района.</w:t>
            </w: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1868" w:type="dxa"/>
            <w:vAlign w:val="top"/>
            <w:vMerge w:val="restart"/>
            <w:textDirection w:val="lrTb"/>
            <w:noWrap w:val="false"/>
          </w:tcPr>
          <w:p>
            <w:pPr>
              <w:pStyle w:val="654"/>
              <w:jc w:val="left"/>
            </w:pPr>
            <w:r>
              <w:rPr>
                <w:b w:val="false"/>
                <w:i w:val="false"/>
              </w:rPr>
            </w:r>
            <w:r>
              <w:rPr>
                <w:b w:val="false"/>
                <w:i w:val="false"/>
                <w:sz w:val="24"/>
                <w:szCs w:val="24"/>
              </w:rPr>
              <w:t xml:space="preserve">осуществлять контроль на постоянной основе</w:t>
            </w:r>
            <w:r/>
          </w:p>
          <w:p>
            <w:pPr>
              <w:pStyle w:val="654"/>
              <w:jc w:val="left"/>
            </w:pPr>
            <w:r>
              <w:rPr>
                <w:b w:val="false"/>
                <w:i w:val="false"/>
              </w:rPr>
            </w:r>
            <w:r/>
          </w:p>
          <w:p>
            <w:pPr>
              <w:pStyle w:val="654"/>
              <w:jc w:val="both"/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3509" w:type="dxa"/>
            <w:vAlign w:val="top"/>
            <w:textDirection w:val="lrTb"/>
            <w:noWrap w:val="false"/>
          </w:tcPr>
          <w:p>
            <w:pPr>
              <w:pStyle w:val="654"/>
              <w:jc w:val="both"/>
              <w:rPr>
                <w:highlight w:val="none"/>
              </w:rPr>
            </w:pPr>
            <w:r>
              <w:rPr>
                <w:b/>
                <w:sz w:val="24"/>
              </w:rPr>
              <w:t xml:space="preserve">П</w:t>
            </w:r>
            <w:r>
              <w:t xml:space="preserve">. </w:t>
            </w:r>
            <w:r>
              <w:rPr>
                <w:sz w:val="24"/>
              </w:rPr>
              <w:t xml:space="preserve">3.2.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Продолжить осуществление контроля </w:t>
            </w:r>
            <w:r>
              <w:rPr>
                <w:color w:val="000000"/>
                <w:sz w:val="24"/>
                <w:szCs w:val="24"/>
              </w:rPr>
              <w:t xml:space="preserve">за исполнением опекунами и попечителями своих обязанностей по защите личных и имущественных прав и интересов совершеннолетних лиц,</w:t>
            </w:r>
            <w:r/>
          </w:p>
        </w:tc>
        <w:tc>
          <w:tcPr>
            <w:tcW w:w="1605" w:type="dxa"/>
            <w:vAlign w:val="top"/>
            <w:textDirection w:val="lrTb"/>
            <w:noWrap w:val="false"/>
          </w:tcPr>
          <w:p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t xml:space="preserve">в течение 2022 года</w:t>
            </w: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3189" w:type="dxa"/>
            <w:vAlign w:val="top"/>
            <w:textDirection w:val="lrTb"/>
            <w:noWrap w:val="false"/>
          </w:tcPr>
          <w:p>
            <w:pPr>
              <w:pStyle w:val="654"/>
              <w:jc w:val="both"/>
            </w:pPr>
            <w:r>
              <w:rPr>
                <w:i/>
                <w:sz w:val="24"/>
              </w:rPr>
            </w:r>
            <w:r>
              <w:rPr>
                <w:sz w:val="24"/>
                <w:szCs w:val="24"/>
              </w:rPr>
              <w:t xml:space="preserve">Отдел опеки и попечительства Администрации Кожевниковского района.</w:t>
            </w:r>
            <w:r>
              <w:rPr>
                <w:i/>
                <w:sz w:val="24"/>
                <w:szCs w:val="24"/>
              </w:rPr>
            </w:r>
            <w:r/>
          </w:p>
          <w:p>
            <w:r>
              <w:rPr>
                <w:i/>
              </w:rPr>
            </w:r>
            <w:r/>
          </w:p>
        </w:tc>
        <w:tc>
          <w:tcPr>
            <w:tcW w:w="1868" w:type="dxa"/>
            <w:vAlign w:val="top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b w:val="false"/>
                <w:i w:val="false"/>
                <w:sz w:val="24"/>
                <w:szCs w:val="24"/>
              </w:rPr>
              <w:t xml:space="preserve">осуществлять контроль на постоянной основе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</w:tr>
    </w:tbl>
    <w:p>
      <w:pPr>
        <w:pStyle w:val="654"/>
        <w:ind w:left="180" w:hanging="1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p>
      <w:pPr>
        <w:pStyle w:val="654"/>
        <w:ind w:left="180" w:hanging="180"/>
        <w:jc w:val="center"/>
      </w:pPr>
      <w:r>
        <w:rPr>
          <w:b/>
          <w:sz w:val="24"/>
          <w:szCs w:val="24"/>
          <w:u w:val="single"/>
        </w:rPr>
        <w:t xml:space="preserve">РЕШИЛИ:</w:t>
      </w:r>
      <w:r/>
    </w:p>
    <w:p>
      <w:pPr>
        <w:pStyle w:val="654"/>
        <w:jc w:val="both"/>
      </w:pPr>
      <w:r>
        <w:rPr>
          <w:sz w:val="24"/>
          <w:szCs w:val="24"/>
          <w:u w:val="single"/>
        </w:rPr>
      </w:r>
      <w:r/>
    </w:p>
    <w:p>
      <w:pPr>
        <w:pStyle w:val="654"/>
        <w:jc w:val="both"/>
      </w:pPr>
      <w:r>
        <w:rPr>
          <w:sz w:val="24"/>
          <w:szCs w:val="24"/>
        </w:rPr>
        <w:t xml:space="preserve">1.1.</w:t>
      </w:r>
      <w:r>
        <w:rPr>
          <w:sz w:val="24"/>
          <w:szCs w:val="24"/>
        </w:rPr>
        <w:t xml:space="preserve"> Решения </w:t>
      </w:r>
      <w:r>
        <w:rPr>
          <w:sz w:val="24"/>
          <w:szCs w:val="24"/>
        </w:rPr>
        <w:t xml:space="preserve">межведомственной </w:t>
      </w:r>
      <w:r>
        <w:rPr>
          <w:sz w:val="24"/>
          <w:szCs w:val="24"/>
        </w:rPr>
        <w:t xml:space="preserve">комиссии по профилактике правонарушений указанное в протоколе заседания № 19-1</w:t>
      </w:r>
      <w:r>
        <w:rPr>
          <w:sz w:val="24"/>
          <w:szCs w:val="24"/>
        </w:rPr>
        <w:t xml:space="preserve">3/22 от 19</w:t>
      </w:r>
      <w:r>
        <w:rPr>
          <w:sz w:val="24"/>
          <w:szCs w:val="24"/>
        </w:rPr>
        <w:t xml:space="preserve">.05</w:t>
      </w:r>
      <w:r>
        <w:rPr>
          <w:sz w:val="24"/>
          <w:szCs w:val="24"/>
        </w:rPr>
        <w:t xml:space="preserve">.2022г. пункты № </w:t>
      </w:r>
      <w:r>
        <w:rPr>
          <w:sz w:val="24"/>
          <w:szCs w:val="24"/>
        </w:rPr>
        <w:t xml:space="preserve">2.2.-2.3., 3.2 </w:t>
      </w:r>
      <w:r>
        <w:rPr>
          <w:sz w:val="24"/>
          <w:szCs w:val="24"/>
        </w:rPr>
        <w:t xml:space="preserve">осуществлять контроль на постоянной основе.</w:t>
      </w:r>
      <w:r>
        <w:rPr>
          <w:sz w:val="24"/>
          <w:szCs w:val="24"/>
        </w:rPr>
      </w:r>
      <w:r/>
    </w:p>
    <w:p>
      <w:pPr>
        <w:pStyle w:val="654"/>
        <w:jc w:val="both"/>
        <w:rPr>
          <w:highlight w:val="none"/>
        </w:rPr>
      </w:pPr>
      <w:r>
        <w:rPr>
          <w:i/>
          <w:sz w:val="24"/>
          <w:szCs w:val="24"/>
        </w:rPr>
        <w:t xml:space="preserve">Голосовали  «за</w:t>
      </w:r>
      <w:r>
        <w:rPr>
          <w:i/>
          <w:sz w:val="24"/>
          <w:szCs w:val="24"/>
          <w:u w:val="single"/>
        </w:rPr>
        <w:t xml:space="preserve">» </w:t>
      </w:r>
      <w:r>
        <w:rPr>
          <w:i/>
          <w:sz w:val="24"/>
          <w:szCs w:val="24"/>
          <w:u w:val="single"/>
        </w:rPr>
        <w:t xml:space="preserve">13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 xml:space="preserve"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 xml:space="preserve">чел.</w:t>
      </w:r>
      <w:r>
        <w:rPr>
          <w:i/>
          <w:sz w:val="24"/>
          <w:szCs w:val="24"/>
          <w:highlight w:val="none"/>
        </w:rPr>
      </w:r>
      <w:r/>
    </w:p>
    <w:p>
      <w:pPr>
        <w:pStyle w:val="654"/>
        <w:jc w:val="both"/>
      </w:pPr>
      <w:r>
        <w:rPr>
          <w:i/>
          <w:sz w:val="24"/>
          <w:szCs w:val="24"/>
        </w:rPr>
      </w:r>
      <w:r/>
    </w:p>
    <w:p>
      <w:pPr>
        <w:pStyle w:val="654"/>
        <w:jc w:val="both"/>
        <w:rPr>
          <w:i w:val="false"/>
        </w:rPr>
      </w:pP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По второму вопросу слушали</w:t>
      </w:r>
      <w:r>
        <w:rPr>
          <w:b/>
          <w:sz w:val="24"/>
          <w:szCs w:val="24"/>
        </w:rPr>
        <w:t xml:space="preserve">:</w:t>
      </w:r>
      <w:r>
        <w:rPr>
          <w:i/>
          <w:sz w:val="24"/>
          <w:szCs w:val="24"/>
        </w:rPr>
        <w:t xml:space="preserve"> специалиста </w:t>
      </w:r>
      <w:r>
        <w:rPr>
          <w:i/>
          <w:sz w:val="24"/>
        </w:rPr>
        <w:t xml:space="preserve">ОГКУ «Центр занятости населения </w:t>
      </w:r>
      <w:r>
        <w:rPr>
          <w:i/>
          <w:sz w:val="24"/>
        </w:rPr>
        <w:t xml:space="preserve">Кожевниковского</w:t>
      </w:r>
      <w:r>
        <w:rPr>
          <w:i/>
          <w:sz w:val="24"/>
        </w:rPr>
        <w:t xml:space="preserve"> района»</w:t>
      </w:r>
      <w:r>
        <w:rPr>
          <w:i/>
          <w:sz w:val="24"/>
          <w:szCs w:val="24"/>
        </w:rPr>
        <w:t xml:space="preserve"> - Оксану Геннадьевну Панасенко, </w:t>
      </w:r>
      <w:r>
        <w:rPr>
          <w:i/>
          <w:sz w:val="24"/>
          <w:szCs w:val="24"/>
        </w:rPr>
        <w:t xml:space="preserve">начальника отдела образования Кожевниковского района - Сергея Николаевича Степанова, ответственного секретаря КДН и ЗП Администрации Кожевниковского района - Наталью Леонидовну Гарагуля </w:t>
      </w:r>
      <w:r>
        <w:rPr>
          <w:sz w:val="24"/>
          <w:szCs w:val="24"/>
        </w:rPr>
        <w:t xml:space="preserve">(доклады</w:t>
      </w:r>
      <w:r>
        <w:rPr>
          <w:sz w:val="24"/>
          <w:szCs w:val="24"/>
        </w:rPr>
        <w:t xml:space="preserve"> прилага</w:t>
      </w:r>
      <w:r>
        <w:rPr>
          <w:sz w:val="24"/>
          <w:szCs w:val="24"/>
        </w:rPr>
        <w:t xml:space="preserve">ются</w:t>
      </w:r>
      <w:r>
        <w:rPr>
          <w:rFonts w:eastAsia="Calibri"/>
          <w:i w:val="false"/>
          <w:sz w:val="24"/>
          <w:szCs w:val="24"/>
        </w:rPr>
        <w:t xml:space="preserve">)</w:t>
      </w:r>
      <w:r>
        <w:rPr>
          <w:i w:val="false"/>
        </w:rPr>
      </w:r>
      <w:r/>
    </w:p>
    <w:p>
      <w:pPr>
        <w:pStyle w:val="654"/>
        <w:jc w:val="center"/>
      </w:pPr>
      <w:r>
        <w:rPr>
          <w:b/>
          <w:sz w:val="24"/>
          <w:szCs w:val="24"/>
          <w:u w:val="single"/>
        </w:rPr>
        <w:t xml:space="preserve">РЕШИЛИ:</w:t>
      </w:r>
      <w:r/>
    </w:p>
    <w:p>
      <w:pPr>
        <w:pStyle w:val="654"/>
        <w:jc w:val="center"/>
      </w:pPr>
      <w:r>
        <w:rPr>
          <w:b/>
          <w:sz w:val="24"/>
          <w:szCs w:val="24"/>
          <w:u w:val="single"/>
        </w:rPr>
      </w:r>
      <w:r/>
    </w:p>
    <w:p>
      <w:pPr>
        <w:pStyle w:val="654"/>
        <w:jc w:val="both"/>
      </w:pPr>
      <w:r>
        <w:rPr>
          <w:sz w:val="24"/>
          <w:szCs w:val="24"/>
        </w:rPr>
        <w:t xml:space="preserve">2.1. Информацию принять к сведению. </w:t>
      </w:r>
      <w:r/>
    </w:p>
    <w:p>
      <w:pPr>
        <w:pStyle w:val="654"/>
        <w:jc w:val="both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sz w:val="24"/>
          <w:szCs w:val="24"/>
        </w:rPr>
        <w:t xml:space="preserve">2.2.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Обеспечить организацию летней занятости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по максимальному охвату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и вовлечению несовершеннолетних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, состоящих на профилактических учетах в органах субъектов профилактики,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находящихся в социально опасном положении, организованными формами отдыха, а также с учетом интересов детей обеспечить их трудоустройство в летний период 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2023 года.</w:t>
      </w:r>
      <w:r>
        <w:rPr>
          <w:rFonts w:ascii="Times New Roman" w:hAnsi="Times New Roman" w:cs="Times New Roman" w:eastAsia="Times New Roman"/>
          <w:color w:val="000000" w:themeColor="text1"/>
        </w:rPr>
      </w:r>
      <w:r/>
    </w:p>
    <w:p>
      <w:pPr>
        <w:pStyle w:val="654"/>
        <w:jc w:val="both"/>
        <w:rPr>
          <w:rFonts w:ascii="Times New Roman" w:hAnsi="Times New Roman" w:cs="Times New Roman" w:eastAsia="Times New Roman"/>
          <w:i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</w:r>
      <w:r>
        <w:rPr>
          <w:i/>
          <w:sz w:val="24"/>
          <w:szCs w:val="24"/>
        </w:rPr>
        <w:t xml:space="preserve">Срок: </w:t>
      </w:r>
      <w:r>
        <w:rPr>
          <w:rFonts w:ascii="Times New Roman" w:hAnsi="Times New Roman" w:cs="Times New Roman" w:eastAsia="Times New Roman"/>
          <w:i/>
          <w:color w:val="000000" w:themeColor="text1"/>
          <w:sz w:val="24"/>
          <w:highlight w:val="white"/>
        </w:rPr>
        <w:t xml:space="preserve">летний период </w:t>
      </w:r>
      <w:r>
        <w:rPr>
          <w:rFonts w:ascii="Times New Roman" w:hAnsi="Times New Roman" w:cs="Times New Roman" w:eastAsia="Times New Roman"/>
          <w:i/>
          <w:color w:val="000000" w:themeColor="text1"/>
          <w:sz w:val="24"/>
        </w:rPr>
        <w:t xml:space="preserve">2023 года.</w:t>
      </w:r>
      <w:r>
        <w:rPr>
          <w:i/>
        </w:rPr>
      </w:r>
      <w:r/>
    </w:p>
    <w:p>
      <w:pPr>
        <w:pStyle w:val="654"/>
        <w:jc w:val="both"/>
        <w:rPr>
          <w:i/>
        </w:rPr>
      </w:pPr>
      <w:r>
        <w:rPr>
          <w:i/>
          <w:sz w:val="24"/>
          <w:szCs w:val="24"/>
        </w:rPr>
        <w:t xml:space="preserve">Ответственные лица: </w:t>
      </w:r>
      <w:r>
        <w:rPr>
          <w:i/>
          <w:sz w:val="24"/>
        </w:rPr>
        <w:t xml:space="preserve">ОГКУ «Центр занятости населения </w:t>
      </w:r>
      <w:r>
        <w:rPr>
          <w:i/>
          <w:sz w:val="24"/>
        </w:rPr>
        <w:t xml:space="preserve">Кожевниковского</w:t>
      </w:r>
      <w:r>
        <w:rPr>
          <w:i/>
          <w:sz w:val="24"/>
        </w:rPr>
        <w:t xml:space="preserve"> района»,</w:t>
      </w:r>
      <w:r>
        <w:rPr>
          <w:i/>
          <w:sz w:val="24"/>
        </w:rPr>
        <w:t xml:space="preserve"> отдел образования </w:t>
      </w:r>
      <w:r>
        <w:rPr>
          <w:i/>
          <w:sz w:val="24"/>
        </w:rPr>
        <w:t xml:space="preserve">Кожевниковского</w:t>
      </w:r>
      <w:r>
        <w:rPr>
          <w:i/>
          <w:sz w:val="24"/>
        </w:rPr>
        <w:t xml:space="preserve"> района</w:t>
      </w:r>
      <w:r>
        <w:rPr>
          <w:i/>
          <w:sz w:val="24"/>
        </w:rPr>
        <w:t xml:space="preserve">, КДН и ЗП Кожевниковского района</w:t>
      </w:r>
      <w:r>
        <w:rPr>
          <w:i/>
        </w:rPr>
      </w:r>
      <w:r/>
    </w:p>
    <w:p>
      <w:pPr>
        <w:pStyle w:val="654"/>
        <w:jc w:val="both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Голосовали  «за</w:t>
      </w:r>
      <w:r>
        <w:rPr>
          <w:i/>
          <w:sz w:val="24"/>
          <w:szCs w:val="24"/>
          <w:u w:val="single"/>
        </w:rPr>
        <w:t xml:space="preserve">» </w:t>
      </w:r>
      <w:r>
        <w:rPr>
          <w:i/>
          <w:sz w:val="24"/>
          <w:szCs w:val="24"/>
          <w:u w:val="single"/>
        </w:rPr>
        <w:t xml:space="preserve">13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 xml:space="preserve"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 xml:space="preserve">чел.</w:t>
      </w:r>
      <w:r/>
    </w:p>
    <w:p>
      <w:pPr>
        <w:pStyle w:val="654"/>
        <w:jc w:val="both"/>
      </w:pPr>
      <w:r/>
      <w:r/>
    </w:p>
    <w:p>
      <w:pPr>
        <w:pStyle w:val="654"/>
        <w:jc w:val="both"/>
        <w:rPr>
          <w:rFonts w:eastAsia="Calibri"/>
        </w:rPr>
      </w:pPr>
      <w:r>
        <w:rPr>
          <w:sz w:val="24"/>
          <w:szCs w:val="24"/>
        </w:rPr>
      </w:r>
      <w:r>
        <w:rPr>
          <w:b/>
          <w:sz w:val="24"/>
          <w:szCs w:val="24"/>
        </w:rPr>
        <w:t xml:space="preserve">3. По третьему вопросу слушали:</w:t>
      </w:r>
      <w:r>
        <w:rPr>
          <w:sz w:val="24"/>
          <w:szCs w:val="24"/>
        </w:rPr>
        <w:t xml:space="preserve"> Врио </w:t>
      </w:r>
      <w:r>
        <w:rPr>
          <w:i/>
          <w:sz w:val="24"/>
          <w:szCs w:val="24"/>
        </w:rPr>
        <w:t xml:space="preserve">начальника ОУ ОМВД Росс по Кожевниковскому району - Дениса Жексенбаевича Алимбекова </w:t>
      </w:r>
      <w:r>
        <w:rPr>
          <w:sz w:val="24"/>
          <w:szCs w:val="24"/>
        </w:rPr>
        <w:t xml:space="preserve">(доклад</w:t>
      </w:r>
      <w:r>
        <w:rPr>
          <w:sz w:val="24"/>
          <w:szCs w:val="24"/>
        </w:rPr>
        <w:t xml:space="preserve"> прилага</w:t>
      </w:r>
      <w:r>
        <w:rPr>
          <w:sz w:val="24"/>
          <w:szCs w:val="24"/>
        </w:rPr>
        <w:t xml:space="preserve">ется на 1</w:t>
      </w:r>
      <w:r>
        <w:rPr>
          <w:sz w:val="24"/>
          <w:szCs w:val="24"/>
        </w:rPr>
        <w:t xml:space="preserve"> лис</w:t>
      </w:r>
      <w:r>
        <w:rPr>
          <w:b w:val="false"/>
          <w:i w:val="false"/>
          <w:sz w:val="24"/>
          <w:szCs w:val="24"/>
        </w:rPr>
        <w:t xml:space="preserve">т</w:t>
      </w:r>
      <w:r>
        <w:rPr>
          <w:rFonts w:eastAsia="Calibri"/>
          <w:b w:val="false"/>
          <w:i w:val="false"/>
          <w:sz w:val="24"/>
          <w:szCs w:val="24"/>
        </w:rPr>
        <w:t xml:space="preserve">е</w:t>
      </w:r>
      <w:r>
        <w:rPr>
          <w:rFonts w:eastAsia="Calibri"/>
          <w:i/>
          <w:sz w:val="24"/>
          <w:szCs w:val="24"/>
        </w:rPr>
        <w:t xml:space="preserve">)</w:t>
      </w:r>
      <w:r>
        <w:rPr>
          <w:rFonts w:eastAsia="Calibri"/>
        </w:rPr>
      </w:r>
      <w:r/>
    </w:p>
    <w:p>
      <w:pPr>
        <w:pStyle w:val="654"/>
        <w:jc w:val="center"/>
      </w:pPr>
      <w:r>
        <w:rPr>
          <w:b/>
          <w:sz w:val="24"/>
          <w:szCs w:val="24"/>
          <w:u w:val="single"/>
        </w:rPr>
      </w:r>
      <w:r/>
    </w:p>
    <w:p>
      <w:pPr>
        <w:pStyle w:val="654"/>
        <w:jc w:val="center"/>
      </w:pPr>
      <w:r>
        <w:rPr>
          <w:b/>
          <w:sz w:val="24"/>
          <w:szCs w:val="24"/>
          <w:u w:val="single"/>
        </w:rPr>
        <w:t xml:space="preserve">РЕШИЛИ:</w:t>
      </w:r>
      <w:r/>
    </w:p>
    <w:p>
      <w:pPr>
        <w:pStyle w:val="654"/>
        <w:jc w:val="center"/>
      </w:pPr>
      <w:r>
        <w:rPr>
          <w:b/>
          <w:sz w:val="24"/>
          <w:szCs w:val="24"/>
          <w:u w:val="single"/>
        </w:rPr>
      </w:r>
      <w:r/>
    </w:p>
    <w:p>
      <w:pPr>
        <w:pStyle w:val="654"/>
        <w:jc w:val="both"/>
      </w:pP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нформацию принять к сведению</w:t>
      </w:r>
      <w:r>
        <w:rPr>
          <w:sz w:val="24"/>
          <w:szCs w:val="24"/>
        </w:rPr>
        <w:t xml:space="preserve">;</w:t>
      </w:r>
      <w:r>
        <w:rPr>
          <w:sz w:val="24"/>
        </w:rPr>
      </w:r>
      <w:r/>
    </w:p>
    <w:p>
      <w:pPr>
        <w:pStyle w:val="654"/>
        <w:jc w:val="both"/>
        <w:rPr>
          <w:sz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3.2. </w:t>
      </w:r>
      <w:r>
        <w:rPr>
          <w:sz w:val="24"/>
        </w:rPr>
        <w:t xml:space="preserve">Организовать трансляцию профилактических аудио - роликов, о видах совершаемых дистанционных преступлений и способах защиты от них, в общественных местах оборудованных специальными техническими средствами.</w:t>
      </w:r>
      <w:r>
        <w:rPr>
          <w:sz w:val="24"/>
        </w:rPr>
      </w:r>
      <w:r/>
    </w:p>
    <w:p>
      <w:pPr>
        <w:pStyle w:val="654"/>
        <w:jc w:val="both"/>
        <w:rPr>
          <w:sz w:val="24"/>
          <w:highlight w:val="none"/>
        </w:rPr>
      </w:pPr>
      <w:r>
        <w:rPr>
          <w:sz w:val="24"/>
          <w:highlight w:val="none"/>
        </w:rPr>
        <w:t xml:space="preserve">3.3.Продолжить информирование населения о </w:t>
      </w:r>
      <w:r>
        <w:rPr>
          <w:sz w:val="24"/>
        </w:rPr>
        <w:t xml:space="preserve">профилактике преступлений, связанных с мошенничеством с использованием сети Интернет и мобильной связи</w:t>
      </w:r>
      <w:r>
        <w:rPr>
          <w:sz w:val="24"/>
          <w:highlight w:val="none"/>
        </w:rPr>
        <w:t xml:space="preserve"> путем размещения статей в местной газете «Знамя труда», социальных мессенджерах, на официальном сайте Администрации района, Администрации сельских поселений района.</w:t>
      </w:r>
      <w:r>
        <w:rPr>
          <w:sz w:val="24"/>
          <w:highlight w:val="none"/>
        </w:rPr>
      </w:r>
      <w:r/>
    </w:p>
    <w:p>
      <w:pPr>
        <w:pStyle w:val="654"/>
        <w:jc w:val="both"/>
        <w:rPr>
          <w:sz w:val="24"/>
        </w:rPr>
      </w:pPr>
      <w:r>
        <w:rPr>
          <w:sz w:val="24"/>
          <w:highlight w:val="none"/>
        </w:rPr>
        <w:t xml:space="preserve">3.4. Проводить индивидуальные беседы с населением, использовать раздаточные материалы (памятки) о</w:t>
      </w:r>
      <w:r>
        <w:rPr>
          <w:sz w:val="24"/>
        </w:rPr>
        <w:t xml:space="preserve"> видах совершаемых дистанционных преступлений</w:t>
      </w:r>
      <w:r>
        <w:rPr>
          <w:sz w:val="24"/>
          <w:highlight w:val="none"/>
        </w:rPr>
        <w:t xml:space="preserve"> при оказании государственных и муниципальных услуг.</w:t>
      </w:r>
      <w:r>
        <w:rPr>
          <w:sz w:val="24"/>
          <w:highlight w:val="none"/>
        </w:rPr>
      </w:r>
    </w:p>
    <w:p>
      <w:pPr>
        <w:pStyle w:val="654"/>
        <w:jc w:val="both"/>
        <w:rPr>
          <w:sz w:val="24"/>
        </w:rPr>
      </w:pPr>
      <w:r>
        <w:rPr>
          <w:sz w:val="24"/>
        </w:rPr>
      </w:r>
      <w:r>
        <w:rPr>
          <w:i/>
          <w:sz w:val="24"/>
          <w:szCs w:val="24"/>
        </w:rPr>
        <w:t xml:space="preserve">Срок:  постоянно</w:t>
      </w:r>
      <w:r>
        <w:rPr>
          <w:sz w:val="24"/>
        </w:rPr>
      </w:r>
      <w:r/>
    </w:p>
    <w:p>
      <w:pPr>
        <w:pStyle w:val="654"/>
        <w:jc w:val="both"/>
        <w:rPr>
          <w:i/>
          <w:sz w:val="24"/>
        </w:rPr>
      </w:pPr>
      <w:r>
        <w:rPr>
          <w:i/>
          <w:sz w:val="24"/>
          <w:szCs w:val="24"/>
        </w:rPr>
        <w:t xml:space="preserve">Ответственные лица: </w:t>
      </w:r>
      <w:r>
        <w:rPr>
          <w:i/>
          <w:sz w:val="24"/>
          <w:szCs w:val="24"/>
        </w:rPr>
        <w:t xml:space="preserve">Отдел по культуре, спорту, молодежной политике и связям с общественностью, ОМВД России по Кожевниковскому району, Главы сельских поселений Кожевниковского района</w:t>
      </w:r>
      <w:r>
        <w:rPr>
          <w:i/>
          <w:sz w:val="24"/>
        </w:rPr>
        <w:t xml:space="preserve">, субъекты профилактики района.</w:t>
      </w:r>
      <w:r>
        <w:rPr>
          <w:i/>
        </w:rPr>
      </w:r>
    </w:p>
    <w:p>
      <w:pPr>
        <w:pStyle w:val="654"/>
        <w:jc w:val="both"/>
      </w:pPr>
      <w:r>
        <w:rPr>
          <w:i/>
          <w:sz w:val="24"/>
          <w:szCs w:val="24"/>
        </w:rPr>
        <w:t xml:space="preserve">Голосовали  «за</w:t>
      </w:r>
      <w:r>
        <w:rPr>
          <w:i/>
          <w:sz w:val="24"/>
          <w:szCs w:val="24"/>
          <w:u w:val="single"/>
        </w:rPr>
        <w:t xml:space="preserve">» </w:t>
      </w:r>
      <w:r>
        <w:rPr>
          <w:i/>
          <w:sz w:val="24"/>
          <w:szCs w:val="24"/>
          <w:u w:val="single"/>
        </w:rPr>
        <w:t xml:space="preserve">13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 xml:space="preserve"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 xml:space="preserve">чел.</w:t>
      </w:r>
      <w:r>
        <w:rPr>
          <w:sz w:val="24"/>
        </w:rPr>
      </w:r>
      <w:r/>
    </w:p>
    <w:p>
      <w:pPr>
        <w:pStyle w:val="65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</w:rPr>
      </w:r>
      <w:r/>
    </w:p>
    <w:p>
      <w:pPr>
        <w:pStyle w:val="65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6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редседател</w:t>
      </w:r>
      <w:r>
        <w:rPr>
          <w:sz w:val="24"/>
          <w:szCs w:val="24"/>
        </w:rPr>
        <w:t xml:space="preserve">ьствующий </w:t>
      </w:r>
      <w:r>
        <w:rPr>
          <w:sz w:val="24"/>
          <w:szCs w:val="24"/>
        </w:rPr>
        <w:t xml:space="preserve">межведомственной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С.В. Юркин</w:t>
      </w:r>
      <w:r>
        <w:rPr>
          <w:sz w:val="24"/>
          <w:szCs w:val="24"/>
        </w:rPr>
      </w:r>
      <w:r/>
    </w:p>
    <w:p>
      <w:pPr>
        <w:pStyle w:val="65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межведомственной комиссии                   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Р.А. Жулина</w:t>
      </w:r>
      <w:r>
        <w:rPr>
          <w:sz w:val="24"/>
          <w:szCs w:val="24"/>
        </w:rPr>
        <w:tab/>
      </w: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284" w:right="567" w:bottom="28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54"/>
        <w:ind w:left="644" w:hanging="360"/>
      </w:pPr>
      <w:rPr>
        <w:b/>
      </w:rPr>
    </w:lvl>
    <w:lvl w:ilvl="1">
      <w:start w:val="3"/>
      <w:numFmt w:val="decimal"/>
      <w:isLgl w:val="false"/>
      <w:suff w:val="tab"/>
      <w:lvlText w:val="%1.%2."/>
      <w:lvlJc w:val="left"/>
      <w:pPr>
        <w:pStyle w:val="654"/>
        <w:ind w:left="720" w:hanging="360"/>
      </w:pPr>
      <w:rPr>
        <w:i w:val="fals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54"/>
        <w:ind w:left="1080" w:hanging="720"/>
      </w:pPr>
      <w:rPr>
        <w:i w:val="fals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54"/>
        <w:ind w:left="1080" w:hanging="720"/>
      </w:pPr>
      <w:rPr>
        <w:i w:val="false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54"/>
        <w:ind w:left="1440" w:hanging="1080"/>
      </w:pPr>
      <w:rPr>
        <w:i w:val="false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54"/>
        <w:ind w:left="1440" w:hanging="1080"/>
      </w:pPr>
      <w:rPr>
        <w:i w:val="fals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54"/>
        <w:ind w:left="1800" w:hanging="1440"/>
      </w:pPr>
      <w:rPr>
        <w:i w:val="fals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54"/>
        <w:ind w:left="1800" w:hanging="1440"/>
      </w:pPr>
      <w:rPr>
        <w:i w:val="fals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54"/>
        <w:ind w:left="2160" w:hanging="1800"/>
      </w:pPr>
      <w:rPr>
        <w:i w:val="false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54"/>
        <w:ind w:left="108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5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4"/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4"/>
        <w:ind w:left="720" w:hanging="360"/>
      </w:pPr>
      <w:rPr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5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4"/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54"/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654"/>
        <w:ind w:left="7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54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54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54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54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54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54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54"/>
        <w:ind w:left="216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4"/>
        <w:ind w:left="720" w:hanging="360"/>
      </w:pPr>
      <w:rPr>
        <w:i w:val="false"/>
      </w:rPr>
    </w:lvl>
    <w:lvl w:ilvl="1">
      <w:start w:val="4"/>
      <w:numFmt w:val="decimal"/>
      <w:isLgl w:val="false"/>
      <w:suff w:val="tab"/>
      <w:lvlText w:val="%1.%2."/>
      <w:lvlJc w:val="left"/>
      <w:pPr>
        <w:pStyle w:val="654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54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54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54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54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54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54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54"/>
        <w:ind w:left="216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4"/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654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654"/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54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54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54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54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54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54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54"/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4"/>
        <w:ind w:left="1713" w:hanging="1005"/>
      </w:pPr>
    </w:lvl>
    <w:lvl w:ilvl="1">
      <w:start w:val="1"/>
      <w:numFmt w:val="decimal"/>
      <w:isLgl w:val="false"/>
      <w:suff w:val="tab"/>
      <w:lvlText w:val="%1.%2"/>
      <w:lvlJc w:val="left"/>
      <w:pPr>
        <w:pStyle w:val="654"/>
        <w:ind w:left="1068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54"/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54"/>
        <w:ind w:left="1428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54"/>
        <w:ind w:left="178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54"/>
        <w:ind w:left="1788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54"/>
        <w:ind w:left="214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54"/>
        <w:ind w:left="2148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54"/>
        <w:ind w:left="2508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4"/>
        <w:ind w:left="420" w:hanging="420"/>
      </w:pPr>
      <w:rPr>
        <w:i w:val="false"/>
      </w:rPr>
    </w:lvl>
    <w:lvl w:ilvl="1">
      <w:start w:val="1"/>
      <w:numFmt w:val="decimal"/>
      <w:isLgl w:val="false"/>
      <w:suff w:val="tab"/>
      <w:lvlText w:val="%1.%2."/>
      <w:lvlJc w:val="left"/>
      <w:pPr>
        <w:pStyle w:val="654"/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54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54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54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54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54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54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54"/>
        <w:ind w:left="1800" w:hanging="180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54"/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5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4"/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54"/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654"/>
        <w:ind w:left="7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54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54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54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54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54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54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54"/>
        <w:ind w:left="2160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4"/>
        <w:ind w:left="720" w:hanging="360"/>
        <w:tabs>
          <w:tab w:val="left" w:pos="720" w:leader="none"/>
        </w:tabs>
      </w:pPr>
      <w:rPr>
        <w:i w:val="false"/>
      </w:rPr>
    </w:lvl>
    <w:lvl w:ilvl="1">
      <w:start w:val="1"/>
      <w:numFmt w:val="decimal"/>
      <w:isLgl w:val="false"/>
      <w:suff w:val="tab"/>
      <w:lvlText w:val="%2."/>
      <w:lvlJc w:val="left"/>
      <w:pPr>
        <w:pStyle w:val="654"/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4"/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4"/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4"/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4"/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4"/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4"/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4"/>
        <w:ind w:left="6480" w:hanging="360"/>
        <w:tabs>
          <w:tab w:val="left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4"/>
        <w:ind w:left="720" w:hanging="360"/>
      </w:pPr>
      <w:rPr>
        <w:i w:val="false"/>
      </w:rPr>
    </w:lvl>
    <w:lvl w:ilvl="1">
      <w:start w:val="4"/>
      <w:numFmt w:val="decimal"/>
      <w:isLgl w:val="false"/>
      <w:suff w:val="tab"/>
      <w:lvlText w:val="%1.%2."/>
      <w:lvlJc w:val="left"/>
      <w:pPr>
        <w:pStyle w:val="654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54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54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54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54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54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54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54"/>
        <w:ind w:left="2160" w:hanging="180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4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77">
    <w:name w:val="Caption"/>
    <w:basedOn w:val="664"/>
    <w:next w:val="66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8">
    <w:name w:val="Caption Char"/>
    <w:basedOn w:val="477"/>
    <w:link w:val="512"/>
    <w:uiPriority w:val="99"/>
  </w:style>
  <w:style w:type="paragraph" w:styleId="479">
    <w:name w:val="endnote text"/>
    <w:basedOn w:val="664"/>
    <w:link w:val="480"/>
    <w:uiPriority w:val="99"/>
    <w:semiHidden/>
    <w:unhideWhenUsed/>
    <w:rPr>
      <w:sz w:val="20"/>
    </w:rPr>
    <w:pPr>
      <w:spacing w:lineRule="auto" w:line="240" w:after="0"/>
    </w:pPr>
  </w:style>
  <w:style w:type="character" w:styleId="480">
    <w:name w:val="Endnote Text Char"/>
    <w:link w:val="479"/>
    <w:uiPriority w:val="99"/>
    <w:rPr>
      <w:sz w:val="20"/>
    </w:rPr>
  </w:style>
  <w:style w:type="character" w:styleId="481">
    <w:name w:val="endnote reference"/>
    <w:basedOn w:val="662"/>
    <w:uiPriority w:val="99"/>
    <w:semiHidden/>
    <w:unhideWhenUsed/>
    <w:rPr>
      <w:vertAlign w:val="superscript"/>
    </w:rPr>
  </w:style>
  <w:style w:type="paragraph" w:styleId="482">
    <w:name w:val="Heading 1"/>
    <w:link w:val="48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3">
    <w:name w:val="Heading 1 Char"/>
    <w:link w:val="482"/>
    <w:uiPriority w:val="9"/>
    <w:rPr>
      <w:rFonts w:ascii="Arial" w:hAnsi="Arial" w:cs="Arial" w:eastAsia="Arial"/>
      <w:sz w:val="40"/>
      <w:szCs w:val="40"/>
    </w:rPr>
  </w:style>
  <w:style w:type="paragraph" w:styleId="484">
    <w:name w:val="Heading 2"/>
    <w:link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5">
    <w:name w:val="Heading 2 Char"/>
    <w:link w:val="484"/>
    <w:uiPriority w:val="9"/>
    <w:rPr>
      <w:rFonts w:ascii="Arial" w:hAnsi="Arial" w:cs="Arial" w:eastAsia="Arial"/>
      <w:sz w:val="34"/>
    </w:rPr>
  </w:style>
  <w:style w:type="paragraph" w:styleId="486">
    <w:name w:val="Heading 3"/>
    <w:link w:val="48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7">
    <w:name w:val="Heading 3 Char"/>
    <w:link w:val="486"/>
    <w:uiPriority w:val="9"/>
    <w:rPr>
      <w:rFonts w:ascii="Arial" w:hAnsi="Arial" w:cs="Arial" w:eastAsia="Arial"/>
      <w:sz w:val="30"/>
      <w:szCs w:val="30"/>
    </w:rPr>
  </w:style>
  <w:style w:type="paragraph" w:styleId="488">
    <w:name w:val="Heading 4"/>
    <w:link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9">
    <w:name w:val="Heading 4 Char"/>
    <w:link w:val="488"/>
    <w:uiPriority w:val="9"/>
    <w:rPr>
      <w:rFonts w:ascii="Arial" w:hAnsi="Arial" w:cs="Arial" w:eastAsia="Arial"/>
      <w:b/>
      <w:bCs/>
      <w:sz w:val="26"/>
      <w:szCs w:val="26"/>
    </w:rPr>
  </w:style>
  <w:style w:type="paragraph" w:styleId="490">
    <w:name w:val="Heading 5"/>
    <w:link w:val="49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1">
    <w:name w:val="Heading 5 Char"/>
    <w:link w:val="490"/>
    <w:uiPriority w:val="9"/>
    <w:rPr>
      <w:rFonts w:ascii="Arial" w:hAnsi="Arial" w:cs="Arial" w:eastAsia="Arial"/>
      <w:b/>
      <w:bCs/>
      <w:sz w:val="24"/>
      <w:szCs w:val="24"/>
    </w:rPr>
  </w:style>
  <w:style w:type="paragraph" w:styleId="492">
    <w:name w:val="Heading 6"/>
    <w:link w:val="49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3">
    <w:name w:val="Heading 6 Char"/>
    <w:link w:val="492"/>
    <w:uiPriority w:val="9"/>
    <w:rPr>
      <w:rFonts w:ascii="Arial" w:hAnsi="Arial" w:cs="Arial" w:eastAsia="Arial"/>
      <w:b/>
      <w:bCs/>
      <w:sz w:val="22"/>
      <w:szCs w:val="22"/>
    </w:rPr>
  </w:style>
  <w:style w:type="paragraph" w:styleId="494">
    <w:name w:val="Heading 7"/>
    <w:link w:val="49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5">
    <w:name w:val="Heading 7 Char"/>
    <w:link w:val="4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6">
    <w:name w:val="Heading 8"/>
    <w:link w:val="4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7">
    <w:name w:val="Heading 8 Char"/>
    <w:link w:val="496"/>
    <w:uiPriority w:val="9"/>
    <w:rPr>
      <w:rFonts w:ascii="Arial" w:hAnsi="Arial" w:cs="Arial" w:eastAsia="Arial"/>
      <w:i/>
      <w:iCs/>
      <w:sz w:val="22"/>
      <w:szCs w:val="22"/>
    </w:rPr>
  </w:style>
  <w:style w:type="paragraph" w:styleId="498">
    <w:name w:val="Heading 9"/>
    <w:link w:val="49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Heading 9 Char"/>
    <w:link w:val="498"/>
    <w:uiPriority w:val="9"/>
    <w:rPr>
      <w:rFonts w:ascii="Arial" w:hAnsi="Arial" w:cs="Arial" w:eastAsia="Arial"/>
      <w:i/>
      <w:iCs/>
      <w:sz w:val="21"/>
      <w:szCs w:val="21"/>
    </w:rPr>
  </w:style>
  <w:style w:type="paragraph" w:styleId="500">
    <w:name w:val="List Paragraph"/>
    <w:qFormat/>
    <w:uiPriority w:val="34"/>
    <w:pPr>
      <w:contextualSpacing w:val="true"/>
      <w:ind w:left="720"/>
    </w:pPr>
  </w:style>
  <w:style w:type="paragraph" w:styleId="501">
    <w:name w:val="No Spacing"/>
    <w:qFormat/>
    <w:uiPriority w:val="1"/>
    <w:pPr>
      <w:spacing w:lineRule="auto" w:line="240" w:after="0" w:before="0"/>
    </w:pPr>
  </w:style>
  <w:style w:type="paragraph" w:styleId="502">
    <w:name w:val="Title"/>
    <w:link w:val="50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3">
    <w:name w:val="Title Char"/>
    <w:link w:val="502"/>
    <w:uiPriority w:val="10"/>
    <w:rPr>
      <w:sz w:val="48"/>
      <w:szCs w:val="48"/>
    </w:rPr>
  </w:style>
  <w:style w:type="paragraph" w:styleId="504">
    <w:name w:val="Subtitle"/>
    <w:link w:val="505"/>
    <w:qFormat/>
    <w:uiPriority w:val="11"/>
    <w:rPr>
      <w:sz w:val="24"/>
      <w:szCs w:val="24"/>
    </w:rPr>
    <w:pPr>
      <w:spacing w:after="200" w:before="200"/>
    </w:pPr>
  </w:style>
  <w:style w:type="character" w:styleId="505">
    <w:name w:val="Subtitle Char"/>
    <w:link w:val="504"/>
    <w:uiPriority w:val="11"/>
    <w:rPr>
      <w:sz w:val="24"/>
      <w:szCs w:val="24"/>
    </w:rPr>
  </w:style>
  <w:style w:type="paragraph" w:styleId="506">
    <w:name w:val="Quote"/>
    <w:link w:val="507"/>
    <w:qFormat/>
    <w:uiPriority w:val="29"/>
    <w:rPr>
      <w:i/>
    </w:rPr>
    <w:pPr>
      <w:ind w:left="720" w:right="720"/>
    </w:pPr>
  </w:style>
  <w:style w:type="character" w:styleId="507">
    <w:name w:val="Quote Char"/>
    <w:link w:val="506"/>
    <w:uiPriority w:val="29"/>
    <w:rPr>
      <w:i/>
    </w:rPr>
  </w:style>
  <w:style w:type="paragraph" w:styleId="508">
    <w:name w:val="Intense Quote"/>
    <w:link w:val="50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9">
    <w:name w:val="Intense Quote Char"/>
    <w:link w:val="508"/>
    <w:uiPriority w:val="30"/>
    <w:rPr>
      <w:i/>
    </w:rPr>
  </w:style>
  <w:style w:type="paragraph" w:styleId="510">
    <w:name w:val="Header"/>
    <w:link w:val="51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1">
    <w:name w:val="Header Char"/>
    <w:link w:val="510"/>
    <w:uiPriority w:val="99"/>
  </w:style>
  <w:style w:type="paragraph" w:styleId="512">
    <w:name w:val="Footer"/>
    <w:link w:val="51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3">
    <w:name w:val="Footer Char"/>
    <w:link w:val="512"/>
    <w:uiPriority w:val="99"/>
  </w:style>
  <w:style w:type="table" w:styleId="514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5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7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9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1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3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4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5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6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7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8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49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0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1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3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4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6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7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8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59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0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1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2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8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79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0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1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2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3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4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9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6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7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8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09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0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1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2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3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4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5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6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7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8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19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0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1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2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3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4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5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6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7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8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9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0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1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2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3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4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5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6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7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8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39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0">
    <w:name w:val="Hyperlink"/>
    <w:uiPriority w:val="99"/>
    <w:unhideWhenUsed/>
    <w:rPr>
      <w:color w:val="0000FF" w:themeColor="hyperlink"/>
      <w:u w:val="single"/>
    </w:rPr>
  </w:style>
  <w:style w:type="paragraph" w:styleId="641">
    <w:name w:val="footnote text"/>
    <w:link w:val="642"/>
    <w:uiPriority w:val="99"/>
    <w:semiHidden/>
    <w:unhideWhenUsed/>
    <w:rPr>
      <w:sz w:val="18"/>
    </w:rPr>
    <w:pPr>
      <w:spacing w:lineRule="auto" w:line="240" w:after="40"/>
    </w:pPr>
  </w:style>
  <w:style w:type="character" w:styleId="642">
    <w:name w:val="Footnote Text Char"/>
    <w:link w:val="641"/>
    <w:uiPriority w:val="99"/>
    <w:rPr>
      <w:sz w:val="18"/>
    </w:rPr>
  </w:style>
  <w:style w:type="character" w:styleId="643">
    <w:name w:val="footnote reference"/>
    <w:uiPriority w:val="99"/>
    <w:unhideWhenUsed/>
    <w:rPr>
      <w:vertAlign w:val="superscript"/>
    </w:rPr>
  </w:style>
  <w:style w:type="paragraph" w:styleId="644">
    <w:name w:val="toc 1"/>
    <w:uiPriority w:val="39"/>
    <w:unhideWhenUsed/>
    <w:pPr>
      <w:ind w:left="0" w:right="0" w:firstLine="0"/>
      <w:spacing w:after="57"/>
    </w:pPr>
  </w:style>
  <w:style w:type="paragraph" w:styleId="645">
    <w:name w:val="toc 2"/>
    <w:uiPriority w:val="39"/>
    <w:unhideWhenUsed/>
    <w:pPr>
      <w:ind w:left="283" w:right="0" w:firstLine="0"/>
      <w:spacing w:after="57"/>
    </w:pPr>
  </w:style>
  <w:style w:type="paragraph" w:styleId="646">
    <w:name w:val="toc 3"/>
    <w:uiPriority w:val="39"/>
    <w:unhideWhenUsed/>
    <w:pPr>
      <w:ind w:left="567" w:right="0" w:firstLine="0"/>
      <w:spacing w:after="57"/>
    </w:pPr>
  </w:style>
  <w:style w:type="paragraph" w:styleId="647">
    <w:name w:val="toc 4"/>
    <w:uiPriority w:val="39"/>
    <w:unhideWhenUsed/>
    <w:pPr>
      <w:ind w:left="850" w:right="0" w:firstLine="0"/>
      <w:spacing w:after="57"/>
    </w:pPr>
  </w:style>
  <w:style w:type="paragraph" w:styleId="648">
    <w:name w:val="toc 5"/>
    <w:uiPriority w:val="39"/>
    <w:unhideWhenUsed/>
    <w:pPr>
      <w:ind w:left="1134" w:right="0" w:firstLine="0"/>
      <w:spacing w:after="57"/>
    </w:pPr>
  </w:style>
  <w:style w:type="paragraph" w:styleId="649">
    <w:name w:val="toc 6"/>
    <w:uiPriority w:val="39"/>
    <w:unhideWhenUsed/>
    <w:pPr>
      <w:ind w:left="1417" w:right="0" w:firstLine="0"/>
      <w:spacing w:after="57"/>
    </w:pPr>
  </w:style>
  <w:style w:type="paragraph" w:styleId="650">
    <w:name w:val="toc 7"/>
    <w:uiPriority w:val="39"/>
    <w:unhideWhenUsed/>
    <w:pPr>
      <w:ind w:left="1701" w:right="0" w:firstLine="0"/>
      <w:spacing w:after="57"/>
    </w:pPr>
  </w:style>
  <w:style w:type="paragraph" w:styleId="651">
    <w:name w:val="toc 8"/>
    <w:uiPriority w:val="39"/>
    <w:unhideWhenUsed/>
    <w:pPr>
      <w:ind w:left="1984" w:right="0" w:firstLine="0"/>
      <w:spacing w:after="57"/>
    </w:pPr>
  </w:style>
  <w:style w:type="paragraph" w:styleId="652">
    <w:name w:val="toc 9"/>
    <w:uiPriority w:val="39"/>
    <w:unhideWhenUsed/>
    <w:pPr>
      <w:ind w:left="2268" w:right="0" w:firstLine="0"/>
      <w:spacing w:after="57"/>
    </w:pPr>
  </w:style>
  <w:style w:type="paragraph" w:styleId="653">
    <w:name w:val="TOC Heading"/>
    <w:uiPriority w:val="39"/>
    <w:unhideWhenUsed/>
  </w:style>
  <w:style w:type="paragraph" w:styleId="654">
    <w:name w:val="Обычный"/>
    <w:next w:val="654"/>
    <w:link w:val="654"/>
    <w:rPr>
      <w:lang w:val="ru-RU" w:bidi="ar-SA" w:eastAsia="ru-RU"/>
    </w:rPr>
    <w:pPr>
      <w:widowControl w:val="off"/>
    </w:pPr>
  </w:style>
  <w:style w:type="paragraph" w:styleId="655">
    <w:name w:val="Заголовок 3"/>
    <w:basedOn w:val="654"/>
    <w:next w:val="654"/>
    <w:link w:val="654"/>
    <w:rPr>
      <w:rFonts w:ascii="Arial" w:hAnsi="Arial"/>
      <w:b/>
      <w:bCs/>
      <w:sz w:val="26"/>
      <w:szCs w:val="26"/>
    </w:rPr>
    <w:pPr>
      <w:keepNext/>
      <w:spacing w:after="60" w:before="240"/>
      <w:widowControl/>
      <w:outlineLvl w:val="2"/>
    </w:pPr>
  </w:style>
  <w:style w:type="character" w:styleId="656">
    <w:name w:val="Основной шрифт абзаца"/>
    <w:next w:val="656"/>
    <w:link w:val="654"/>
    <w:semiHidden/>
  </w:style>
  <w:style w:type="table" w:styleId="657">
    <w:name w:val="Обычная таблица"/>
    <w:next w:val="657"/>
    <w:link w:val="654"/>
    <w:semiHidden/>
    <w:tblPr/>
  </w:style>
  <w:style w:type="numbering" w:styleId="658">
    <w:name w:val="Нет списка"/>
    <w:next w:val="658"/>
    <w:link w:val="654"/>
    <w:semiHidden/>
  </w:style>
  <w:style w:type="table" w:styleId="659">
    <w:name w:val="Сетка таблицы"/>
    <w:basedOn w:val="657"/>
    <w:next w:val="659"/>
    <w:link w:val="654"/>
    <w:pPr>
      <w:widowControl w:val="off"/>
    </w:pPr>
    <w:tblPr/>
  </w:style>
  <w:style w:type="paragraph" w:styleId="660">
    <w:name w:val="Абзац списка"/>
    <w:basedOn w:val="654"/>
    <w:next w:val="660"/>
    <w:link w:val="654"/>
    <w:rPr>
      <w:sz w:val="24"/>
      <w:szCs w:val="24"/>
    </w:rPr>
    <w:pPr>
      <w:ind w:left="708"/>
      <w:widowControl/>
    </w:pPr>
  </w:style>
  <w:style w:type="character" w:styleId="661">
    <w:name w:val="apple-converted-space"/>
    <w:basedOn w:val="656"/>
    <w:next w:val="661"/>
    <w:link w:val="654"/>
  </w:style>
  <w:style w:type="character" w:styleId="662" w:default="1">
    <w:name w:val="Default Paragraph Font"/>
    <w:uiPriority w:val="1"/>
    <w:semiHidden/>
    <w:unhideWhenUsed/>
  </w:style>
  <w:style w:type="numbering" w:styleId="663" w:default="1">
    <w:name w:val="No List"/>
    <w:uiPriority w:val="99"/>
    <w:semiHidden/>
    <w:unhideWhenUsed/>
  </w:style>
  <w:style w:type="paragraph" w:styleId="664" w:default="1">
    <w:name w:val="Normal"/>
    <w:qFormat/>
  </w:style>
  <w:style w:type="table" w:styleId="6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2022-08-29T02:29:56Z</dcterms:modified>
</cp:coreProperties>
</file>