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6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АНТИНАРКОТИЧЕСКАЯ</w:t>
      </w:r>
      <w:r>
        <w:rPr>
          <w:rFonts w:ascii="Times New Roman" w:hAnsi="Times New Roman"/>
          <w:sz w:val="24"/>
          <w:szCs w:val="24"/>
        </w:rPr>
        <w:t xml:space="preserve"> КОМИССИЯ 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66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МУНИЦПАЛЬНОГО ОБРАЗОВАНИЯ</w:t>
      </w:r>
      <w:r>
        <w:rPr>
          <w:rFonts w:ascii="Times New Roman" w:hAnsi="Times New Roman"/>
          <w:sz w:val="24"/>
          <w:szCs w:val="24"/>
        </w:rPr>
        <w:t xml:space="preserve"> КОЖЕВНИКОВСК</w:t>
      </w:r>
      <w:r>
        <w:rPr>
          <w:rFonts w:ascii="Times New Roman" w:hAnsi="Times New Roman"/>
          <w:sz w:val="24"/>
          <w:szCs w:val="24"/>
        </w:rPr>
        <w:t xml:space="preserve">ИЙ  РАЙОН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660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660"/>
        <w:jc w:val="center"/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pStyle w:val="660"/>
        <w:ind w:left="360" w:right="1325" w:firstLine="1723"/>
        <w:jc w:val="center"/>
        <w:spacing w:lineRule="exact" w:line="302"/>
        <w:shd w:val="clear" w:fill="FFFFFF" w:color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/>
    </w:p>
    <w:p>
      <w:pPr>
        <w:pStyle w:val="660"/>
        <w:ind w:left="360" w:right="1325" w:firstLine="1723"/>
        <w:spacing w:lineRule="exact" w:line="302"/>
        <w:shd w:val="clear" w:fill="FFFFFF" w:color="FFFFFF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ПРОТОКОЛ</w:t>
      </w:r>
      <w:r>
        <w:rPr>
          <w:b/>
          <w:bCs/>
          <w:sz w:val="24"/>
          <w:szCs w:val="24"/>
        </w:rPr>
        <w:t xml:space="preserve">  ЗАСЕДАНИЯ</w:t>
      </w:r>
      <w:r>
        <w:rPr>
          <w:b/>
          <w:sz w:val="24"/>
          <w:szCs w:val="24"/>
        </w:rPr>
      </w:r>
      <w:r/>
    </w:p>
    <w:p>
      <w:pPr>
        <w:pStyle w:val="660"/>
        <w:ind w:right="-39"/>
        <w:jc w:val="both"/>
        <w:spacing w:lineRule="exact" w:line="302"/>
        <w:shd w:val="clear" w:fill="FFFFFF" w:color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22.03</w:t>
      </w:r>
      <w:r>
        <w:rPr>
          <w:b/>
          <w:sz w:val="24"/>
          <w:szCs w:val="24"/>
        </w:rPr>
        <w:t xml:space="preserve">.2022</w:t>
      </w:r>
      <w:r>
        <w:rPr>
          <w:b/>
          <w:sz w:val="24"/>
          <w:szCs w:val="24"/>
        </w:rPr>
        <w:t xml:space="preserve">г.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 № </w:t>
      </w:r>
      <w:r>
        <w:rPr>
          <w:b/>
          <w:sz w:val="24"/>
          <w:szCs w:val="24"/>
        </w:rPr>
        <w:t xml:space="preserve">19-1</w:t>
      </w:r>
      <w:r>
        <w:rPr>
          <w:b/>
          <w:sz w:val="24"/>
          <w:szCs w:val="24"/>
        </w:rPr>
        <w:t xml:space="preserve">6</w:t>
      </w:r>
      <w:r>
        <w:rPr>
          <w:b/>
          <w:sz w:val="24"/>
          <w:szCs w:val="24"/>
        </w:rPr>
        <w:t xml:space="preserve">/</w:t>
      </w:r>
      <w:r>
        <w:rPr>
          <w:b/>
          <w:sz w:val="24"/>
          <w:szCs w:val="24"/>
        </w:rPr>
        <w:t xml:space="preserve">20</w:t>
      </w:r>
      <w:r/>
    </w:p>
    <w:p>
      <w:pPr>
        <w:pStyle w:val="660"/>
        <w:ind w:right="-39"/>
        <w:spacing w:lineRule="exact" w:line="302"/>
        <w:shd w:val="clear" w:fill="FFFFFF" w:color="FFFF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60"/>
        <w:ind w:right="-39"/>
        <w:spacing w:lineRule="exact" w:line="302"/>
        <w:shd w:val="clear" w:fill="FFFFFF" w:color="FFFFFF"/>
        <w:rPr>
          <w:sz w:val="24"/>
          <w:szCs w:val="24"/>
        </w:rPr>
      </w:pP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5:00</w:t>
      </w:r>
      <w:r>
        <w:rPr>
          <w:sz w:val="24"/>
          <w:szCs w:val="24"/>
        </w:rPr>
      </w:r>
      <w:r/>
    </w:p>
    <w:p>
      <w:pPr>
        <w:pStyle w:val="660"/>
        <w:ind w:right="-39"/>
        <w:spacing w:lineRule="exact" w:line="302"/>
        <w:shd w:val="clear" w:fill="FFFFFF" w:color="FFFFFF"/>
      </w:pPr>
      <w:r>
        <w:rPr>
          <w:sz w:val="24"/>
          <w:szCs w:val="24"/>
        </w:rPr>
        <w:t xml:space="preserve">Место проведения: </w:t>
      </w:r>
      <w:r>
        <w:rPr>
          <w:sz w:val="24"/>
          <w:szCs w:val="24"/>
        </w:rPr>
        <w:t xml:space="preserve">с.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Кожевниково</w:t>
      </w:r>
      <w:r>
        <w:rPr>
          <w:sz w:val="24"/>
          <w:szCs w:val="24"/>
        </w:rPr>
        <w:t xml:space="preserve">. у</w:t>
      </w:r>
      <w:r>
        <w:rPr>
          <w:sz w:val="24"/>
          <w:szCs w:val="24"/>
        </w:rPr>
        <w:t xml:space="preserve">л. Гагарина, 17, актовый зал</w:t>
      </w:r>
      <w:r>
        <w:rPr>
          <w:b/>
          <w:sz w:val="24"/>
          <w:szCs w:val="24"/>
        </w:rPr>
      </w:r>
      <w:r/>
    </w:p>
    <w:p>
      <w:pPr>
        <w:pStyle w:val="660"/>
        <w:ind w:left="360" w:right="1325" w:firstLine="1723"/>
        <w:jc w:val="center"/>
        <w:spacing w:lineRule="exact" w:line="302"/>
        <w:shd w:val="clear" w:fill="FFFFFF" w:color="FFFFFF"/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/>
    </w:p>
    <w:p>
      <w:pPr>
        <w:pStyle w:val="660"/>
        <w:spacing w:before="254"/>
        <w:shd w:val="clear" w:fill="FFFFFF" w:color="FFFFFF"/>
        <w:tabs>
          <w:tab w:val="left" w:pos="10800" w:leader="none"/>
        </w:tabs>
      </w:pPr>
      <w:r>
        <w:rPr>
          <w:b/>
          <w:bCs/>
          <w:spacing w:val="-5"/>
          <w:sz w:val="24"/>
          <w:szCs w:val="24"/>
        </w:rPr>
        <w:t xml:space="preserve">Комиссия в составе:</w:t>
      </w:r>
      <w:r>
        <w:rPr>
          <w:sz w:val="24"/>
          <w:szCs w:val="24"/>
        </w:rPr>
      </w:r>
      <w:r/>
    </w:p>
    <w:p>
      <w:pPr>
        <w:pStyle w:val="660"/>
        <w:spacing w:before="10"/>
        <w:shd w:val="clear" w:fill="FFFFFF" w:color="FFFFFF"/>
        <w:tabs>
          <w:tab w:val="left" w:pos="10800" w:leader="none"/>
        </w:tabs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редседател</w:t>
      </w:r>
      <w:r>
        <w:rPr>
          <w:sz w:val="24"/>
          <w:szCs w:val="24"/>
        </w:rPr>
        <w:t xml:space="preserve">ьствующий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В.В. Кучер</w:t>
      </w:r>
      <w:r>
        <w:rPr>
          <w:sz w:val="24"/>
          <w:szCs w:val="24"/>
        </w:rPr>
      </w:r>
      <w:r/>
    </w:p>
    <w:p>
      <w:pPr>
        <w:pStyle w:val="660"/>
        <w:spacing w:before="10"/>
        <w:shd w:val="clear" w:fill="FFFFFF" w:color="FFFFFF"/>
        <w:tabs>
          <w:tab w:val="left" w:pos="10800" w:leader="none"/>
        </w:tabs>
      </w:pPr>
      <w:r>
        <w:rPr>
          <w:iCs/>
          <w:spacing w:val="-4"/>
          <w:sz w:val="24"/>
          <w:szCs w:val="24"/>
        </w:rPr>
        <w:t xml:space="preserve">Заместитель председателя: В.Н. Елегечев</w:t>
      </w:r>
      <w:r/>
    </w:p>
    <w:p>
      <w:pPr>
        <w:pStyle w:val="660"/>
        <w:spacing w:before="10"/>
        <w:shd w:val="clear" w:fill="FFFFFF" w:color="FFFFFF"/>
        <w:tabs>
          <w:tab w:val="left" w:pos="10800" w:leader="none"/>
        </w:tabs>
      </w:pPr>
      <w:r>
        <w:rPr>
          <w:iCs/>
          <w:spacing w:val="-4"/>
          <w:sz w:val="24"/>
          <w:szCs w:val="24"/>
        </w:rPr>
        <w:t xml:space="preserve">Секретарь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Р</w:t>
      </w:r>
      <w:r>
        <w:rPr>
          <w:sz w:val="24"/>
          <w:szCs w:val="24"/>
        </w:rPr>
        <w:t xml:space="preserve">.А. </w:t>
      </w:r>
      <w:r>
        <w:rPr>
          <w:sz w:val="24"/>
          <w:szCs w:val="24"/>
        </w:rPr>
        <w:t xml:space="preserve">Жулина</w:t>
      </w:r>
      <w:r>
        <w:rPr>
          <w:sz w:val="24"/>
          <w:szCs w:val="24"/>
        </w:rPr>
      </w:r>
      <w:r/>
    </w:p>
    <w:p>
      <w:pPr>
        <w:pStyle w:val="660"/>
        <w:spacing w:before="10"/>
        <w:shd w:val="clear" w:fill="FFFFFF" w:color="FFFFFF"/>
        <w:tabs>
          <w:tab w:val="left" w:pos="10800" w:leader="none"/>
        </w:tabs>
      </w:pPr>
      <w:r>
        <w:rPr>
          <w:spacing w:val="-4"/>
          <w:sz w:val="24"/>
          <w:szCs w:val="24"/>
        </w:rPr>
      </w:r>
      <w:r>
        <w:rPr>
          <w:spacing w:val="-4"/>
          <w:sz w:val="24"/>
          <w:szCs w:val="24"/>
        </w:rPr>
      </w:r>
      <w:r/>
    </w:p>
    <w:p>
      <w:pPr>
        <w:pStyle w:val="660"/>
        <w:spacing w:before="10"/>
        <w:shd w:val="clear" w:fill="FFFFFF" w:color="FFFFFF"/>
        <w:tabs>
          <w:tab w:val="left" w:pos="10800" w:leader="none"/>
        </w:tabs>
      </w:pPr>
      <w:r>
        <w:rPr>
          <w:spacing w:val="-4"/>
          <w:sz w:val="24"/>
          <w:szCs w:val="24"/>
        </w:rPr>
        <w:t xml:space="preserve">Члены комиссии: </w:t>
      </w:r>
      <w:r>
        <w:rPr>
          <w:spacing w:val="-4"/>
          <w:sz w:val="24"/>
          <w:szCs w:val="24"/>
        </w:rPr>
        <w:t xml:space="preserve">Иноземцева Н.Н</w:t>
      </w:r>
      <w:r>
        <w:rPr>
          <w:spacing w:val="-4"/>
          <w:sz w:val="24"/>
          <w:szCs w:val="24"/>
        </w:rPr>
        <w:t xml:space="preserve">., Гарагуля Н.Л., </w:t>
      </w:r>
      <w:r>
        <w:rPr>
          <w:spacing w:val="-4"/>
          <w:sz w:val="24"/>
          <w:szCs w:val="24"/>
        </w:rPr>
        <w:t xml:space="preserve">Юркин С.В.</w:t>
      </w:r>
      <w:r>
        <w:rPr>
          <w:sz w:val="24"/>
          <w:szCs w:val="24"/>
        </w:rPr>
        <w:t xml:space="preserve">, Степанов С.Н.</w:t>
      </w:r>
      <w:r/>
    </w:p>
    <w:p>
      <w:pPr>
        <w:pStyle w:val="660"/>
        <w:spacing w:before="10"/>
        <w:shd w:val="clear" w:fill="FFFFFF" w:color="FFFFFF"/>
        <w:tabs>
          <w:tab w:val="left" w:pos="10800" w:leader="none"/>
        </w:tabs>
      </w:pPr>
      <w:r>
        <w:rPr>
          <w:spacing w:val="-4"/>
          <w:sz w:val="24"/>
          <w:szCs w:val="24"/>
        </w:rPr>
        <w:t xml:space="preserve">Отсутствовали: </w:t>
      </w:r>
      <w:r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</w:r>
      <w:r>
        <w:rPr>
          <w:spacing w:val="-4"/>
          <w:sz w:val="24"/>
          <w:szCs w:val="24"/>
        </w:rPr>
        <w:t xml:space="preserve">Тараненко В.В.,</w:t>
      </w:r>
      <w:r/>
      <w:r>
        <w:rPr>
          <w:spacing w:val="-4"/>
          <w:sz w:val="24"/>
          <w:szCs w:val="24"/>
        </w:rPr>
        <w:t xml:space="preserve">Алимбеков Д.Ж., Зиновьев А.А.</w:t>
      </w:r>
      <w:r/>
    </w:p>
    <w:p>
      <w:pPr>
        <w:pStyle w:val="660"/>
        <w:spacing w:before="10"/>
        <w:shd w:val="clear" w:fill="FFFFFF" w:color="FFFFFF"/>
        <w:tabs>
          <w:tab w:val="left" w:pos="10800" w:leader="none"/>
        </w:tabs>
        <w:rPr>
          <w:rFonts w:eastAsia="Calibri"/>
          <w:i w:val="false"/>
          <w:sz w:val="24"/>
          <w:szCs w:val="28"/>
          <w:highlight w:val="none"/>
        </w:rPr>
      </w:pPr>
      <w:r>
        <w:rPr>
          <w:spacing w:val="-4"/>
          <w:sz w:val="24"/>
          <w:szCs w:val="24"/>
        </w:rPr>
        <w:t xml:space="preserve">Приглашенные: </w:t>
      </w:r>
      <w:r>
        <w:rPr>
          <w:i w:val="false"/>
        </w:rPr>
        <w:t xml:space="preserve">Методист </w:t>
      </w:r>
      <w:r>
        <w:rPr>
          <w:i w:val="false"/>
        </w:rPr>
        <w:t xml:space="preserve">Кожевниковской межмуниципальной централизованной клубной системы, </w:t>
      </w:r>
      <w:r>
        <w:rPr>
          <w:rFonts w:eastAsia="Calibri"/>
          <w:i w:val="false"/>
          <w:sz w:val="24"/>
          <w:szCs w:val="28"/>
        </w:rPr>
        <w:t xml:space="preserve">социальный педагог ОГБПУ «</w:t>
      </w:r>
      <w:r>
        <w:rPr>
          <w:rFonts w:eastAsia="Calibri"/>
          <w:i w:val="false"/>
          <w:sz w:val="24"/>
          <w:szCs w:val="28"/>
        </w:rPr>
        <w:t xml:space="preserve">Кожевниковский</w:t>
      </w:r>
      <w:r>
        <w:rPr>
          <w:rFonts w:eastAsia="Calibri"/>
          <w:i w:val="false"/>
          <w:sz w:val="24"/>
          <w:szCs w:val="28"/>
        </w:rPr>
        <w:t xml:space="preserve"> техникум </w:t>
      </w:r>
      <w:r>
        <w:rPr>
          <w:rFonts w:eastAsia="Calibri"/>
          <w:i w:val="false"/>
          <w:sz w:val="24"/>
          <w:szCs w:val="28"/>
        </w:rPr>
        <w:t xml:space="preserve">агробизнеса</w:t>
      </w:r>
      <w:r>
        <w:rPr>
          <w:rFonts w:eastAsia="Calibri"/>
          <w:i w:val="false"/>
          <w:sz w:val="24"/>
          <w:szCs w:val="28"/>
        </w:rPr>
        <w:t xml:space="preserve">»</w:t>
      </w:r>
      <w:r>
        <w:rPr>
          <w:i w:val="false"/>
        </w:rPr>
      </w:r>
      <w:r/>
    </w:p>
    <w:p>
      <w:pPr>
        <w:pStyle w:val="660"/>
        <w:spacing w:before="10"/>
        <w:shd w:val="clear" w:fill="FFFFFF" w:color="FFFFFF"/>
        <w:tabs>
          <w:tab w:val="left" w:pos="10800" w:leader="none"/>
        </w:tabs>
        <w:rPr>
          <w:i w:val="false"/>
          <w:spacing w:val="-4"/>
          <w:sz w:val="24"/>
          <w:szCs w:val="24"/>
        </w:rPr>
      </w:pPr>
      <w:r>
        <w:rPr>
          <w:rFonts w:eastAsia="Calibri"/>
          <w:i w:val="false"/>
          <w:sz w:val="24"/>
          <w:szCs w:val="28"/>
          <w:highlight w:val="none"/>
        </w:rPr>
      </w:r>
      <w:r>
        <w:rPr>
          <w:rFonts w:eastAsia="Calibri"/>
          <w:i w:val="false"/>
          <w:sz w:val="24"/>
          <w:szCs w:val="28"/>
          <w:highlight w:val="none"/>
        </w:rPr>
      </w:r>
      <w:r/>
    </w:p>
    <w:p>
      <w:pPr>
        <w:pStyle w:val="660"/>
        <w:jc w:val="center"/>
        <w:spacing w:before="10"/>
        <w:shd w:val="clear" w:fill="FFFFFF" w:color="FFFFFF"/>
        <w:tabs>
          <w:tab w:val="left" w:pos="10800" w:leader="none"/>
        </w:tabs>
        <w:rPr>
          <w:b/>
          <w:i w:val="false"/>
          <w:spacing w:val="-4"/>
          <w:sz w:val="24"/>
          <w:szCs w:val="24"/>
          <w:highlight w:val="none"/>
        </w:rPr>
      </w:pPr>
      <w:r>
        <w:rPr>
          <w:b/>
          <w:i w:val="false"/>
          <w:spacing w:val="-4"/>
          <w:sz w:val="24"/>
          <w:szCs w:val="24"/>
        </w:rPr>
        <w:t xml:space="preserve">ПОВЕСТКА</w:t>
      </w:r>
      <w:r>
        <w:rPr>
          <w:b/>
          <w:i w:val="false"/>
          <w:spacing w:val="-4"/>
          <w:sz w:val="24"/>
          <w:szCs w:val="24"/>
        </w:rPr>
      </w:r>
      <w:r/>
    </w:p>
    <w:p>
      <w:pPr>
        <w:pStyle w:val="660"/>
        <w:jc w:val="center"/>
        <w:spacing w:before="10"/>
        <w:shd w:val="clear" w:fill="FFFFFF" w:color="FFFFFF"/>
        <w:tabs>
          <w:tab w:val="left" w:pos="10800" w:leader="none"/>
        </w:tabs>
        <w:rPr>
          <w:i w:val="false"/>
          <w:spacing w:val="-4"/>
          <w:sz w:val="24"/>
          <w:szCs w:val="24"/>
        </w:rPr>
      </w:pPr>
      <w:r>
        <w:rPr>
          <w:i w:val="false"/>
          <w:spacing w:val="-4"/>
          <w:sz w:val="24"/>
          <w:szCs w:val="24"/>
          <w:highlight w:val="none"/>
        </w:rPr>
      </w:r>
      <w:r>
        <w:rPr>
          <w:i w:val="false"/>
          <w:spacing w:val="-4"/>
          <w:sz w:val="24"/>
          <w:szCs w:val="24"/>
          <w:highlight w:val="none"/>
        </w:rPr>
      </w:r>
      <w:r/>
    </w:p>
    <w:p>
      <w:pPr>
        <w:jc w:val="center"/>
        <w:rPr>
          <w:sz w:val="24"/>
        </w:rPr>
      </w:pPr>
      <w:r>
        <w:rPr>
          <w:sz w:val="24"/>
        </w:rPr>
        <w:t xml:space="preserve">1</w:t>
      </w:r>
      <w:r>
        <w:rPr>
          <w:sz w:val="24"/>
        </w:rPr>
        <w:t xml:space="preserve">5:00 - 1</w:t>
      </w:r>
      <w:r>
        <w:rPr>
          <w:sz w:val="24"/>
        </w:rPr>
        <w:t xml:space="preserve">5:05</w:t>
      </w:r>
      <w:r>
        <w:rPr>
          <w:sz w:val="24"/>
        </w:rPr>
      </w:r>
      <w:r/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/>
    </w:p>
    <w:p>
      <w:pPr>
        <w:jc w:val="both"/>
        <w:rPr>
          <w:sz w:val="24"/>
        </w:rPr>
      </w:pPr>
      <w:r>
        <w:rPr>
          <w:sz w:val="24"/>
        </w:rPr>
        <w:t xml:space="preserve">Открытие заседания. Вступительное слово.</w:t>
      </w:r>
      <w:r>
        <w:rPr>
          <w:sz w:val="24"/>
        </w:rPr>
        <w:t xml:space="preserve"> </w:t>
      </w:r>
      <w:r>
        <w:rPr>
          <w:sz w:val="24"/>
        </w:rPr>
      </w:r>
      <w:r/>
    </w:p>
    <w:p>
      <w:pPr>
        <w:jc w:val="both"/>
        <w:rPr>
          <w:sz w:val="24"/>
        </w:rPr>
      </w:pPr>
      <w:r>
        <w:rPr>
          <w:sz w:val="24"/>
        </w:rPr>
        <w:t xml:space="preserve">Кучер В</w:t>
      </w:r>
      <w:r>
        <w:rPr>
          <w:sz w:val="24"/>
        </w:rPr>
        <w:t xml:space="preserve">. В. – временно исполняющий обязанности Главы</w:t>
      </w:r>
      <w:r>
        <w:rPr>
          <w:i/>
          <w:sz w:val="24"/>
        </w:rPr>
        <w:t xml:space="preserve"> </w:t>
      </w:r>
      <w:r>
        <w:rPr>
          <w:i w:val="false"/>
          <w:sz w:val="24"/>
        </w:rPr>
        <w:t xml:space="preserve">Кожевниковского</w:t>
      </w:r>
      <w:r>
        <w:rPr>
          <w:i w:val="false"/>
          <w:sz w:val="24"/>
        </w:rPr>
        <w:t xml:space="preserve"> района</w:t>
      </w:r>
      <w:r>
        <w:rPr>
          <w:i/>
          <w:sz w:val="24"/>
        </w:rPr>
        <w:t xml:space="preserve">. </w:t>
      </w:r>
      <w:r>
        <w:rPr>
          <w:sz w:val="24"/>
        </w:rPr>
      </w:r>
      <w:r/>
    </w:p>
    <w:p>
      <w:pPr>
        <w:jc w:val="center"/>
        <w:rPr>
          <w:sz w:val="24"/>
        </w:rPr>
      </w:pPr>
      <w:r>
        <w:rPr>
          <w:sz w:val="24"/>
        </w:rPr>
      </w:r>
      <w:r>
        <w:rPr>
          <w:sz w:val="24"/>
        </w:rPr>
      </w:r>
      <w:r/>
    </w:p>
    <w:p>
      <w:pPr>
        <w:jc w:val="center"/>
        <w:rPr>
          <w:sz w:val="24"/>
        </w:rPr>
      </w:pPr>
      <w:r>
        <w:rPr>
          <w:sz w:val="24"/>
        </w:rPr>
        <w:t xml:space="preserve">15:</w:t>
      </w:r>
      <w:r>
        <w:rPr>
          <w:sz w:val="24"/>
        </w:rPr>
        <w:t xml:space="preserve">05 - 1</w:t>
      </w:r>
      <w:r>
        <w:rPr>
          <w:sz w:val="24"/>
        </w:rPr>
        <w:t xml:space="preserve">5:10</w:t>
      </w:r>
      <w:r>
        <w:rPr>
          <w:sz w:val="24"/>
        </w:rPr>
      </w:r>
      <w:r/>
    </w:p>
    <w:p>
      <w:pPr>
        <w:jc w:val="center"/>
        <w:rPr>
          <w:sz w:val="24"/>
        </w:rPr>
      </w:pPr>
      <w:r>
        <w:rPr>
          <w:sz w:val="24"/>
          <w:szCs w:val="22"/>
        </w:rPr>
      </w:r>
      <w:r>
        <w:rPr>
          <w:sz w:val="24"/>
        </w:rPr>
      </w:r>
      <w:r/>
    </w:p>
    <w:p>
      <w:pPr>
        <w:ind w:left="0" w:firstLine="0"/>
        <w:jc w:val="both"/>
        <w:rPr>
          <w:sz w:val="24"/>
        </w:rPr>
      </w:pPr>
      <w:r>
        <w:rPr>
          <w:rFonts w:eastAsia="Calibri"/>
          <w:sz w:val="24"/>
          <w:szCs w:val="28"/>
        </w:rPr>
        <w:t xml:space="preserve">1. </w:t>
      </w:r>
      <w:r>
        <w:rPr>
          <w:sz w:val="24"/>
        </w:rPr>
        <w:t xml:space="preserve">Об организации и проведении плановых мероприятий для подростков и молодежи по профилактике опасных зависимостей, пропаганде здорового образа жизни и организации волонтерского движения</w:t>
      </w:r>
      <w:r>
        <w:rPr>
          <w:sz w:val="24"/>
        </w:rPr>
        <w:t xml:space="preserve">.</w:t>
      </w:r>
      <w:r>
        <w:rPr>
          <w:sz w:val="24"/>
        </w:rPr>
        <w:t xml:space="preserve"> </w:t>
      </w:r>
      <w:r>
        <w:rPr>
          <w:i/>
          <w:sz w:val="24"/>
        </w:rPr>
        <w:t xml:space="preserve">(Методист </w:t>
      </w:r>
      <w:r>
        <w:rPr>
          <w:i/>
          <w:sz w:val="24"/>
        </w:rPr>
        <w:t xml:space="preserve">Кожевниковской межмуниципальной централизованной клубной системы)</w:t>
      </w:r>
      <w:r>
        <w:rPr>
          <w:sz w:val="24"/>
        </w:rPr>
        <w:t xml:space="preserve">.</w:t>
      </w:r>
      <w:r>
        <w:rPr>
          <w:sz w:val="24"/>
        </w:rPr>
      </w:r>
      <w:r/>
    </w:p>
    <w:p>
      <w:pPr>
        <w:jc w:val="center"/>
        <w:rPr>
          <w:sz w:val="24"/>
        </w:rPr>
      </w:pPr>
      <w:r>
        <w:rPr>
          <w:sz w:val="24"/>
        </w:rPr>
        <w:t xml:space="preserve"> 15:</w:t>
      </w:r>
      <w:r>
        <w:rPr>
          <w:sz w:val="24"/>
        </w:rPr>
        <w:t xml:space="preserve">10 – 1</w:t>
      </w:r>
      <w:r>
        <w:rPr>
          <w:sz w:val="24"/>
        </w:rPr>
        <w:t xml:space="preserve">5:</w:t>
      </w:r>
      <w:r>
        <w:rPr>
          <w:sz w:val="24"/>
        </w:rPr>
        <w:t xml:space="preserve">20</w:t>
      </w:r>
      <w:r>
        <w:rPr>
          <w:sz w:val="24"/>
        </w:rPr>
      </w:r>
      <w:r/>
    </w:p>
    <w:p>
      <w:pPr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</w:r>
      <w:r/>
    </w:p>
    <w:p>
      <w:pPr>
        <w:jc w:val="both"/>
        <w:rPr>
          <w:rFonts w:eastAsia="Calibri"/>
        </w:rPr>
      </w:pPr>
      <w:r>
        <w:rPr>
          <w:sz w:val="24"/>
        </w:rPr>
        <w:t xml:space="preserve">2</w:t>
      </w:r>
      <w:r>
        <w:rPr>
          <w:sz w:val="24"/>
        </w:rPr>
        <w:t xml:space="preserve">. </w:t>
      </w:r>
      <w:r>
        <w:rPr>
          <w:rFonts w:eastAsia="Calibri"/>
          <w:sz w:val="24"/>
          <w:szCs w:val="28"/>
        </w:rPr>
        <w:t xml:space="preserve">Об организации профилактической работы </w:t>
      </w:r>
      <w:r>
        <w:rPr>
          <w:rFonts w:eastAsia="Calibri"/>
          <w:sz w:val="24"/>
          <w:szCs w:val="28"/>
        </w:rPr>
        <w:t xml:space="preserve">антинаркотической</w:t>
      </w:r>
      <w:r>
        <w:rPr>
          <w:rFonts w:eastAsia="Calibri"/>
          <w:sz w:val="24"/>
          <w:szCs w:val="28"/>
        </w:rPr>
        <w:t xml:space="preserve"> направленности среди учащихся ОГБПУ «</w:t>
      </w:r>
      <w:r>
        <w:rPr>
          <w:rFonts w:eastAsia="Calibri"/>
          <w:sz w:val="24"/>
          <w:szCs w:val="28"/>
        </w:rPr>
        <w:t xml:space="preserve">Кожевниковский</w:t>
      </w:r>
      <w:r>
        <w:rPr>
          <w:rFonts w:eastAsia="Calibri"/>
          <w:sz w:val="24"/>
          <w:szCs w:val="28"/>
        </w:rPr>
        <w:t xml:space="preserve"> техникум </w:t>
      </w:r>
      <w:r>
        <w:rPr>
          <w:rFonts w:eastAsia="Calibri"/>
          <w:sz w:val="24"/>
          <w:szCs w:val="28"/>
        </w:rPr>
        <w:t xml:space="preserve">агробизнеса</w:t>
      </w:r>
      <w:r>
        <w:rPr>
          <w:rFonts w:eastAsia="Calibri"/>
          <w:sz w:val="24"/>
          <w:szCs w:val="28"/>
        </w:rPr>
        <w:t xml:space="preserve">», и среди учащихся 10 -11 классов общеобразовательных организаций района </w:t>
      </w:r>
      <w:r>
        <w:rPr>
          <w:rFonts w:eastAsia="Calibri"/>
          <w:i/>
          <w:sz w:val="24"/>
        </w:rPr>
        <w:t xml:space="preserve">(</w:t>
      </w:r>
      <w:r>
        <w:rPr>
          <w:rFonts w:eastAsia="Calibri"/>
          <w:i/>
          <w:sz w:val="24"/>
          <w:szCs w:val="28"/>
        </w:rPr>
        <w:t xml:space="preserve">ОГБПУ «</w:t>
      </w:r>
      <w:r>
        <w:rPr>
          <w:rFonts w:eastAsia="Calibri"/>
          <w:i/>
          <w:sz w:val="24"/>
          <w:szCs w:val="28"/>
        </w:rPr>
        <w:t xml:space="preserve">Кожевниковский</w:t>
      </w:r>
      <w:r>
        <w:rPr>
          <w:rFonts w:eastAsia="Calibri"/>
          <w:i/>
          <w:sz w:val="24"/>
          <w:szCs w:val="28"/>
        </w:rPr>
        <w:t xml:space="preserve"> техникум </w:t>
      </w:r>
      <w:r>
        <w:rPr>
          <w:rFonts w:eastAsia="Calibri"/>
          <w:i/>
          <w:sz w:val="24"/>
          <w:szCs w:val="28"/>
        </w:rPr>
        <w:t xml:space="preserve">агробизнеса</w:t>
      </w:r>
      <w:r>
        <w:rPr>
          <w:rFonts w:eastAsia="Calibri"/>
          <w:i/>
          <w:sz w:val="24"/>
          <w:szCs w:val="28"/>
        </w:rPr>
        <w:t xml:space="preserve">»</w:t>
      </w:r>
      <w:r>
        <w:rPr>
          <w:rFonts w:eastAsia="Calibri"/>
          <w:i/>
          <w:sz w:val="24"/>
          <w:szCs w:val="28"/>
        </w:rPr>
        <w:t xml:space="preserve">,</w:t>
      </w:r>
      <w:r>
        <w:rPr>
          <w:sz w:val="24"/>
        </w:rPr>
      </w:r>
      <w:r/>
    </w:p>
    <w:p>
      <w:pPr>
        <w:jc w:val="both"/>
        <w:rPr>
          <w:sz w:val="24"/>
        </w:rPr>
      </w:pPr>
      <w:r>
        <w:rPr>
          <w:rFonts w:eastAsia="Calibri"/>
          <w:i/>
          <w:sz w:val="24"/>
          <w:szCs w:val="28"/>
        </w:rPr>
      </w:r>
      <w:r>
        <w:rPr>
          <w:i/>
          <w:sz w:val="24"/>
        </w:rPr>
        <w:t xml:space="preserve">Отдел образования Администрации </w:t>
      </w:r>
      <w:r>
        <w:rPr>
          <w:i/>
          <w:sz w:val="24"/>
        </w:rPr>
        <w:t xml:space="preserve">Кожевниковского</w:t>
      </w:r>
      <w:r>
        <w:rPr>
          <w:i/>
          <w:sz w:val="24"/>
        </w:rPr>
        <w:t xml:space="preserve"> района</w:t>
      </w:r>
      <w:r>
        <w:rPr>
          <w:sz w:val="24"/>
        </w:rPr>
        <w:t xml:space="preserve">.</w:t>
      </w:r>
      <w:r>
        <w:rPr>
          <w:sz w:val="24"/>
        </w:rPr>
        <w:t xml:space="preserve">)</w:t>
      </w:r>
      <w:r>
        <w:rPr>
          <w:sz w:val="24"/>
        </w:rPr>
      </w:r>
      <w:r/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/>
    </w:p>
    <w:p>
      <w:pPr>
        <w:pStyle w:val="6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660"/>
        <w:jc w:val="both"/>
        <w:rPr>
          <w:b w:val="false"/>
          <w:i/>
          <w:sz w:val="24"/>
          <w:highlight w:val="none"/>
        </w:rPr>
      </w:pPr>
      <w:r>
        <w:rPr>
          <w:b/>
          <w:sz w:val="24"/>
        </w:rPr>
        <w:t xml:space="preserve">1.</w:t>
      </w:r>
      <w:r>
        <w:rPr>
          <w:sz w:val="24"/>
        </w:rPr>
        <w:t xml:space="preserve"> </w:t>
      </w:r>
      <w:r>
        <w:rPr>
          <w:b/>
          <w:sz w:val="24"/>
        </w:rPr>
        <w:t xml:space="preserve">По первому вопросу слушали:</w:t>
      </w:r>
      <w:r>
        <w:rPr>
          <w:b w:val="false"/>
          <w:i/>
          <w:sz w:val="24"/>
        </w:rPr>
        <w:t xml:space="preserve"> </w:t>
      </w:r>
      <w:r>
        <w:rPr>
          <w:i/>
        </w:rPr>
        <w:t xml:space="preserve">Методиста </w:t>
      </w:r>
      <w:r>
        <w:rPr>
          <w:i/>
        </w:rPr>
        <w:t xml:space="preserve">Кожевниковского межмуниципальной централизованной клубной системы</w:t>
      </w:r>
      <w:r>
        <w:rPr>
          <w:i/>
          <w:sz w:val="24"/>
        </w:rPr>
        <w:t xml:space="preserve"> - Людмила Юрьевна Пичкур </w:t>
      </w:r>
      <w:r>
        <w:rPr>
          <w:b w:val="false"/>
          <w:i/>
          <w:sz w:val="24"/>
        </w:rPr>
        <w:t xml:space="preserve">(</w:t>
      </w:r>
      <w:r>
        <w:rPr>
          <w:b w:val="false"/>
          <w:i/>
          <w:sz w:val="24"/>
        </w:rPr>
        <w:t xml:space="preserve">доклад прилагается на 2 листах)</w:t>
      </w:r>
      <w:r>
        <w:rPr>
          <w:b w:val="false"/>
          <w:i/>
          <w:sz w:val="24"/>
          <w:highlight w:val="none"/>
        </w:rPr>
      </w:r>
      <w:r/>
    </w:p>
    <w:p>
      <w:pPr>
        <w:pStyle w:val="660"/>
        <w:jc w:val="both"/>
        <w:rPr>
          <w:b w:val="false"/>
          <w:i/>
          <w:sz w:val="24"/>
          <w:highlight w:val="none"/>
        </w:rPr>
      </w:pPr>
      <w:r>
        <w:rPr>
          <w:b w:val="false"/>
          <w:i/>
          <w:sz w:val="24"/>
          <w:highlight w:val="none"/>
        </w:rPr>
      </w:r>
      <w:r>
        <w:rPr>
          <w:b w:val="false"/>
          <w:i/>
          <w:sz w:val="24"/>
          <w:highlight w:val="none"/>
        </w:rPr>
      </w:r>
      <w:r/>
    </w:p>
    <w:p>
      <w:pPr>
        <w:pStyle w:val="660"/>
        <w:jc w:val="center"/>
        <w:rPr>
          <w:b/>
          <w:sz w:val="24"/>
        </w:rPr>
      </w:pPr>
      <w:r>
        <w:rPr>
          <w:b/>
          <w:i/>
          <w:sz w:val="24"/>
        </w:rPr>
      </w:r>
      <w:r>
        <w:rPr>
          <w:b/>
          <w:sz w:val="24"/>
          <w:u w:val="single"/>
        </w:rPr>
        <w:t xml:space="preserve">РЕШИЛИ:</w:t>
      </w:r>
      <w:r>
        <w:rPr>
          <w:b/>
          <w:sz w:val="24"/>
        </w:rPr>
      </w:r>
      <w:r/>
    </w:p>
    <w:p>
      <w:pPr>
        <w:pStyle w:val="660"/>
        <w:jc w:val="both"/>
        <w:rPr>
          <w:sz w:val="24"/>
        </w:rPr>
      </w:pPr>
      <w:r>
        <w:rPr>
          <w:sz w:val="24"/>
        </w:rPr>
        <w:t xml:space="preserve">1.1</w:t>
      </w:r>
      <w:r>
        <w:rPr>
          <w:sz w:val="24"/>
        </w:rPr>
        <w:t xml:space="preserve">. Информацию принять к сведению.</w:t>
      </w:r>
      <w:r>
        <w:rPr>
          <w:sz w:val="24"/>
        </w:rPr>
        <w:t xml:space="preserve"> </w:t>
      </w:r>
      <w:r>
        <w:rPr>
          <w:sz w:val="24"/>
        </w:rPr>
      </w:r>
      <w:r/>
    </w:p>
    <w:p>
      <w:pPr>
        <w:pStyle w:val="660"/>
        <w:jc w:val="both"/>
        <w:rPr>
          <w:sz w:val="24"/>
        </w:rPr>
      </w:pPr>
      <w:r>
        <w:rPr>
          <w:sz w:val="24"/>
        </w:rPr>
        <w:t xml:space="preserve">1.2.Продолжить работу по </w:t>
      </w:r>
      <w:r>
        <w:rPr>
          <w:sz w:val="24"/>
        </w:rPr>
        <w:t xml:space="preserve">организации и проведении плановых мероприятий для подростков и молодежи по профилактике опасных зависимостей, пропаганде здорового образа жизни и организации волонтерского движения в соответствии с запланированными мероприятиями на 2022 год</w:t>
      </w:r>
      <w:r>
        <w:rPr>
          <w:sz w:val="24"/>
        </w:rPr>
        <w:t xml:space="preserve">.</w:t>
      </w:r>
      <w:r/>
    </w:p>
    <w:p>
      <w:pPr>
        <w:pStyle w:val="660"/>
        <w:jc w:val="both"/>
        <w:rPr>
          <w:sz w:val="24"/>
        </w:rPr>
      </w:pPr>
      <w:r>
        <w:rPr>
          <w:i/>
          <w:sz w:val="24"/>
        </w:rPr>
        <w:t xml:space="preserve">Срок: в течение 2022 года</w:t>
      </w:r>
      <w:r>
        <w:rPr>
          <w:sz w:val="24"/>
        </w:rPr>
      </w:r>
      <w:r/>
    </w:p>
    <w:p>
      <w:pPr>
        <w:pStyle w:val="660"/>
        <w:jc w:val="both"/>
      </w:pPr>
      <w:r>
        <w:rPr>
          <w:i/>
          <w:sz w:val="24"/>
        </w:rPr>
        <w:t xml:space="preserve">Ответственные лица: </w:t>
      </w:r>
      <w:r>
        <w:rPr>
          <w:i/>
          <w:sz w:val="24"/>
        </w:rPr>
        <w:t xml:space="preserve">Кожевниковская межмуниципальная централизованная клубная система</w:t>
      </w:r>
      <w:r>
        <w:rPr>
          <w:i/>
          <w:sz w:val="24"/>
        </w:rPr>
        <w:t xml:space="preserve">. </w:t>
      </w:r>
      <w:r>
        <w:rPr>
          <w:sz w:val="24"/>
        </w:rPr>
      </w:r>
      <w:r/>
    </w:p>
    <w:p>
      <w:pPr>
        <w:pStyle w:val="660"/>
        <w:jc w:val="both"/>
        <w:rPr>
          <w:i/>
          <w:sz w:val="24"/>
          <w:szCs w:val="24"/>
        </w:rPr>
      </w:pPr>
      <w:r>
        <w:rPr>
          <w:b w:val="false"/>
          <w:i/>
          <w:sz w:val="24"/>
        </w:rPr>
      </w:r>
      <w:r/>
    </w:p>
    <w:p>
      <w:pPr>
        <w:pStyle w:val="660"/>
        <w:jc w:val="both"/>
        <w:rPr>
          <w:rFonts w:eastAsia="Calibri"/>
          <w:b w:val="false"/>
          <w:i/>
          <w:sz w:val="24"/>
          <w:highlight w:val="none"/>
        </w:rPr>
      </w:pPr>
      <w:r>
        <w:rPr>
          <w:rFonts w:eastAsia="Calibri"/>
          <w:b/>
          <w:i w:val="false"/>
          <w:sz w:val="24"/>
        </w:rPr>
        <w:t xml:space="preserve">2. По второму вопросу слушали: </w:t>
      </w:r>
      <w:r>
        <w:rPr>
          <w:rFonts w:eastAsia="Calibri"/>
          <w:b w:val="false"/>
          <w:i/>
          <w:sz w:val="24"/>
        </w:rPr>
        <w:t xml:space="preserve"> </w:t>
      </w:r>
      <w:r>
        <w:rPr>
          <w:rFonts w:eastAsia="Calibri"/>
          <w:b/>
          <w:i w:val="false"/>
          <w:sz w:val="24"/>
        </w:rPr>
        <w:t xml:space="preserve"> </w:t>
      </w:r>
      <w:r>
        <w:rPr>
          <w:rFonts w:eastAsia="Calibri"/>
          <w:b w:val="false"/>
          <w:i/>
          <w:sz w:val="24"/>
        </w:rPr>
        <w:t xml:space="preserve">социального педагога </w:t>
      </w:r>
      <w:r>
        <w:rPr>
          <w:rFonts w:eastAsia="Calibri"/>
          <w:i/>
          <w:sz w:val="24"/>
          <w:szCs w:val="28"/>
        </w:rPr>
        <w:t xml:space="preserve">ОГБПУ «</w:t>
      </w:r>
      <w:r>
        <w:rPr>
          <w:rFonts w:eastAsia="Calibri"/>
          <w:i/>
          <w:sz w:val="24"/>
          <w:szCs w:val="28"/>
        </w:rPr>
        <w:t xml:space="preserve">Кожевниковский</w:t>
      </w:r>
      <w:r>
        <w:rPr>
          <w:rFonts w:eastAsia="Calibri"/>
          <w:i/>
          <w:sz w:val="24"/>
          <w:szCs w:val="28"/>
        </w:rPr>
        <w:t xml:space="preserve"> техникум </w:t>
      </w:r>
      <w:r>
        <w:rPr>
          <w:rFonts w:eastAsia="Calibri"/>
          <w:i/>
          <w:sz w:val="24"/>
          <w:szCs w:val="28"/>
        </w:rPr>
        <w:t xml:space="preserve">агробизнеса</w:t>
      </w:r>
      <w:r>
        <w:rPr>
          <w:rFonts w:eastAsia="Calibri"/>
          <w:i/>
          <w:sz w:val="24"/>
          <w:szCs w:val="28"/>
        </w:rPr>
        <w:t xml:space="preserve">»</w:t>
      </w:r>
      <w:r>
        <w:rPr>
          <w:rFonts w:eastAsia="Calibri"/>
          <w:b w:val="false"/>
          <w:i w:val="false"/>
          <w:sz w:val="24"/>
          <w:highlight w:val="none"/>
        </w:rPr>
        <w:t xml:space="preserve"> - </w:t>
      </w:r>
      <w:r>
        <w:rPr>
          <w:rFonts w:eastAsia="Calibri"/>
          <w:b w:val="false"/>
          <w:i/>
          <w:sz w:val="24"/>
          <w:highlight w:val="none"/>
        </w:rPr>
        <w:t xml:space="preserve">Васину Ольгу Сергеевну</w:t>
      </w:r>
      <w:r>
        <w:rPr>
          <w:rFonts w:eastAsia="Calibri"/>
          <w:b w:val="false"/>
          <w:i w:val="false"/>
          <w:sz w:val="24"/>
          <w:highlight w:val="none"/>
        </w:rPr>
        <w:t xml:space="preserve">, </w:t>
      </w:r>
      <w:r>
        <w:rPr>
          <w:rFonts w:eastAsia="Calibri"/>
          <w:b w:val="false"/>
          <w:i/>
          <w:sz w:val="24"/>
          <w:highlight w:val="none"/>
        </w:rPr>
        <w:t xml:space="preserve">главный специалист </w:t>
      </w:r>
      <w:r>
        <w:rPr>
          <w:i/>
        </w:rPr>
        <w:t xml:space="preserve">отдела образования Администрации </w:t>
      </w:r>
      <w:r>
        <w:rPr>
          <w:i/>
        </w:rPr>
        <w:t xml:space="preserve">Кожевниковского</w:t>
      </w:r>
      <w:r>
        <w:rPr>
          <w:i/>
        </w:rPr>
        <w:t xml:space="preserve"> района</w:t>
      </w:r>
      <w:r>
        <w:rPr>
          <w:rFonts w:eastAsia="Calibri"/>
          <w:b w:val="false"/>
          <w:i w:val="false"/>
          <w:sz w:val="24"/>
          <w:highlight w:val="none"/>
        </w:rPr>
        <w:t xml:space="preserve"> - </w:t>
      </w:r>
      <w:r>
        <w:rPr>
          <w:rFonts w:eastAsia="Calibri"/>
          <w:b w:val="false"/>
          <w:i/>
          <w:sz w:val="24"/>
          <w:highlight w:val="none"/>
        </w:rPr>
        <w:t xml:space="preserve">Осипову Марину Владимировну</w:t>
      </w:r>
      <w:r>
        <w:rPr>
          <w:i/>
        </w:rPr>
      </w:r>
    </w:p>
    <w:p>
      <w:pPr>
        <w:pStyle w:val="660"/>
        <w:jc w:val="center"/>
        <w:rPr>
          <w:rFonts w:eastAsia="Calibri"/>
          <w:b/>
          <w:i w:val="false"/>
          <w:sz w:val="24"/>
          <w:highlight w:val="none"/>
          <w:u w:val="single"/>
        </w:rPr>
      </w:pPr>
      <w:r>
        <w:rPr>
          <w:rFonts w:eastAsia="Calibri"/>
          <w:b/>
          <w:i w:val="false"/>
          <w:sz w:val="24"/>
          <w:highlight w:val="none"/>
          <w:u w:val="single"/>
        </w:rPr>
      </w:r>
      <w:r/>
    </w:p>
    <w:p>
      <w:pPr>
        <w:pStyle w:val="660"/>
        <w:jc w:val="center"/>
        <w:rPr>
          <w:rFonts w:eastAsia="Calibri"/>
          <w:b/>
          <w:i w:val="false"/>
          <w:sz w:val="24"/>
          <w:highlight w:val="none"/>
          <w:u w:val="single"/>
        </w:rPr>
      </w:pPr>
      <w:r>
        <w:rPr>
          <w:rFonts w:eastAsia="Calibri"/>
          <w:b/>
          <w:i w:val="false"/>
          <w:sz w:val="24"/>
          <w:highlight w:val="none"/>
          <w:u w:val="single"/>
        </w:rPr>
        <w:t xml:space="preserve">РЕШИЛИ:</w:t>
      </w:r>
      <w:r>
        <w:rPr>
          <w:b w:val="false"/>
          <w:i w:val="false"/>
          <w:sz w:val="24"/>
          <w:u w:val="single"/>
        </w:rPr>
      </w:r>
      <w:r/>
    </w:p>
    <w:p>
      <w:pPr>
        <w:pStyle w:val="660"/>
        <w:jc w:val="center"/>
        <w:rPr>
          <w:b w:val="false"/>
          <w:i w:val="false"/>
          <w:sz w:val="24"/>
          <w:u w:val="single"/>
        </w:rPr>
      </w:pPr>
      <w:r>
        <w:rPr>
          <w:rFonts w:eastAsia="Calibri"/>
          <w:b/>
          <w:i w:val="false"/>
          <w:sz w:val="24"/>
          <w:highlight w:val="none"/>
          <w:u w:val="single"/>
        </w:rPr>
      </w:r>
      <w:r>
        <w:rPr>
          <w:rFonts w:eastAsia="Calibri"/>
          <w:b/>
          <w:i w:val="false"/>
          <w:sz w:val="24"/>
          <w:highlight w:val="none"/>
          <w:u w:val="single"/>
        </w:rPr>
      </w:r>
      <w:r/>
    </w:p>
    <w:p>
      <w:pPr>
        <w:pStyle w:val="660"/>
        <w:jc w:val="both"/>
      </w:pPr>
      <w:r>
        <w:rPr>
          <w:sz w:val="24"/>
          <w:szCs w:val="24"/>
        </w:rPr>
        <w:t xml:space="preserve">2.1. Информацию принять к сведению.</w:t>
      </w:r>
      <w:r/>
    </w:p>
    <w:p>
      <w:pPr>
        <w:pStyle w:val="660"/>
        <w:jc w:val="both"/>
        <w:rPr>
          <w:i w:val="false"/>
          <w:sz w:val="24"/>
          <w:szCs w:val="24"/>
          <w:highlight w:val="none"/>
        </w:rPr>
      </w:pPr>
      <w:r>
        <w:rPr>
          <w:i w:val="false"/>
          <w:sz w:val="24"/>
          <w:szCs w:val="24"/>
        </w:rPr>
        <w:t xml:space="preserve">2.2.</w:t>
      </w:r>
      <w:r>
        <w:rPr>
          <w:i w:val="false"/>
          <w:sz w:val="24"/>
          <w:szCs w:val="24"/>
        </w:rPr>
        <w:t xml:space="preserve">Продолжить</w:t>
      </w:r>
      <w:r>
        <w:rPr>
          <w:i/>
          <w:sz w:val="24"/>
          <w:szCs w:val="24"/>
        </w:rPr>
        <w:t xml:space="preserve"> </w:t>
      </w:r>
      <w:r>
        <w:rPr>
          <w:i w:val="false"/>
          <w:sz w:val="24"/>
          <w:szCs w:val="24"/>
        </w:rPr>
        <w:t xml:space="preserve">п</w:t>
      </w:r>
      <w:r>
        <w:rPr>
          <w:rFonts w:eastAsia="Calibri"/>
          <w:i w:val="false"/>
          <w:sz w:val="24"/>
          <w:szCs w:val="28"/>
        </w:rPr>
        <w:t xml:space="preserve">р</w:t>
      </w:r>
      <w:r>
        <w:rPr>
          <w:rFonts w:eastAsia="Calibri"/>
          <w:sz w:val="24"/>
          <w:szCs w:val="28"/>
        </w:rPr>
        <w:t xml:space="preserve">офилактическую работу </w:t>
      </w:r>
      <w:r>
        <w:rPr>
          <w:rFonts w:eastAsia="Calibri"/>
          <w:sz w:val="24"/>
          <w:szCs w:val="28"/>
        </w:rPr>
        <w:t xml:space="preserve">антинаркотической</w:t>
      </w:r>
      <w:r>
        <w:rPr>
          <w:rFonts w:eastAsia="Calibri"/>
          <w:sz w:val="24"/>
          <w:szCs w:val="28"/>
        </w:rPr>
        <w:t xml:space="preserve"> направленности среди учащихся</w:t>
      </w:r>
      <w:r>
        <w:rPr>
          <w:i/>
          <w:sz w:val="24"/>
          <w:szCs w:val="24"/>
        </w:rPr>
        <w:t xml:space="preserve"> </w:t>
      </w:r>
      <w:r>
        <w:rPr>
          <w:i w:val="false"/>
          <w:sz w:val="24"/>
          <w:szCs w:val="24"/>
        </w:rPr>
        <w:t xml:space="preserve">техникума, с целью привлечения внимания к здоровому образу жизни, повышению правовой грамотности и профилактику распространения наркотических средств и психотропных веществ.</w:t>
      </w:r>
      <w:r/>
    </w:p>
    <w:p>
      <w:pPr>
        <w:pStyle w:val="660"/>
        <w:jc w:val="both"/>
        <w:rPr>
          <w:i/>
          <w:sz w:val="24"/>
          <w:szCs w:val="24"/>
        </w:rPr>
      </w:pPr>
      <w:r>
        <w:rPr>
          <w:i w:val="false"/>
          <w:sz w:val="24"/>
          <w:szCs w:val="24"/>
          <w:highlight w:val="none"/>
        </w:rPr>
        <w:t xml:space="preserve">2.3.Разместить на стендах в учебном корпусе и общежитии буклеты и листовки по контрпропаганде табакокурения, потребления наркотических средств и психоактивных веществ, алкоголя. </w:t>
      </w:r>
      <w:r>
        <w:rPr>
          <w:i w:val="false"/>
          <w:sz w:val="24"/>
          <w:szCs w:val="24"/>
          <w:highlight w:val="none"/>
        </w:rPr>
      </w:r>
      <w:r/>
    </w:p>
    <w:p>
      <w:pPr>
        <w:pStyle w:val="660"/>
        <w:jc w:val="both"/>
      </w:pPr>
      <w:r>
        <w:rPr>
          <w:i/>
          <w:sz w:val="24"/>
          <w:szCs w:val="24"/>
        </w:rPr>
        <w:t xml:space="preserve">Срок: в течение 2022г.</w:t>
      </w:r>
      <w:r/>
    </w:p>
    <w:p>
      <w:pPr>
        <w:pStyle w:val="660"/>
        <w:jc w:val="both"/>
      </w:pPr>
      <w:r>
        <w:rPr>
          <w:i/>
          <w:sz w:val="24"/>
          <w:szCs w:val="24"/>
        </w:rPr>
        <w:t xml:space="preserve">Ответственные: </w:t>
      </w:r>
      <w:r>
        <w:rPr>
          <w:rFonts w:eastAsia="Calibri"/>
          <w:i/>
          <w:sz w:val="24"/>
          <w:szCs w:val="28"/>
        </w:rPr>
        <w:t xml:space="preserve">ОГБПУ «</w:t>
      </w:r>
      <w:r>
        <w:rPr>
          <w:rFonts w:eastAsia="Calibri"/>
          <w:i/>
          <w:sz w:val="24"/>
          <w:szCs w:val="28"/>
        </w:rPr>
        <w:t xml:space="preserve">Кожевниковский</w:t>
      </w:r>
      <w:r>
        <w:rPr>
          <w:rFonts w:eastAsia="Calibri"/>
          <w:i/>
          <w:sz w:val="24"/>
          <w:szCs w:val="28"/>
        </w:rPr>
        <w:t xml:space="preserve"> техникум </w:t>
      </w:r>
      <w:r>
        <w:rPr>
          <w:rFonts w:eastAsia="Calibri"/>
          <w:i/>
          <w:sz w:val="24"/>
          <w:szCs w:val="28"/>
        </w:rPr>
        <w:t xml:space="preserve">агробизнеса</w:t>
      </w:r>
      <w:r>
        <w:rPr>
          <w:rFonts w:eastAsia="Calibri"/>
          <w:i/>
          <w:sz w:val="24"/>
          <w:szCs w:val="28"/>
        </w:rPr>
        <w:t xml:space="preserve">».</w:t>
      </w:r>
      <w:r>
        <w:rPr>
          <w:i/>
          <w:sz w:val="24"/>
          <w:szCs w:val="24"/>
        </w:rPr>
      </w:r>
      <w:r/>
    </w:p>
    <w:p>
      <w:pPr>
        <w:pStyle w:val="660"/>
        <w:jc w:val="both"/>
      </w:pPr>
      <w:r>
        <w:rPr>
          <w:sz w:val="24"/>
          <w:szCs w:val="24"/>
        </w:rPr>
        <w:t xml:space="preserve">2.4.В период проведения социально - психологического тестирования обеспечит</w:t>
      </w:r>
      <w:r>
        <w:rPr>
          <w:sz w:val="24"/>
          <w:szCs w:val="24"/>
        </w:rPr>
        <w:t xml:space="preserve">ь участие врачей - наркологов в совещаниях, на родительских собраниях, провести разъяснительную беседу о важности раннего выявления потребления наркотических средств и психотропных веществ среди обучающихся и оказания своевременной наркологической помощи..</w:t>
      </w:r>
      <w:r/>
    </w:p>
    <w:p>
      <w:pPr>
        <w:pStyle w:val="660"/>
        <w:jc w:val="both"/>
      </w:pPr>
      <w:r>
        <w:rPr>
          <w:i/>
          <w:sz w:val="24"/>
          <w:szCs w:val="24"/>
        </w:rPr>
        <w:t xml:space="preserve">Срок: в течении 2022г.</w:t>
      </w:r>
      <w:r/>
    </w:p>
    <w:p>
      <w:pPr>
        <w:pStyle w:val="660"/>
        <w:jc w:val="both"/>
        <w:rPr>
          <w:i/>
          <w:highlight w:val="none"/>
        </w:rPr>
      </w:pPr>
      <w:r>
        <w:rPr>
          <w:i/>
          <w:sz w:val="24"/>
          <w:szCs w:val="24"/>
        </w:rPr>
        <w:t xml:space="preserve">Ответственные: ОГАУЗ «Кожевниковская РБ», </w:t>
      </w:r>
      <w:r>
        <w:rPr>
          <w:i/>
        </w:rPr>
        <w:t xml:space="preserve">Отдел образования Администрации </w:t>
      </w:r>
      <w:r>
        <w:rPr>
          <w:i/>
        </w:rPr>
        <w:t xml:space="preserve">Кожевниковского</w:t>
      </w:r>
      <w:r>
        <w:rPr>
          <w:i/>
        </w:rPr>
        <w:t xml:space="preserve"> района.</w:t>
      </w:r>
      <w:r>
        <w:rPr>
          <w:i/>
          <w:sz w:val="24"/>
          <w:szCs w:val="24"/>
        </w:rPr>
      </w:r>
      <w:r/>
    </w:p>
    <w:p>
      <w:pPr>
        <w:pStyle w:val="660"/>
        <w:jc w:val="both"/>
        <w:rPr>
          <w:i w:val="false"/>
          <w:sz w:val="24"/>
        </w:rPr>
      </w:pPr>
      <w:r>
        <w:rPr>
          <w:i w:val="false"/>
          <w:sz w:val="24"/>
          <w:highlight w:val="none"/>
        </w:rPr>
        <w:t xml:space="preserve">2.5.Обратить внимание на эффективность работы в школах должностных лиц, отвечающих за профилактику, и использования ими результатов социально - психологического тестирования в практической деятельности с несовершеннолетними.</w:t>
      </w:r>
      <w:r>
        <w:rPr>
          <w:i w:val="false"/>
          <w:sz w:val="24"/>
          <w:highlight w:val="none"/>
        </w:rPr>
      </w:r>
      <w:r>
        <w:rPr>
          <w:sz w:val="24"/>
        </w:rPr>
      </w:r>
    </w:p>
    <w:p>
      <w:pPr>
        <w:pStyle w:val="660"/>
        <w:jc w:val="both"/>
        <w:rPr>
          <w:sz w:val="24"/>
        </w:rPr>
      </w:pPr>
      <w:r>
        <w:rPr>
          <w:i/>
          <w:sz w:val="24"/>
          <w:szCs w:val="24"/>
        </w:rPr>
        <w:t xml:space="preserve">Срок: учебный 2022- 2023 год</w:t>
      </w:r>
      <w:r>
        <w:rPr>
          <w:sz w:val="24"/>
        </w:rPr>
      </w:r>
    </w:p>
    <w:p>
      <w:pPr>
        <w:pStyle w:val="660"/>
        <w:jc w:val="both"/>
        <w:rPr>
          <w:sz w:val="24"/>
          <w:highlight w:val="none"/>
        </w:rPr>
      </w:pPr>
      <w:r>
        <w:rPr>
          <w:i/>
          <w:sz w:val="24"/>
          <w:szCs w:val="24"/>
        </w:rPr>
        <w:t xml:space="preserve">Ответственные: </w:t>
      </w:r>
      <w:r>
        <w:rPr>
          <w:i/>
          <w:sz w:val="24"/>
        </w:rPr>
        <w:t xml:space="preserve">Отдел образования Администрации </w:t>
      </w:r>
      <w:r>
        <w:rPr>
          <w:i/>
          <w:sz w:val="24"/>
        </w:rPr>
        <w:t xml:space="preserve">Кожевниковского</w:t>
      </w:r>
      <w:r>
        <w:rPr>
          <w:i/>
          <w:sz w:val="24"/>
        </w:rPr>
        <w:t xml:space="preserve"> района.</w:t>
      </w:r>
      <w:r>
        <w:rPr>
          <w:i/>
          <w:sz w:val="24"/>
          <w:highlight w:val="none"/>
        </w:rPr>
      </w:r>
      <w:r>
        <w:rPr>
          <w:sz w:val="24"/>
        </w:rPr>
      </w:r>
    </w:p>
    <w:p>
      <w:pPr>
        <w:pStyle w:val="660"/>
        <w:jc w:val="both"/>
        <w:rPr>
          <w:sz w:val="24"/>
        </w:rPr>
      </w:pPr>
      <w:r>
        <w:rPr>
          <w:sz w:val="24"/>
        </w:rPr>
      </w:r>
      <w:r/>
    </w:p>
    <w:p>
      <w:pPr>
        <w:pStyle w:val="660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редседател</w:t>
      </w:r>
      <w:r>
        <w:rPr>
          <w:sz w:val="24"/>
          <w:szCs w:val="24"/>
        </w:rPr>
        <w:t xml:space="preserve">ь</w:t>
      </w:r>
      <w:r>
        <w:rPr>
          <w:sz w:val="24"/>
          <w:szCs w:val="24"/>
        </w:rPr>
        <w:t xml:space="preserve">ствующий</w:t>
      </w:r>
      <w:r>
        <w:rPr>
          <w:sz w:val="24"/>
          <w:szCs w:val="24"/>
        </w:rPr>
      </w:r>
      <w:r/>
    </w:p>
    <w:p>
      <w:pPr>
        <w:pStyle w:val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антинаркотической</w:t>
      </w:r>
      <w:r>
        <w:rPr>
          <w:sz w:val="24"/>
          <w:szCs w:val="24"/>
        </w:rPr>
        <w:t xml:space="preserve"> комиссии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В.В. Кучер</w:t>
      </w:r>
      <w:r>
        <w:rPr>
          <w:sz w:val="24"/>
          <w:szCs w:val="24"/>
        </w:rPr>
        <w:tab/>
        <w:tab/>
      </w:r>
      <w:r>
        <w:rPr>
          <w:sz w:val="24"/>
          <w:szCs w:val="24"/>
        </w:rPr>
      </w:r>
      <w:r/>
    </w:p>
    <w:p>
      <w:pPr>
        <w:pStyle w:val="660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</w:t>
      </w:r>
      <w:r>
        <w:rPr>
          <w:sz w:val="24"/>
          <w:szCs w:val="24"/>
        </w:rPr>
        <w:t xml:space="preserve">антинаркотической</w:t>
      </w:r>
      <w:r>
        <w:rPr>
          <w:sz w:val="24"/>
          <w:szCs w:val="24"/>
        </w:rPr>
        <w:t xml:space="preserve"> комиссии                    </w:t>
      </w:r>
      <w:r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Р.А. Жулина</w:t>
      </w:r>
      <w:r>
        <w:rPr>
          <w:sz w:val="24"/>
          <w:szCs w:val="24"/>
        </w:rPr>
        <w:tab/>
        <w:tab/>
      </w:r>
      <w:r>
        <w:rPr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284" w:right="567" w:bottom="28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660"/>
        <w:ind w:left="720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pStyle w:val="660"/>
        <w:ind w:left="720" w:hanging="360"/>
      </w:pPr>
      <w:rPr>
        <w:i w:val="false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660"/>
        <w:ind w:left="1080" w:hanging="720"/>
      </w:pPr>
      <w:rPr>
        <w:i w:val="false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660"/>
        <w:ind w:left="1080" w:hanging="720"/>
      </w:pPr>
      <w:rPr>
        <w:i w:val="false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660"/>
        <w:ind w:left="1440" w:hanging="1080"/>
      </w:pPr>
      <w:rPr>
        <w:i w:val="false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660"/>
        <w:ind w:left="1440" w:hanging="1080"/>
      </w:pPr>
      <w:rPr>
        <w:i w:val="fals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660"/>
        <w:ind w:left="1800" w:hanging="1440"/>
      </w:pPr>
      <w:rPr>
        <w:i w:val="fals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60"/>
        <w:ind w:left="1800" w:hanging="1440"/>
      </w:pPr>
      <w:rPr>
        <w:i w:val="fals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60"/>
        <w:ind w:left="2160" w:hanging="1800"/>
      </w:pPr>
      <w:rPr>
        <w:i w:val="false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660"/>
        <w:ind w:left="108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pStyle w:val="660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0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0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0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0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0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0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0"/>
        <w:ind w:left="6840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660"/>
        <w:ind w:left="720" w:hanging="36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pStyle w:val="660"/>
        <w:ind w:left="780" w:hanging="4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60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60"/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60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60"/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60"/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60"/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60"/>
        <w:ind w:left="2160" w:hanging="180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0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0"/>
        <w:ind w:left="6480" w:hanging="180"/>
      </w:p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pStyle w:val="660"/>
        <w:ind w:left="36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pStyle w:val="660"/>
        <w:ind w:left="360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660"/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660"/>
        <w:ind w:left="72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660"/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660"/>
        <w:ind w:left="108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660"/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660"/>
        <w:ind w:left="144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660"/>
        <w:ind w:left="1800" w:hanging="180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0"/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pStyle w:val="660"/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60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60"/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60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60"/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60"/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60"/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60"/>
        <w:ind w:left="2160" w:hanging="180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0"/>
        <w:ind w:left="1713" w:hanging="1005"/>
      </w:pPr>
    </w:lvl>
    <w:lvl w:ilvl="1">
      <w:start w:val="1"/>
      <w:numFmt w:val="decimal"/>
      <w:isLgl w:val="false"/>
      <w:suff w:val="tab"/>
      <w:lvlText w:val="%1.%2"/>
      <w:lvlJc w:val="left"/>
      <w:pPr>
        <w:pStyle w:val="660"/>
        <w:ind w:left="1068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660"/>
        <w:ind w:left="142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660"/>
        <w:ind w:left="1428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660"/>
        <w:ind w:left="1788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660"/>
        <w:ind w:left="1788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660"/>
        <w:ind w:left="2148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660"/>
        <w:ind w:left="2148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660"/>
        <w:ind w:left="2508" w:hanging="180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0"/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pStyle w:val="660"/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60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60"/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60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60"/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60"/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60"/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60"/>
        <w:ind w:left="2160" w:hanging="180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0"/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pStyle w:val="660"/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60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60"/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60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60"/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60"/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60"/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60"/>
        <w:ind w:left="2160" w:hanging="1800"/>
      </w:p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660"/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pStyle w:val="66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0"/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0"/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pStyle w:val="660"/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60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60"/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60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60"/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60"/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60"/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60"/>
        <w:ind w:left="2160" w:hanging="1800"/>
      </w:p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660"/>
        <w:ind w:left="720" w:hanging="36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pStyle w:val="660"/>
        <w:ind w:left="780" w:hanging="4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60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60"/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60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60"/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60"/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60"/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60"/>
        <w:ind w:left="2160" w:hanging="180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0"/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660"/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60"/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60"/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60"/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60"/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60"/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60"/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60"/>
        <w:ind w:left="6480" w:hanging="360"/>
        <w:tabs>
          <w:tab w:val="left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0"/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pStyle w:val="660"/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60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60"/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60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60"/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60"/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60"/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60"/>
        <w:ind w:left="2160" w:hanging="180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0"/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pStyle w:val="660"/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60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60"/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60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60"/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60"/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60"/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60"/>
        <w:ind w:left="2160" w:hanging="180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0"/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pStyle w:val="660"/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60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60"/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60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60"/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60"/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60"/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60"/>
        <w:ind w:left="2160" w:hanging="180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0"/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pStyle w:val="660"/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60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60"/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60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60"/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60"/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60"/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60"/>
        <w:ind w:left="2160" w:hanging="180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0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0"/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9"/>
  </w:num>
  <w:num w:numId="5">
    <w:abstractNumId w:val="1"/>
  </w:num>
  <w:num w:numId="6">
    <w:abstractNumId w:val="11"/>
  </w:num>
  <w:num w:numId="7">
    <w:abstractNumId w:val="4"/>
  </w:num>
  <w:num w:numId="8">
    <w:abstractNumId w:val="3"/>
  </w:num>
  <w:num w:numId="9">
    <w:abstractNumId w:val="2"/>
  </w:num>
  <w:num w:numId="10">
    <w:abstractNumId w:val="17"/>
  </w:num>
  <w:num w:numId="11">
    <w:abstractNumId w:val="0"/>
  </w:num>
  <w:num w:numId="12">
    <w:abstractNumId w:val="16"/>
  </w:num>
  <w:num w:numId="13">
    <w:abstractNumId w:val="5"/>
  </w:num>
  <w:num w:numId="14">
    <w:abstractNumId w:val="10"/>
  </w:num>
  <w:num w:numId="15">
    <w:abstractNumId w:val="14"/>
  </w:num>
  <w:num w:numId="16">
    <w:abstractNumId w:val="7"/>
  </w:num>
  <w:num w:numId="17">
    <w:abstractNumId w:val="15"/>
  </w:num>
  <w:num w:numId="18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bidi="en-US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83">
    <w:name w:val="Caption"/>
    <w:basedOn w:val="669"/>
    <w:next w:val="66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4">
    <w:name w:val="Caption Char"/>
    <w:basedOn w:val="483"/>
    <w:link w:val="518"/>
    <w:uiPriority w:val="99"/>
  </w:style>
  <w:style w:type="paragraph" w:styleId="485">
    <w:name w:val="endnote text"/>
    <w:basedOn w:val="669"/>
    <w:link w:val="486"/>
    <w:uiPriority w:val="99"/>
    <w:semiHidden/>
    <w:unhideWhenUsed/>
    <w:rPr>
      <w:sz w:val="20"/>
    </w:rPr>
    <w:pPr>
      <w:spacing w:lineRule="auto" w:line="240" w:after="0"/>
    </w:pPr>
  </w:style>
  <w:style w:type="character" w:styleId="486">
    <w:name w:val="Endnote Text Char"/>
    <w:link w:val="485"/>
    <w:uiPriority w:val="99"/>
    <w:rPr>
      <w:sz w:val="20"/>
    </w:rPr>
  </w:style>
  <w:style w:type="character" w:styleId="487">
    <w:name w:val="endnote reference"/>
    <w:basedOn w:val="667"/>
    <w:uiPriority w:val="99"/>
    <w:semiHidden/>
    <w:unhideWhenUsed/>
    <w:rPr>
      <w:vertAlign w:val="superscript"/>
    </w:rPr>
  </w:style>
  <w:style w:type="paragraph" w:styleId="488">
    <w:name w:val="Heading 1"/>
    <w:link w:val="48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89">
    <w:name w:val="Heading 1 Char"/>
    <w:link w:val="488"/>
    <w:uiPriority w:val="9"/>
    <w:rPr>
      <w:rFonts w:ascii="Arial" w:hAnsi="Arial" w:cs="Arial" w:eastAsia="Arial"/>
      <w:sz w:val="40"/>
      <w:szCs w:val="40"/>
    </w:rPr>
  </w:style>
  <w:style w:type="paragraph" w:styleId="490">
    <w:name w:val="Heading 2"/>
    <w:link w:val="49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91">
    <w:name w:val="Heading 2 Char"/>
    <w:link w:val="490"/>
    <w:uiPriority w:val="9"/>
    <w:rPr>
      <w:rFonts w:ascii="Arial" w:hAnsi="Arial" w:cs="Arial" w:eastAsia="Arial"/>
      <w:sz w:val="34"/>
    </w:rPr>
  </w:style>
  <w:style w:type="paragraph" w:styleId="492">
    <w:name w:val="Heading 3"/>
    <w:link w:val="49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93">
    <w:name w:val="Heading 3 Char"/>
    <w:link w:val="492"/>
    <w:uiPriority w:val="9"/>
    <w:rPr>
      <w:rFonts w:ascii="Arial" w:hAnsi="Arial" w:cs="Arial" w:eastAsia="Arial"/>
      <w:sz w:val="30"/>
      <w:szCs w:val="30"/>
    </w:rPr>
  </w:style>
  <w:style w:type="paragraph" w:styleId="494">
    <w:name w:val="Heading 4"/>
    <w:link w:val="49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95">
    <w:name w:val="Heading 4 Char"/>
    <w:link w:val="494"/>
    <w:uiPriority w:val="9"/>
    <w:rPr>
      <w:rFonts w:ascii="Arial" w:hAnsi="Arial" w:cs="Arial" w:eastAsia="Arial"/>
      <w:b/>
      <w:bCs/>
      <w:sz w:val="26"/>
      <w:szCs w:val="26"/>
    </w:rPr>
  </w:style>
  <w:style w:type="paragraph" w:styleId="496">
    <w:name w:val="Heading 5"/>
    <w:link w:val="49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97">
    <w:name w:val="Heading 5 Char"/>
    <w:link w:val="496"/>
    <w:uiPriority w:val="9"/>
    <w:rPr>
      <w:rFonts w:ascii="Arial" w:hAnsi="Arial" w:cs="Arial" w:eastAsia="Arial"/>
      <w:b/>
      <w:bCs/>
      <w:sz w:val="24"/>
      <w:szCs w:val="24"/>
    </w:rPr>
  </w:style>
  <w:style w:type="paragraph" w:styleId="498">
    <w:name w:val="Heading 6"/>
    <w:link w:val="49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99">
    <w:name w:val="Heading 6 Char"/>
    <w:link w:val="498"/>
    <w:uiPriority w:val="9"/>
    <w:rPr>
      <w:rFonts w:ascii="Arial" w:hAnsi="Arial" w:cs="Arial" w:eastAsia="Arial"/>
      <w:b/>
      <w:bCs/>
      <w:sz w:val="22"/>
      <w:szCs w:val="22"/>
    </w:rPr>
  </w:style>
  <w:style w:type="paragraph" w:styleId="500">
    <w:name w:val="Heading 7"/>
    <w:link w:val="50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501">
    <w:name w:val="Heading 7 Char"/>
    <w:link w:val="50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502">
    <w:name w:val="Heading 8"/>
    <w:link w:val="50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503">
    <w:name w:val="Heading 8 Char"/>
    <w:link w:val="502"/>
    <w:uiPriority w:val="9"/>
    <w:rPr>
      <w:rFonts w:ascii="Arial" w:hAnsi="Arial" w:cs="Arial" w:eastAsia="Arial"/>
      <w:i/>
      <w:iCs/>
      <w:sz w:val="22"/>
      <w:szCs w:val="22"/>
    </w:rPr>
  </w:style>
  <w:style w:type="paragraph" w:styleId="504">
    <w:name w:val="Heading 9"/>
    <w:link w:val="50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05">
    <w:name w:val="Heading 9 Char"/>
    <w:link w:val="504"/>
    <w:uiPriority w:val="9"/>
    <w:rPr>
      <w:rFonts w:ascii="Arial" w:hAnsi="Arial" w:cs="Arial" w:eastAsia="Arial"/>
      <w:i/>
      <w:iCs/>
      <w:sz w:val="21"/>
      <w:szCs w:val="21"/>
    </w:rPr>
  </w:style>
  <w:style w:type="paragraph" w:styleId="506">
    <w:name w:val="List Paragraph"/>
    <w:qFormat/>
    <w:uiPriority w:val="34"/>
    <w:pPr>
      <w:contextualSpacing w:val="true"/>
      <w:ind w:left="720"/>
    </w:pPr>
  </w:style>
  <w:style w:type="paragraph" w:styleId="507">
    <w:name w:val="No Spacing"/>
    <w:qFormat/>
    <w:uiPriority w:val="1"/>
    <w:pPr>
      <w:spacing w:lineRule="auto" w:line="240" w:after="0" w:before="0"/>
    </w:pPr>
  </w:style>
  <w:style w:type="paragraph" w:styleId="508">
    <w:name w:val="Title"/>
    <w:link w:val="50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09">
    <w:name w:val="Title Char"/>
    <w:link w:val="508"/>
    <w:uiPriority w:val="10"/>
    <w:rPr>
      <w:sz w:val="48"/>
      <w:szCs w:val="48"/>
    </w:rPr>
  </w:style>
  <w:style w:type="paragraph" w:styleId="510">
    <w:name w:val="Subtitle"/>
    <w:link w:val="511"/>
    <w:qFormat/>
    <w:uiPriority w:val="11"/>
    <w:rPr>
      <w:sz w:val="24"/>
      <w:szCs w:val="24"/>
    </w:rPr>
    <w:pPr>
      <w:spacing w:after="200" w:before="200"/>
    </w:pPr>
  </w:style>
  <w:style w:type="character" w:styleId="511">
    <w:name w:val="Subtitle Char"/>
    <w:link w:val="510"/>
    <w:uiPriority w:val="11"/>
    <w:rPr>
      <w:sz w:val="24"/>
      <w:szCs w:val="24"/>
    </w:rPr>
  </w:style>
  <w:style w:type="paragraph" w:styleId="512">
    <w:name w:val="Quote"/>
    <w:link w:val="513"/>
    <w:qFormat/>
    <w:uiPriority w:val="29"/>
    <w:rPr>
      <w:i/>
    </w:rPr>
    <w:pPr>
      <w:ind w:left="720" w:right="720"/>
    </w:pPr>
  </w:style>
  <w:style w:type="character" w:styleId="513">
    <w:name w:val="Quote Char"/>
    <w:link w:val="512"/>
    <w:uiPriority w:val="29"/>
    <w:rPr>
      <w:i/>
    </w:rPr>
  </w:style>
  <w:style w:type="paragraph" w:styleId="514">
    <w:name w:val="Intense Quote"/>
    <w:link w:val="51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15">
    <w:name w:val="Intense Quote Char"/>
    <w:link w:val="514"/>
    <w:uiPriority w:val="30"/>
    <w:rPr>
      <w:i/>
    </w:rPr>
  </w:style>
  <w:style w:type="paragraph" w:styleId="516">
    <w:name w:val="Header"/>
    <w:link w:val="51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17">
    <w:name w:val="Header Char"/>
    <w:link w:val="516"/>
    <w:uiPriority w:val="99"/>
  </w:style>
  <w:style w:type="paragraph" w:styleId="518">
    <w:name w:val="Footer"/>
    <w:link w:val="51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19">
    <w:name w:val="Footer Char"/>
    <w:link w:val="518"/>
    <w:uiPriority w:val="99"/>
  </w:style>
  <w:style w:type="table" w:styleId="520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21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22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3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4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5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6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27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8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9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0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1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2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3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4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6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7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8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49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50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51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52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53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54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55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56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57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58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59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60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61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62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63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64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65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66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67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68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69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70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71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72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73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74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75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76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77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78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79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80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81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82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83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84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85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86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87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88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89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90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1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2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3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4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5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6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7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8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9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0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1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2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3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4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5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6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7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8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9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0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1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12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13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14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15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16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17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18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19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620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621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22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23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24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25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26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27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28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29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30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31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32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33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34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35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36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37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38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39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40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41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42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43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44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45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46">
    <w:name w:val="Hyperlink"/>
    <w:uiPriority w:val="99"/>
    <w:unhideWhenUsed/>
    <w:rPr>
      <w:color w:val="0000FF" w:themeColor="hyperlink"/>
      <w:u w:val="single"/>
    </w:rPr>
  </w:style>
  <w:style w:type="paragraph" w:styleId="647">
    <w:name w:val="footnote text"/>
    <w:link w:val="648"/>
    <w:uiPriority w:val="99"/>
    <w:semiHidden/>
    <w:unhideWhenUsed/>
    <w:rPr>
      <w:sz w:val="18"/>
    </w:rPr>
    <w:pPr>
      <w:spacing w:lineRule="auto" w:line="240" w:after="40"/>
    </w:pPr>
  </w:style>
  <w:style w:type="character" w:styleId="648">
    <w:name w:val="Footnote Text Char"/>
    <w:link w:val="647"/>
    <w:uiPriority w:val="99"/>
    <w:rPr>
      <w:sz w:val="18"/>
    </w:rPr>
  </w:style>
  <w:style w:type="character" w:styleId="649">
    <w:name w:val="footnote reference"/>
    <w:uiPriority w:val="99"/>
    <w:unhideWhenUsed/>
    <w:rPr>
      <w:vertAlign w:val="superscript"/>
    </w:rPr>
  </w:style>
  <w:style w:type="paragraph" w:styleId="650">
    <w:name w:val="toc 1"/>
    <w:uiPriority w:val="39"/>
    <w:unhideWhenUsed/>
    <w:pPr>
      <w:ind w:left="0" w:right="0" w:firstLine="0"/>
      <w:spacing w:after="57"/>
    </w:pPr>
  </w:style>
  <w:style w:type="paragraph" w:styleId="651">
    <w:name w:val="toc 2"/>
    <w:uiPriority w:val="39"/>
    <w:unhideWhenUsed/>
    <w:pPr>
      <w:ind w:left="283" w:right="0" w:firstLine="0"/>
      <w:spacing w:after="57"/>
    </w:pPr>
  </w:style>
  <w:style w:type="paragraph" w:styleId="652">
    <w:name w:val="toc 3"/>
    <w:uiPriority w:val="39"/>
    <w:unhideWhenUsed/>
    <w:pPr>
      <w:ind w:left="567" w:right="0" w:firstLine="0"/>
      <w:spacing w:after="57"/>
    </w:pPr>
  </w:style>
  <w:style w:type="paragraph" w:styleId="653">
    <w:name w:val="toc 4"/>
    <w:uiPriority w:val="39"/>
    <w:unhideWhenUsed/>
    <w:pPr>
      <w:ind w:left="850" w:right="0" w:firstLine="0"/>
      <w:spacing w:after="57"/>
    </w:pPr>
  </w:style>
  <w:style w:type="paragraph" w:styleId="654">
    <w:name w:val="toc 5"/>
    <w:uiPriority w:val="39"/>
    <w:unhideWhenUsed/>
    <w:pPr>
      <w:ind w:left="1134" w:right="0" w:firstLine="0"/>
      <w:spacing w:after="57"/>
    </w:pPr>
  </w:style>
  <w:style w:type="paragraph" w:styleId="655">
    <w:name w:val="toc 6"/>
    <w:uiPriority w:val="39"/>
    <w:unhideWhenUsed/>
    <w:pPr>
      <w:ind w:left="1417" w:right="0" w:firstLine="0"/>
      <w:spacing w:after="57"/>
    </w:pPr>
  </w:style>
  <w:style w:type="paragraph" w:styleId="656">
    <w:name w:val="toc 7"/>
    <w:uiPriority w:val="39"/>
    <w:unhideWhenUsed/>
    <w:pPr>
      <w:ind w:left="1701" w:right="0" w:firstLine="0"/>
      <w:spacing w:after="57"/>
    </w:pPr>
  </w:style>
  <w:style w:type="paragraph" w:styleId="657">
    <w:name w:val="toc 8"/>
    <w:uiPriority w:val="39"/>
    <w:unhideWhenUsed/>
    <w:pPr>
      <w:ind w:left="1984" w:right="0" w:firstLine="0"/>
      <w:spacing w:after="57"/>
    </w:pPr>
  </w:style>
  <w:style w:type="paragraph" w:styleId="658">
    <w:name w:val="toc 9"/>
    <w:uiPriority w:val="39"/>
    <w:unhideWhenUsed/>
    <w:pPr>
      <w:ind w:left="2268" w:right="0" w:firstLine="0"/>
      <w:spacing w:after="57"/>
    </w:pPr>
  </w:style>
  <w:style w:type="paragraph" w:styleId="659">
    <w:name w:val="TOC Heading"/>
    <w:uiPriority w:val="39"/>
    <w:unhideWhenUsed/>
  </w:style>
  <w:style w:type="paragraph" w:styleId="660">
    <w:name w:val="Обычный"/>
    <w:next w:val="660"/>
    <w:link w:val="660"/>
    <w:rPr>
      <w:lang w:val="ru-RU" w:bidi="ar-SA" w:eastAsia="ru-RU"/>
    </w:rPr>
    <w:pPr>
      <w:widowControl w:val="off"/>
    </w:pPr>
  </w:style>
  <w:style w:type="paragraph" w:styleId="661">
    <w:name w:val="Заголовок 3"/>
    <w:basedOn w:val="660"/>
    <w:next w:val="660"/>
    <w:link w:val="660"/>
    <w:rPr>
      <w:rFonts w:ascii="Arial" w:hAnsi="Arial"/>
      <w:b/>
      <w:bCs/>
      <w:sz w:val="26"/>
      <w:szCs w:val="26"/>
    </w:rPr>
    <w:pPr>
      <w:keepNext/>
      <w:spacing w:after="60" w:before="240"/>
      <w:widowControl/>
      <w:outlineLvl w:val="2"/>
    </w:pPr>
  </w:style>
  <w:style w:type="character" w:styleId="662">
    <w:name w:val="Основной шрифт абзаца"/>
    <w:next w:val="662"/>
    <w:link w:val="660"/>
    <w:semiHidden/>
  </w:style>
  <w:style w:type="table" w:styleId="663">
    <w:name w:val="Обычная таблица"/>
    <w:next w:val="663"/>
    <w:link w:val="660"/>
    <w:semiHidden/>
    <w:tblPr/>
  </w:style>
  <w:style w:type="numbering" w:styleId="664">
    <w:name w:val="Нет списка"/>
    <w:next w:val="664"/>
    <w:link w:val="660"/>
    <w:semiHidden/>
  </w:style>
  <w:style w:type="table" w:styleId="665">
    <w:name w:val="Сетка таблицы"/>
    <w:basedOn w:val="663"/>
    <w:next w:val="665"/>
    <w:link w:val="660"/>
    <w:pPr>
      <w:widowControl w:val="off"/>
    </w:pPr>
    <w:tblPr/>
  </w:style>
  <w:style w:type="paragraph" w:styleId="666">
    <w:name w:val="Абзац списка"/>
    <w:basedOn w:val="660"/>
    <w:next w:val="666"/>
    <w:link w:val="660"/>
    <w:rPr>
      <w:sz w:val="24"/>
      <w:szCs w:val="24"/>
    </w:rPr>
    <w:pPr>
      <w:ind w:left="708"/>
      <w:widowControl/>
    </w:pPr>
  </w:style>
  <w:style w:type="character" w:styleId="667" w:default="1">
    <w:name w:val="Default Paragraph Font"/>
    <w:uiPriority w:val="1"/>
    <w:semiHidden/>
    <w:unhideWhenUsed/>
  </w:style>
  <w:style w:type="numbering" w:styleId="668" w:default="1">
    <w:name w:val="No List"/>
    <w:uiPriority w:val="99"/>
    <w:semiHidden/>
    <w:unhideWhenUsed/>
  </w:style>
  <w:style w:type="paragraph" w:styleId="669" w:default="1">
    <w:name w:val="Normal"/>
    <w:qFormat/>
  </w:style>
  <w:style w:type="table" w:styleId="6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Р7-Офис/6.1.0.56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22</cp:revision>
  <dcterms:modified xsi:type="dcterms:W3CDTF">2022-03-23T08:32:35Z</dcterms:modified>
</cp:coreProperties>
</file>