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6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Направляем вам отчет  (по форме) </w:t>
      </w:r>
      <w:r/>
      <w:r>
        <w:rPr>
          <w:rFonts w:ascii="Times New Roman" w:hAnsi="Times New Roman"/>
          <w:sz w:val="24"/>
          <w:szCs w:val="24"/>
        </w:rPr>
        <w:t xml:space="preserve">«О результатах работы антинаркотической комиссии Кожевниковского района </w:t>
      </w:r>
      <w:r/>
      <w:r>
        <w:rPr>
          <w:rFonts w:ascii="Times New Roman" w:hAnsi="Times New Roman"/>
          <w:sz w:val="24"/>
          <w:szCs w:val="24"/>
        </w:rPr>
        <w:t xml:space="preserve">за 2 квартал 2023</w:t>
      </w:r>
      <w:r>
        <w:rPr>
          <w:rFonts w:ascii="Times New Roman" w:hAnsi="Times New Roman"/>
          <w:sz w:val="24"/>
          <w:szCs w:val="24"/>
        </w:rPr>
        <w:t xml:space="preserve"> года.»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комиссии, 28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2.2023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3 вопроса.</w:t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Об организации профилактической работы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антинаркотической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направленности среди учащихся ОГБПУ «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  <w:t xml:space="preserve"> (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ОГБПУ «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Кожевниковский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 техникум 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агробизнеса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»</w:t>
      </w:r>
      <w:r>
        <w:rPr>
          <w:rFonts w:ascii="Times New Roman" w:hAnsi="Times New Roman" w:cs="Times New Roman" w:eastAsia="Times New Roman"/>
          <w:i/>
          <w:sz w:val="24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проведении образовательными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организациями района индивидуально-профилактической работы с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учащимися из числа «группы риска» и их родителями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(законными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представителями).</w:t>
      </w:r>
      <w:r>
        <w:rPr>
          <w:rFonts w:ascii="Times New Roman" w:hAnsi="Times New Roman" w:cs="Times New Roman" w:eastAsia="Times New Roman"/>
          <w:sz w:val="24"/>
        </w:rPr>
        <w:t xml:space="preserve"> Результаты социально - психологического тестирования учащихся образовательных организаций.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b w:val="false"/>
          <w:i/>
          <w:sz w:val="24"/>
        </w:rPr>
        <w:t xml:space="preserve">Отдел образования Администрации Кожевниковского района</w:t>
      </w:r>
      <w:r>
        <w:rPr>
          <w:rFonts w:ascii="Times New Roman" w:hAnsi="Times New Roman" w:cs="Times New Roman" w:eastAsia="Times New Roman"/>
          <w:i/>
          <w:sz w:val="24"/>
        </w:rPr>
        <w:t xml:space="preserve">.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Отдел по культуре, спорту, молодежной политике и связям с общественностью Администрации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района 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35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- 19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3.Проведено </w:t>
      </w:r>
      <w:r>
        <w:rPr>
          <w:rFonts w:ascii="Times New Roman" w:hAnsi="Times New Roman"/>
          <w:bCs/>
          <w:sz w:val="24"/>
          <w:szCs w:val="24"/>
        </w:rPr>
        <w:t xml:space="preserve">10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3 образовательных организациях прошли встречи с учащимися и студентами, на которых рассматривались вопросы уголовной и административной ответственности несовершеннолетних, связанных с потреблением и незаконным оборотом наркотических </w:t>
      </w:r>
      <w:r>
        <w:rPr>
          <w:rFonts w:ascii="Times New Roman" w:hAnsi="Times New Roman"/>
          <w:bCs/>
          <w:sz w:val="24"/>
          <w:szCs w:val="24"/>
        </w:rPr>
        <w:t xml:space="preserve">средств. Выданы раздаточные  материалы - 112 шт. 645 человек приняли участие. </w:t>
      </w:r>
      <w:r>
        <w:rPr>
          <w:rFonts w:ascii="Times New Roman" w:hAnsi="Times New Roman"/>
          <w:bCs/>
          <w:sz w:val="24"/>
          <w:szCs w:val="24"/>
        </w:rPr>
        <w:t xml:space="preserve">Участвующие орган</w:t>
      </w:r>
      <w:r>
        <w:rPr>
          <w:rFonts w:ascii="Times New Roman" w:hAnsi="Times New Roman"/>
          <w:bCs/>
          <w:sz w:val="24"/>
          <w:szCs w:val="24"/>
        </w:rPr>
        <w:t xml:space="preserve">ы – сотрудники ОМВД по Кожевниковскому району, секретарь комиссии по делам несовершеннолетних Администрации Кожевниковского района, специалист районного центра культуры и досуга Кожевниковского района, врачи педиатры ОГУЗ «Кожевниковской РБ».</w:t>
      </w:r>
      <w:r/>
    </w:p>
    <w:p>
      <w:pPr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5 сельских поселениях Кожевниковского района были проведены профилактические вечерние межведомственные рейдовые мероприятия  с целью недопущения преступлений правонарушения, связанных в том числе с незаконным оборотом наркотических средств. </w:t>
      </w:r>
      <w:r>
        <w:rPr>
          <w:rFonts w:ascii="Times New Roman" w:hAnsi="Times New Roman"/>
          <w:bCs/>
          <w:sz w:val="24"/>
          <w:szCs w:val="24"/>
        </w:rPr>
        <w:t xml:space="preserve"> Приняли участие</w:t>
      </w:r>
      <w:r>
        <w:rPr>
          <w:rFonts w:ascii="Times New Roman" w:hAnsi="Times New Roman"/>
          <w:bCs/>
          <w:sz w:val="24"/>
          <w:szCs w:val="24"/>
        </w:rPr>
        <w:t xml:space="preserve"> – сотрудники ОМВД по Кожевниковскому району, секретарь комиссии по делам несовершеннолетних Администрации Кожевниковского района, иные представители субъектов профилактики Кожевниковского района.</w:t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t xml:space="preserve">4.Проведены </w:t>
      </w:r>
      <w:r>
        <w:rPr>
          <w:rFonts w:ascii="Times New Roman" w:hAnsi="Times New Roman"/>
          <w:bCs/>
          <w:sz w:val="24"/>
          <w:szCs w:val="24"/>
        </w:rPr>
        <w:t xml:space="preserve">3 правоохранительные операции (рейдов, проверок), направленные на выявление (пресечение) фактов незаконного оборота наркотиков.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ОПМ «Безопасное село», «Мак»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незначительные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очагов произрастания дикорастущей конопли на территории сельских поселений,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lang w:eastAsia="en-US"/>
        </w:rPr>
        <w:t xml:space="preserve">путем механизированного скашивания,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химический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обработка гербицидами, </w:t>
      </w:r>
      <w:r>
        <w:rPr>
          <w:rFonts w:ascii="Times New Roman" w:hAnsi="Times New Roman"/>
          <w:sz w:val="24"/>
          <w:szCs w:val="24"/>
        </w:rPr>
        <w:t xml:space="preserve">проводятся мероприятия по выявлению собственников заброшенных земельных участков, являющихся местами произрастания дикорастущей  конопли.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На территории района обработку гербицидами проводит ОГБУ «Кожевниковское районное ветеринарное управление» на основании муниципального контракта, такая обработка проведена в некоторых сельских поселениях.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</w:rPr>
        <w:t xml:space="preserve"> Мероприятия по уничтожению конопли производятся и силами граждан, отбывающих наказания в виде обязательных работ.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4.5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4.5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6.Осуществлено </w:t>
      </w:r>
      <w:r>
        <w:rPr>
          <w:rFonts w:ascii="Times New Roman" w:hAnsi="Times New Roman"/>
          <w:bCs/>
          <w:sz w:val="24"/>
          <w:szCs w:val="24"/>
        </w:rPr>
        <w:t xml:space="preserve">6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8.Изготовлено нет. Распространено </w:t>
      </w:r>
      <w:r>
        <w:rPr>
          <w:rFonts w:ascii="Times New Roman" w:hAnsi="Times New Roman"/>
          <w:bCs/>
          <w:sz w:val="24"/>
          <w:szCs w:val="24"/>
        </w:rPr>
        <w:t xml:space="preserve">170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9.Осуществлено </w:t>
      </w:r>
      <w:r>
        <w:rPr>
          <w:rFonts w:ascii="Times New Roman" w:hAnsi="Times New Roman"/>
          <w:bCs/>
          <w:sz w:val="24"/>
          <w:szCs w:val="24"/>
        </w:rPr>
        <w:t xml:space="preserve">36 иных мероприятий в области противодействия распространению наркомании.</w:t>
      </w:r>
      <w:r/>
    </w:p>
    <w:p>
      <w:pPr>
        <w:pStyle w:val="816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  <w:r/>
    </w:p>
    <w:p>
      <w:pPr>
        <w:pStyle w:val="816"/>
        <w:jc w:val="both"/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pStyle w:val="816"/>
        <w:jc w:val="both"/>
        <w:rPr>
          <w:highlight w:val="none"/>
        </w:rPr>
      </w:pPr>
      <w:r>
        <w:rPr>
          <w:sz w:val="24"/>
        </w:rPr>
        <w:t xml:space="preserve">11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районных домах культуры и библиотеках Кожевниковского района, приняли участие около 473 человека.</w:t>
      </w:r>
      <w:r>
        <w:rPr>
          <w:sz w:val="24"/>
          <w:highlight w:val="none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Районным Центром культуры и досуга совместно с отделом образования Администрации Кожевниковского района, отделом по культуре, спорту, молодежной политике и связям с общественност</w:t>
      </w:r>
      <w:r>
        <w:rPr>
          <w:sz w:val="24"/>
        </w:rPr>
        <w:t xml:space="preserve">ью Администрации Кожевниковского района, Кожевниковским техникум агробизнеса реализуется план работы по профилактике опасных зависимостей в подросткового-молодежной среде, пропаганде здорового образа жизни и организации волонтерского движения на 2023 год.</w:t>
      </w:r>
      <w:r>
        <w:rPr>
          <w:rFonts w:ascii="Times New Roman" w:hAnsi="Times New Roman"/>
          <w:bCs/>
          <w:sz w:val="24"/>
          <w:szCs w:val="24"/>
        </w:rPr>
        <w:t xml:space="preserve"> Мероприятия приуроченные к Международному дню борьбы с наркоманией и незаконным оборотом наркотиков в период с 26 мая по 01 июля 2023 г.</w:t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10.Проведено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встреч с населением муниципального образования (сходов граждан, личных приемов, родительских собраний)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23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 из дотационных средств областного бюджета,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__ рублей из других источников.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>
        <w:rPr>
          <w:sz w:val="24"/>
          <w:szCs w:val="24"/>
        </w:rPr>
        <w:t xml:space="preserve">Главы Кожевниковского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В.Н. Елегечев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2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2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 от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4">
    <w:name w:val="Caption"/>
    <w:basedOn w:val="797"/>
    <w:next w:val="7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25">
    <w:name w:val="Caption Char"/>
    <w:basedOn w:val="624"/>
    <w:link w:val="811"/>
    <w:uiPriority w:val="99"/>
  </w:style>
  <w:style w:type="paragraph" w:styleId="626">
    <w:name w:val="endnote text"/>
    <w:basedOn w:val="797"/>
    <w:link w:val="627"/>
    <w:uiPriority w:val="99"/>
    <w:semiHidden/>
    <w:unhideWhenUsed/>
    <w:rPr>
      <w:sz w:val="20"/>
    </w:rPr>
    <w:pPr>
      <w:spacing w:lineRule="auto" w:line="240" w:after="0"/>
    </w:pPr>
  </w:style>
  <w:style w:type="character" w:styleId="627">
    <w:name w:val="Endnote Text Char"/>
    <w:link w:val="626"/>
    <w:uiPriority w:val="99"/>
    <w:rPr>
      <w:sz w:val="20"/>
    </w:rPr>
  </w:style>
  <w:style w:type="character" w:styleId="628">
    <w:name w:val="endnote reference"/>
    <w:basedOn w:val="798"/>
    <w:uiPriority w:val="99"/>
    <w:semiHidden/>
    <w:unhideWhenUsed/>
    <w:rPr>
      <w:vertAlign w:val="superscript"/>
    </w:rPr>
  </w:style>
  <w:style w:type="paragraph" w:styleId="629">
    <w:name w:val="Heading 1"/>
    <w:basedOn w:val="797"/>
    <w:next w:val="797"/>
    <w:link w:val="6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0">
    <w:name w:val="Heading 1 Char"/>
    <w:basedOn w:val="798"/>
    <w:link w:val="629"/>
    <w:uiPriority w:val="9"/>
    <w:rPr>
      <w:rFonts w:ascii="Arial" w:hAnsi="Arial" w:cs="Arial" w:eastAsia="Arial"/>
      <w:sz w:val="40"/>
      <w:szCs w:val="40"/>
    </w:rPr>
  </w:style>
  <w:style w:type="paragraph" w:styleId="631">
    <w:name w:val="Heading 2"/>
    <w:basedOn w:val="797"/>
    <w:next w:val="797"/>
    <w:link w:val="6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2">
    <w:name w:val="Heading 2 Char"/>
    <w:basedOn w:val="798"/>
    <w:link w:val="631"/>
    <w:uiPriority w:val="9"/>
    <w:rPr>
      <w:rFonts w:ascii="Arial" w:hAnsi="Arial" w:cs="Arial" w:eastAsia="Arial"/>
      <w:sz w:val="34"/>
    </w:rPr>
  </w:style>
  <w:style w:type="paragraph" w:styleId="633">
    <w:name w:val="Heading 3"/>
    <w:basedOn w:val="797"/>
    <w:next w:val="797"/>
    <w:link w:val="6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4">
    <w:name w:val="Heading 3 Char"/>
    <w:basedOn w:val="798"/>
    <w:link w:val="633"/>
    <w:uiPriority w:val="9"/>
    <w:rPr>
      <w:rFonts w:ascii="Arial" w:hAnsi="Arial" w:cs="Arial" w:eastAsia="Arial"/>
      <w:sz w:val="30"/>
      <w:szCs w:val="30"/>
    </w:rPr>
  </w:style>
  <w:style w:type="paragraph" w:styleId="635">
    <w:name w:val="Heading 4"/>
    <w:basedOn w:val="797"/>
    <w:next w:val="797"/>
    <w:link w:val="6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36">
    <w:name w:val="Heading 4 Char"/>
    <w:basedOn w:val="798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637">
    <w:name w:val="Heading 5"/>
    <w:basedOn w:val="797"/>
    <w:next w:val="797"/>
    <w:link w:val="6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38">
    <w:name w:val="Heading 5 Char"/>
    <w:basedOn w:val="79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7"/>
    <w:next w:val="797"/>
    <w:link w:val="6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0">
    <w:name w:val="Heading 6 Char"/>
    <w:basedOn w:val="798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7"/>
    <w:next w:val="797"/>
    <w:link w:val="6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2">
    <w:name w:val="Heading 7 Char"/>
    <w:basedOn w:val="798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7"/>
    <w:next w:val="797"/>
    <w:link w:val="6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4">
    <w:name w:val="Heading 8 Char"/>
    <w:basedOn w:val="798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7"/>
    <w:next w:val="797"/>
    <w:link w:val="6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46">
    <w:name w:val="Heading 9 Char"/>
    <w:basedOn w:val="798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qFormat/>
    <w:uiPriority w:val="1"/>
    <w:pPr>
      <w:spacing w:lineRule="auto" w:line="240" w:after="0" w:before="0"/>
    </w:pPr>
  </w:style>
  <w:style w:type="paragraph" w:styleId="648">
    <w:name w:val="Title"/>
    <w:basedOn w:val="797"/>
    <w:next w:val="797"/>
    <w:link w:val="64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49">
    <w:name w:val="Title Char"/>
    <w:basedOn w:val="798"/>
    <w:link w:val="648"/>
    <w:uiPriority w:val="10"/>
    <w:rPr>
      <w:sz w:val="48"/>
      <w:szCs w:val="48"/>
    </w:rPr>
  </w:style>
  <w:style w:type="paragraph" w:styleId="650">
    <w:name w:val="Subtitle"/>
    <w:basedOn w:val="797"/>
    <w:next w:val="797"/>
    <w:link w:val="651"/>
    <w:qFormat/>
    <w:uiPriority w:val="11"/>
    <w:rPr>
      <w:sz w:val="24"/>
      <w:szCs w:val="24"/>
    </w:rPr>
    <w:pPr>
      <w:spacing w:after="200" w:before="200"/>
    </w:pPr>
  </w:style>
  <w:style w:type="character" w:styleId="651">
    <w:name w:val="Subtitle Char"/>
    <w:basedOn w:val="798"/>
    <w:link w:val="650"/>
    <w:uiPriority w:val="11"/>
    <w:rPr>
      <w:sz w:val="24"/>
      <w:szCs w:val="24"/>
    </w:rPr>
  </w:style>
  <w:style w:type="paragraph" w:styleId="652">
    <w:name w:val="Quote"/>
    <w:basedOn w:val="797"/>
    <w:next w:val="797"/>
    <w:link w:val="653"/>
    <w:qFormat/>
    <w:uiPriority w:val="29"/>
    <w:rPr>
      <w:i/>
    </w:rPr>
    <w:pPr>
      <w:ind w:left="720" w:right="720"/>
    </w:p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7"/>
    <w:next w:val="797"/>
    <w:link w:val="65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5">
    <w:name w:val="Intense Quote Char"/>
    <w:link w:val="654"/>
    <w:uiPriority w:val="30"/>
    <w:rPr>
      <w:i/>
    </w:rPr>
  </w:style>
  <w:style w:type="character" w:styleId="656">
    <w:name w:val="Header Char"/>
    <w:basedOn w:val="798"/>
    <w:link w:val="802"/>
    <w:uiPriority w:val="99"/>
  </w:style>
  <w:style w:type="character" w:styleId="657">
    <w:name w:val="Footer Char"/>
    <w:basedOn w:val="798"/>
    <w:link w:val="811"/>
    <w:uiPriority w:val="99"/>
  </w:style>
  <w:style w:type="table" w:styleId="658">
    <w:name w:val="Table Grid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7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5">
    <w:name w:val="Grid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7">
    <w:name w:val="Grid Table 4 - Accent 1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8">
    <w:name w:val="Grid Table 4 - Accent 2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Grid Table 4 - Accent 3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0">
    <w:name w:val="Grid Table 4 - Accent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Grid Table 4 - Accent 5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2">
    <w:name w:val="Grid Table 4 - Accent 6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3">
    <w:name w:val="Grid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94">
    <w:name w:val="Grid Table 5 Dark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95">
    <w:name w:val="Grid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96">
    <w:name w:val="Grid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0">
    <w:name w:val="Grid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List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List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2">
    <w:name w:val="List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3">
    <w:name w:val="List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4">
    <w:name w:val="List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5">
    <w:name w:val="List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6">
    <w:name w:val="List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7">
    <w:name w:val="List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8">
    <w:name w:val="List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0">
    <w:name w:val="List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1">
    <w:name w:val="List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List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3">
    <w:name w:val="List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List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5">
    <w:name w:val="List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6">
    <w:name w:val="List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 &amp; 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1">
    <w:name w:val="Bordered &amp; 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2">
    <w:name w:val="Bordered &amp; 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3">
    <w:name w:val="Bordered &amp; 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4">
    <w:name w:val="Bordered &amp; 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5">
    <w:name w:val="Bordered &amp; 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6">
    <w:name w:val="Bordered &amp; 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7">
    <w:name w:val="Bordered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8">
    <w:name w:val="Bordered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9">
    <w:name w:val="Bordered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0">
    <w:name w:val="Bordered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1">
    <w:name w:val="Bordered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2">
    <w:name w:val="Bordered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3">
    <w:name w:val="Bordered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84">
    <w:name w:val="footnote text"/>
    <w:basedOn w:val="797"/>
    <w:link w:val="785"/>
    <w:uiPriority w:val="99"/>
    <w:semiHidden/>
    <w:unhideWhenUsed/>
    <w:rPr>
      <w:sz w:val="18"/>
    </w:rPr>
    <w:pPr>
      <w:spacing w:lineRule="auto" w:line="240" w:after="40"/>
    </w:p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798"/>
    <w:uiPriority w:val="99"/>
    <w:unhideWhenUsed/>
    <w:rPr>
      <w:vertAlign w:val="superscript"/>
    </w:rPr>
  </w:style>
  <w:style w:type="paragraph" w:styleId="787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paragraph" w:styleId="801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2">
    <w:name w:val="Header"/>
    <w:basedOn w:val="797"/>
    <w:link w:val="803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8"/>
    <w:link w:val="802"/>
    <w:rPr>
      <w:rFonts w:ascii="Calibri" w:hAnsi="Calibri" w:cs="Times New Roman" w:eastAsia="Calibri"/>
      <w:sz w:val="20"/>
      <w:szCs w:val="20"/>
      <w:lang w:eastAsia="ru-RU"/>
    </w:rPr>
  </w:style>
  <w:style w:type="character" w:styleId="804">
    <w:name w:val="Hyperlink"/>
    <w:uiPriority w:val="99"/>
    <w:semiHidden/>
    <w:rPr>
      <w:rFonts w:cs="Times New Roman"/>
      <w:color w:val="0000FF"/>
      <w:u w:val="single"/>
    </w:rPr>
  </w:style>
  <w:style w:type="character" w:styleId="805" w:customStyle="1">
    <w:name w:val="Основной текст_"/>
    <w:link w:val="806"/>
    <w:uiPriority w:val="99"/>
    <w:rPr>
      <w:rFonts w:ascii="Times New Roman" w:hAnsi="Times New Roman"/>
      <w:sz w:val="16"/>
      <w:shd w:val="clear" w:fill="FFFFFF" w:color="FFFFFF"/>
    </w:rPr>
  </w:style>
  <w:style w:type="paragraph" w:styleId="806" w:customStyle="1">
    <w:name w:val="Основной текст1"/>
    <w:basedOn w:val="797"/>
    <w:link w:val="805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07">
    <w:name w:val="Body Text"/>
    <w:basedOn w:val="797"/>
    <w:link w:val="808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08" w:customStyle="1">
    <w:name w:val="Основной текст Знак"/>
    <w:basedOn w:val="798"/>
    <w:link w:val="8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09">
    <w:name w:val="Strong"/>
    <w:qFormat/>
    <w:uiPriority w:val="99"/>
    <w:rPr>
      <w:rFonts w:cs="Times New Roman"/>
      <w:b/>
      <w:bCs/>
    </w:rPr>
  </w:style>
  <w:style w:type="paragraph" w:styleId="810" w:customStyle="1">
    <w:name w:val="Обращение"/>
    <w:basedOn w:val="797"/>
    <w:next w:val="797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1">
    <w:name w:val="Footer"/>
    <w:basedOn w:val="797"/>
    <w:link w:val="81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2" w:customStyle="1">
    <w:name w:val="Нижний колонтитул Знак"/>
    <w:basedOn w:val="798"/>
    <w:link w:val="811"/>
    <w:uiPriority w:val="99"/>
    <w:rPr>
      <w:rFonts w:ascii="Calibri" w:hAnsi="Calibri" w:cs="Times New Roman" w:eastAsia="Calibri"/>
    </w:rPr>
  </w:style>
  <w:style w:type="paragraph" w:styleId="813">
    <w:name w:val="Balloon Text"/>
    <w:basedOn w:val="797"/>
    <w:link w:val="8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4" w:customStyle="1">
    <w:name w:val="Текст выноски Знак"/>
    <w:basedOn w:val="798"/>
    <w:link w:val="813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15">
    <w:name w:val="List Paragraph"/>
    <w:basedOn w:val="797"/>
    <w:qFormat/>
    <w:uiPriority w:val="34"/>
    <w:pPr>
      <w:contextualSpacing w:val="true"/>
      <w:ind w:left="720"/>
    </w:pPr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27</cp:revision>
  <dcterms:created xsi:type="dcterms:W3CDTF">2019-04-10T07:50:00Z</dcterms:created>
  <dcterms:modified xsi:type="dcterms:W3CDTF">2023-07-13T10:05:55Z</dcterms:modified>
</cp:coreProperties>
</file>