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27" w:rsidRPr="00542627" w:rsidRDefault="00542627" w:rsidP="00A1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A1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Pr="002B4CDA">
        <w:rPr>
          <w:rFonts w:ascii="Times New Roman" w:hAnsi="Times New Roman" w:cs="Times New Roman"/>
          <w:sz w:val="24"/>
          <w:szCs w:val="24"/>
        </w:rPr>
        <w:t>от</w:t>
      </w:r>
      <w:r w:rsidRPr="00E000AC">
        <w:rPr>
          <w:rFonts w:ascii="Times New Roman" w:hAnsi="Times New Roman" w:cs="Times New Roman"/>
          <w:sz w:val="24"/>
          <w:szCs w:val="24"/>
        </w:rPr>
        <w:t xml:space="preserve"> </w:t>
      </w:r>
      <w:r w:rsidR="00DE07DD" w:rsidRPr="00DE07DD">
        <w:rPr>
          <w:rFonts w:ascii="Times New Roman" w:hAnsi="Times New Roman" w:cs="Times New Roman"/>
          <w:sz w:val="24"/>
          <w:szCs w:val="24"/>
        </w:rPr>
        <w:t>28.06.2021</w:t>
      </w:r>
      <w:r w:rsidRPr="00DE07DD">
        <w:rPr>
          <w:rFonts w:ascii="Times New Roman" w:hAnsi="Times New Roman" w:cs="Times New Roman"/>
          <w:sz w:val="24"/>
          <w:szCs w:val="24"/>
        </w:rPr>
        <w:t xml:space="preserve">. № </w:t>
      </w:r>
      <w:r w:rsidR="002B4CDA" w:rsidRPr="00DE07DD">
        <w:rPr>
          <w:rFonts w:ascii="Times New Roman" w:hAnsi="Times New Roman" w:cs="Times New Roman"/>
          <w:sz w:val="24"/>
          <w:szCs w:val="24"/>
        </w:rPr>
        <w:t>3</w:t>
      </w:r>
      <w:r w:rsidR="00DE07DD" w:rsidRPr="00DE07DD">
        <w:rPr>
          <w:rFonts w:ascii="Times New Roman" w:hAnsi="Times New Roman" w:cs="Times New Roman"/>
          <w:sz w:val="24"/>
          <w:szCs w:val="24"/>
        </w:rPr>
        <w:t>81</w:t>
      </w:r>
      <w:r w:rsidRPr="00667B07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000AC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договора аренды земельного участка»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2F7F" w:rsidRPr="00652F7F" w:rsidRDefault="00652F7F" w:rsidP="00E000A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667B07" w:rsidRDefault="00667B07" w:rsidP="00667B07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0133539"/>
      <w:r w:rsidRPr="00667B07">
        <w:rPr>
          <w:rFonts w:ascii="Times New Roman" w:hAnsi="Times New Roman" w:cs="Times New Roman"/>
          <w:b/>
          <w:bCs/>
          <w:sz w:val="24"/>
          <w:szCs w:val="24"/>
        </w:rPr>
        <w:t>Лот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F7F" w:rsidRPr="00667B07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437128" w:rsidRPr="0066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0AC">
        <w:rPr>
          <w:rFonts w:ascii="Times New Roman" w:hAnsi="Times New Roman" w:cs="Times New Roman"/>
          <w:bCs/>
          <w:sz w:val="24"/>
          <w:szCs w:val="24"/>
        </w:rPr>
        <w:t xml:space="preserve">обл.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="00E00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р-н Кожевниковский, с. Кожевниково, ул. Гагарина, 14 б, стр.</w:t>
      </w:r>
      <w:r w:rsidR="00E000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 w:rsidR="00667B07">
        <w:rPr>
          <w:rFonts w:ascii="Times New Roman" w:hAnsi="Times New Roman" w:cs="Times New Roman"/>
          <w:sz w:val="24"/>
          <w:szCs w:val="24"/>
        </w:rPr>
        <w:t>0101001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E000AC">
        <w:rPr>
          <w:rFonts w:ascii="Times New Roman" w:hAnsi="Times New Roman" w:cs="Times New Roman"/>
          <w:sz w:val="24"/>
          <w:szCs w:val="24"/>
        </w:rPr>
        <w:t>807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667B0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667B07">
        <w:rPr>
          <w:rFonts w:ascii="Times New Roman" w:hAnsi="Times New Roman" w:cs="Times New Roman"/>
          <w:bCs/>
          <w:sz w:val="24"/>
          <w:szCs w:val="24"/>
        </w:rPr>
        <w:t>для размещения индивидуального гаража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184EE8" w:rsidRPr="003B0E87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0136472"/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EE8" w:rsidRPr="003B0E87">
        <w:rPr>
          <w:rFonts w:ascii="Times New Roman" w:hAnsi="Times New Roman" w:cs="Times New Roman"/>
          <w:bCs/>
          <w:sz w:val="24"/>
          <w:szCs w:val="24"/>
        </w:rPr>
        <w:t xml:space="preserve">(годовая арендная плата) – </w:t>
      </w:r>
      <w:r w:rsidR="00F1056B" w:rsidRPr="003B0E87">
        <w:rPr>
          <w:rFonts w:ascii="Times New Roman" w:hAnsi="Times New Roman" w:cs="Times New Roman"/>
          <w:b/>
          <w:bCs/>
          <w:sz w:val="24"/>
          <w:szCs w:val="24"/>
        </w:rPr>
        <w:t>838,95</w:t>
      </w:r>
      <w:r w:rsidR="00184EE8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4CDA" w:rsidRPr="003B0E87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3B0E87" w:rsidRPr="003B0E87">
        <w:rPr>
          <w:rFonts w:ascii="Times New Roman" w:hAnsi="Times New Roman" w:cs="Times New Roman"/>
          <w:b/>
          <w:bCs/>
          <w:sz w:val="24"/>
          <w:szCs w:val="24"/>
        </w:rPr>
        <w:t>167,79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2B4CDA" w:rsidRPr="003B0E87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3B0E87" w:rsidRPr="003B0E87">
        <w:rPr>
          <w:rFonts w:ascii="Times New Roman" w:hAnsi="Times New Roman" w:cs="Times New Roman"/>
          <w:b/>
          <w:bCs/>
          <w:sz w:val="24"/>
          <w:szCs w:val="24"/>
        </w:rPr>
        <w:t>25,17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p w:rsidR="00E000AC" w:rsidRPr="00E000AC" w:rsidRDefault="00652F7F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652F7F" w:rsidRPr="00E000AC" w:rsidRDefault="00667B07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Водоснабжение:</w:t>
      </w:r>
      <w:r w:rsidRPr="00E000AC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 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32 мм, рабочее давление водопроводной сети 2,6 кг/см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2823AD" w:rsidRPr="00E000AC">
        <w:rPr>
          <w:rStyle w:val="blk"/>
          <w:rFonts w:ascii="Times New Roman" w:hAnsi="Times New Roman" w:cs="Times New Roman"/>
          <w:bCs/>
          <w:sz w:val="24"/>
          <w:szCs w:val="24"/>
        </w:rPr>
        <w:t>, центральный водопровод в точке подключения выполнен трубой ПЭ диаметр 63 мм.</w:t>
      </w:r>
    </w:p>
    <w:p w:rsidR="002823AD" w:rsidRDefault="002823AD" w:rsidP="00523374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 w:rsidRPr="002823AD"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воды и предоставить копии документов в общество с ограниченной ответственностью «Кожевниковский водоканал».</w:t>
      </w:r>
    </w:p>
    <w:p w:rsidR="002823AD" w:rsidRPr="006C54CA" w:rsidRDefault="006C54CA" w:rsidP="006C54CA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Водоотведение: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bookmarkEnd w:id="1"/>
    <w:p w:rsidR="00E000AC" w:rsidRPr="00667B07" w:rsidRDefault="00E000AC" w:rsidP="00E000A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B07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7B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B07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обл. </w:t>
      </w:r>
      <w:r>
        <w:rPr>
          <w:rFonts w:ascii="Times New Roman" w:hAnsi="Times New Roman" w:cs="Times New Roman"/>
          <w:sz w:val="24"/>
          <w:szCs w:val="24"/>
        </w:rPr>
        <w:t>Томская, р-н Кожевниковский, с. Кожевниково, ул. Гагарина, 14 б, стр.2.</w:t>
      </w:r>
    </w:p>
    <w:p w:rsidR="00E000AC" w:rsidRPr="00652F7F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0101001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80</w:t>
      </w:r>
      <w:r w:rsidR="00E23DF7">
        <w:rPr>
          <w:rFonts w:ascii="Times New Roman" w:hAnsi="Times New Roman" w:cs="Times New Roman"/>
          <w:sz w:val="24"/>
          <w:szCs w:val="24"/>
        </w:rPr>
        <w:t>8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для размещения индивидуального гаража;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(годовая арендная плата) – 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838,95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167,79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25,17 руб. </w:t>
      </w:r>
    </w:p>
    <w:p w:rsidR="00E000AC" w:rsidRPr="00E000AC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E000AC" w:rsidRP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Водоснабжение:</w:t>
      </w:r>
      <w:r w:rsidRPr="00E000AC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Подача воды питьевого качества из системы центрального водоснабжения (максимальная подключаемая нагрузка) общим расходом 0,12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lastRenderedPageBreak/>
        <w:t>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32 мм, рабочее давление водопроводной сети 2,6 кг/см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, центральный водопровод в точке подключения выполнен трубой ПЭ диаметр 63 мм.</w:t>
      </w:r>
    </w:p>
    <w:p w:rsidR="00E000AC" w:rsidRDefault="00E000AC" w:rsidP="00E000A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 w:rsidRPr="002823AD"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воды и предоставить копии документов в общество с ограниченной ответственностью «Кожевниковский водоканал».</w:t>
      </w:r>
    </w:p>
    <w:p w:rsidR="00E000AC" w:rsidRPr="006C54CA" w:rsidRDefault="00E000AC" w:rsidP="00E000AC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Водоотведение: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p w:rsidR="00E000AC" w:rsidRPr="00667B07" w:rsidRDefault="00E000AC" w:rsidP="00E000A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B07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E23D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67B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B07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обл. </w:t>
      </w:r>
      <w:r>
        <w:rPr>
          <w:rFonts w:ascii="Times New Roman" w:hAnsi="Times New Roman" w:cs="Times New Roman"/>
          <w:sz w:val="24"/>
          <w:szCs w:val="24"/>
        </w:rPr>
        <w:t>Томская, р-н Кожевниковский, с. Кожевниково, ул. Гагарина, 14 б, стр.</w:t>
      </w:r>
      <w:r w:rsidR="00E23D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0AC" w:rsidRPr="00652F7F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0101001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80</w:t>
      </w:r>
      <w:r w:rsidR="00E23DF7">
        <w:rPr>
          <w:rFonts w:ascii="Times New Roman" w:hAnsi="Times New Roman" w:cs="Times New Roman"/>
          <w:sz w:val="24"/>
          <w:szCs w:val="24"/>
        </w:rPr>
        <w:t>9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для размещения индивидуального гаража;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(годовая арендная плата) – 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838,95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167,79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25,17 руб. </w:t>
      </w:r>
    </w:p>
    <w:p w:rsidR="00E000AC" w:rsidRPr="00E000AC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E000AC" w:rsidRP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Водоснабжение:</w:t>
      </w:r>
      <w:r w:rsidRPr="00E000AC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 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32 мм, рабочее давление водопроводной сети 2,6 кг/см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, центральный водопровод в точке подключения выполнен трубой ПЭ диаметр 63 мм.</w:t>
      </w:r>
    </w:p>
    <w:p w:rsidR="00E000AC" w:rsidRDefault="00E000AC" w:rsidP="00E000A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 w:rsidRPr="002823AD"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воды и предоставить копии документов в общество с ограниченной ответственностью «Кожевниковский водоканал».</w:t>
      </w:r>
    </w:p>
    <w:p w:rsidR="00E000AC" w:rsidRPr="006C54CA" w:rsidRDefault="00E000AC" w:rsidP="00E000AC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Водоотведение: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p w:rsidR="00E000AC" w:rsidRPr="00667B07" w:rsidRDefault="00E000AC" w:rsidP="00E000A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B07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E23DF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67B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B07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="00E23DF7">
        <w:rPr>
          <w:rFonts w:ascii="Times New Roman" w:hAnsi="Times New Roman" w:cs="Times New Roman"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sz w:val="24"/>
          <w:szCs w:val="24"/>
        </w:rPr>
        <w:t>, Кожевниковский</w:t>
      </w:r>
      <w:r w:rsidR="00E23DF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, с. Кожевниково, ул. Гагарина, 14 б, стр.</w:t>
      </w:r>
      <w:r w:rsidR="00E23D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0AC" w:rsidRPr="00652F7F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0101001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E23DF7">
        <w:rPr>
          <w:rFonts w:ascii="Times New Roman" w:hAnsi="Times New Roman" w:cs="Times New Roman"/>
          <w:sz w:val="24"/>
          <w:szCs w:val="24"/>
        </w:rPr>
        <w:t>848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для размещения индивидуального гаража;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(годовая арендная плата) – 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838,95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167,79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25,17 руб. </w:t>
      </w:r>
    </w:p>
    <w:p w:rsidR="00E000AC" w:rsidRPr="00E000AC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E000AC" w:rsidRP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Водоснабжение:</w:t>
      </w:r>
      <w:r w:rsidRPr="00E000AC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Подача воды питьевого качества из системы центрального водоснабжения (максимальная подключаемая нагрузка) общим расходом 0,12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lastRenderedPageBreak/>
        <w:t>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32 мм, рабочее давление водопроводной сети 2,6 кг/см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, центральный водопровод в точке подключения выполнен трубой ПЭ диаметр 63 мм.</w:t>
      </w:r>
    </w:p>
    <w:p w:rsidR="00E000AC" w:rsidRDefault="00E000AC" w:rsidP="00E000A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 w:rsidRPr="002823AD"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воды и предоставить копии документов в общество с ограниченной ответственностью «Кожевниковский водоканал».</w:t>
      </w:r>
    </w:p>
    <w:p w:rsidR="00E000AC" w:rsidRPr="006C54CA" w:rsidRDefault="00E000AC" w:rsidP="00E000AC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Водоотведение: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p w:rsidR="00E000AC" w:rsidRPr="00667B07" w:rsidRDefault="00E000AC" w:rsidP="00E000A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B07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E23D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7B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B07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="00E23DF7">
        <w:rPr>
          <w:rFonts w:ascii="Times New Roman" w:hAnsi="Times New Roman" w:cs="Times New Roman"/>
          <w:sz w:val="24"/>
          <w:szCs w:val="24"/>
        </w:rPr>
        <w:t xml:space="preserve"> обл.</w:t>
      </w:r>
      <w:r>
        <w:rPr>
          <w:rFonts w:ascii="Times New Roman" w:hAnsi="Times New Roman" w:cs="Times New Roman"/>
          <w:sz w:val="24"/>
          <w:szCs w:val="24"/>
        </w:rPr>
        <w:t>, р-н Кожевниковский, с. Кожевниково, ул. Гагарина, 14 б, стр.</w:t>
      </w:r>
      <w:r w:rsidR="00E23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0AC" w:rsidRPr="00652F7F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0101001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</w:t>
      </w:r>
      <w:r w:rsidR="00E23DF7">
        <w:rPr>
          <w:rFonts w:ascii="Times New Roman" w:hAnsi="Times New Roman" w:cs="Times New Roman"/>
          <w:sz w:val="24"/>
          <w:szCs w:val="24"/>
        </w:rPr>
        <w:t>49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для размещения индивидуального гаража;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(годовая арендная плата) – 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838,95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167,79 руб. </w:t>
      </w:r>
    </w:p>
    <w:p w:rsidR="003B0E87" w:rsidRPr="003B0E87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25,17 руб. </w:t>
      </w:r>
    </w:p>
    <w:p w:rsidR="00E000AC" w:rsidRPr="00E000AC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E000AC" w:rsidRP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Водоснабжение:</w:t>
      </w:r>
      <w:r w:rsidRPr="00E000AC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 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32 мм, рабочее давление водопроводной сети 2,6 кг/см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000AC">
        <w:rPr>
          <w:rStyle w:val="blk"/>
          <w:rFonts w:ascii="Times New Roman" w:hAnsi="Times New Roman" w:cs="Times New Roman"/>
          <w:bCs/>
          <w:sz w:val="24"/>
          <w:szCs w:val="24"/>
        </w:rPr>
        <w:t>, центральный водопровод в точке подключения выполнен трубой ПЭ диаметр 63 мм.</w:t>
      </w:r>
    </w:p>
    <w:p w:rsidR="00E000AC" w:rsidRDefault="00E000AC" w:rsidP="00E000A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 w:rsidRPr="002823AD"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воды и предоставить копии документов в общество с ограниченной ответственностью «Кожевниковский водоканал».</w:t>
      </w:r>
    </w:p>
    <w:p w:rsidR="00E000AC" w:rsidRPr="006C54CA" w:rsidRDefault="00E000AC" w:rsidP="00E000AC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E000AC">
        <w:rPr>
          <w:rStyle w:val="blk"/>
          <w:rFonts w:ascii="Times New Roman" w:hAnsi="Times New Roman" w:cs="Times New Roman"/>
          <w:bCs/>
          <w:sz w:val="24"/>
          <w:szCs w:val="24"/>
          <w:u w:val="single"/>
        </w:rPr>
        <w:t>Водоотведение: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p w:rsidR="00652F7F" w:rsidRDefault="00652F7F" w:rsidP="00652F7F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 w:rsidR="00DE07D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3</w:t>
      </w:r>
      <w:r w:rsidRPr="007507D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</w:t>
      </w:r>
      <w:r w:rsidR="00DE07D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три</w:t>
      </w:r>
      <w:r w:rsidRPr="007507D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) </w:t>
      </w:r>
      <w:r w:rsidR="00DE07D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года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Ж1,</w:t>
      </w:r>
      <w:r w:rsidR="009C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Ж2,</w:t>
      </w:r>
      <w:r w:rsidR="009C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Ж3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застройки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устанавливаются в соответствии с правилами землепользования и застройки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68304C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7507DB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12.08</w:t>
      </w:r>
      <w:r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BC498C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507DB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C498C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на участие в аукционе: электронная площадка www.rts-tender.ru.Прием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заявителем вносится задаток. Реквизиты для перечисления </w:t>
      </w:r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задатка: Получатель платежа: ООО «РТС-тендер», банк: Филиал «Корпоративный» ПАО «</w:t>
      </w:r>
      <w:proofErr w:type="spellStart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БИК 044525360, р/с 40702810512030016362, к/с 30101810445250000360, ИНН 7710357167, КПП 773001001, Назначение</w:t>
      </w: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</w:t>
      </w:r>
      <w:r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7507DB"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04.08</w:t>
      </w:r>
      <w:r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68304C"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(включительно)</w:t>
      </w:r>
      <w:r w:rsidRPr="007507D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7507DB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0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7507DB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06.07</w:t>
      </w:r>
      <w:r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7507DB"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04.08</w:t>
      </w:r>
      <w:r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68304C"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7507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7507DB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7507D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07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07DB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05.08</w:t>
      </w:r>
      <w:r w:rsidR="00542627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2627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42627" w:rsidRPr="0075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75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Договор аренды</w:t>
      </w:r>
      <w:r w:rsidR="009C455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земельного участка заключается с победителем торгов или единственным участником аукциона не ранее чем через десять дней со дня размещения </w:t>
      </w: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lastRenderedPageBreak/>
        <w:t>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proofErr w:type="spellEnd"/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1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sectPr w:rsidR="00E26559" w:rsidSect="00EC2DA1">
      <w:head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93" w:rsidRDefault="00417493" w:rsidP="00E000AC">
      <w:pPr>
        <w:spacing w:after="0" w:line="240" w:lineRule="auto"/>
      </w:pPr>
      <w:r>
        <w:separator/>
      </w:r>
    </w:p>
  </w:endnote>
  <w:endnote w:type="continuationSeparator" w:id="0">
    <w:p w:rsidR="00417493" w:rsidRDefault="00417493" w:rsidP="00E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93" w:rsidRDefault="00417493" w:rsidP="00E000AC">
      <w:pPr>
        <w:spacing w:after="0" w:line="240" w:lineRule="auto"/>
      </w:pPr>
      <w:r>
        <w:separator/>
      </w:r>
    </w:p>
  </w:footnote>
  <w:footnote w:type="continuationSeparator" w:id="0">
    <w:p w:rsidR="00417493" w:rsidRDefault="00417493" w:rsidP="00E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AC" w:rsidRPr="00E000AC" w:rsidRDefault="00E000AC" w:rsidP="00E000AC">
    <w:pPr>
      <w:pStyle w:val="a5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15D3"/>
    <w:multiLevelType w:val="hybridMultilevel"/>
    <w:tmpl w:val="F5D6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94D15"/>
    <w:multiLevelType w:val="hybridMultilevel"/>
    <w:tmpl w:val="47563970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560225"/>
    <w:multiLevelType w:val="hybridMultilevel"/>
    <w:tmpl w:val="D166C07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7"/>
    <w:rsid w:val="00053920"/>
    <w:rsid w:val="000865B0"/>
    <w:rsid w:val="000F0D9A"/>
    <w:rsid w:val="0010509B"/>
    <w:rsid w:val="00167955"/>
    <w:rsid w:val="00172872"/>
    <w:rsid w:val="00184EE8"/>
    <w:rsid w:val="001B4D28"/>
    <w:rsid w:val="001C7F11"/>
    <w:rsid w:val="002813C4"/>
    <w:rsid w:val="002823AD"/>
    <w:rsid w:val="002877C0"/>
    <w:rsid w:val="002A3805"/>
    <w:rsid w:val="002B4CDA"/>
    <w:rsid w:val="003156D5"/>
    <w:rsid w:val="003A012B"/>
    <w:rsid w:val="003B0E87"/>
    <w:rsid w:val="003C33E8"/>
    <w:rsid w:val="00417493"/>
    <w:rsid w:val="00437128"/>
    <w:rsid w:val="00523374"/>
    <w:rsid w:val="00542627"/>
    <w:rsid w:val="006360B6"/>
    <w:rsid w:val="0065192F"/>
    <w:rsid w:val="00652F7F"/>
    <w:rsid w:val="00667B07"/>
    <w:rsid w:val="0068304C"/>
    <w:rsid w:val="006C54CA"/>
    <w:rsid w:val="00723ADE"/>
    <w:rsid w:val="007507DB"/>
    <w:rsid w:val="00801658"/>
    <w:rsid w:val="00880CE0"/>
    <w:rsid w:val="008A08AF"/>
    <w:rsid w:val="008D0964"/>
    <w:rsid w:val="008D1716"/>
    <w:rsid w:val="008E4785"/>
    <w:rsid w:val="008F13DF"/>
    <w:rsid w:val="00970695"/>
    <w:rsid w:val="00974446"/>
    <w:rsid w:val="009975CA"/>
    <w:rsid w:val="009C4550"/>
    <w:rsid w:val="009E5F16"/>
    <w:rsid w:val="00A15665"/>
    <w:rsid w:val="00AF0079"/>
    <w:rsid w:val="00B102EB"/>
    <w:rsid w:val="00BC498C"/>
    <w:rsid w:val="00BF5FFA"/>
    <w:rsid w:val="00C25F84"/>
    <w:rsid w:val="00C421C7"/>
    <w:rsid w:val="00C61317"/>
    <w:rsid w:val="00C624F9"/>
    <w:rsid w:val="00CD59FE"/>
    <w:rsid w:val="00D17343"/>
    <w:rsid w:val="00DB51E0"/>
    <w:rsid w:val="00DE07DD"/>
    <w:rsid w:val="00E000AC"/>
    <w:rsid w:val="00E23DF7"/>
    <w:rsid w:val="00E26559"/>
    <w:rsid w:val="00E74430"/>
    <w:rsid w:val="00EC2DA1"/>
    <w:rsid w:val="00F1056B"/>
    <w:rsid w:val="00F20802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0DB73-F02E-4BA0-9016-831A584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0AC"/>
  </w:style>
  <w:style w:type="paragraph" w:styleId="a7">
    <w:name w:val="footer"/>
    <w:basedOn w:val="a"/>
    <w:link w:val="a8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0AC"/>
  </w:style>
  <w:style w:type="paragraph" w:styleId="a9">
    <w:name w:val="Balloon Text"/>
    <w:basedOn w:val="a"/>
    <w:link w:val="aa"/>
    <w:uiPriority w:val="99"/>
    <w:semiHidden/>
    <w:unhideWhenUsed/>
    <w:rsid w:val="0075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cp:lastPrinted>2024-06-24T09:00:00Z</cp:lastPrinted>
  <dcterms:created xsi:type="dcterms:W3CDTF">2023-03-17T03:01:00Z</dcterms:created>
  <dcterms:modified xsi:type="dcterms:W3CDTF">2024-07-05T05:01:00Z</dcterms:modified>
</cp:coreProperties>
</file>