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4B" w:rsidRDefault="00B73E4B" w:rsidP="00B73E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73E4B">
        <w:rPr>
          <w:rFonts w:ascii="Times New Roman" w:eastAsia="Calibri" w:hAnsi="Times New Roman" w:cs="Times New Roman"/>
          <w:b/>
          <w:bCs/>
          <w:sz w:val="24"/>
        </w:rPr>
        <w:t xml:space="preserve">ИЗВЕЩЕНИЕ О ПРОВЕДЕНИИ АУКЦИОНА </w:t>
      </w:r>
    </w:p>
    <w:p w:rsidR="00B73E4B" w:rsidRPr="00B73E4B" w:rsidRDefault="00B73E4B" w:rsidP="00B73E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на право заключения договора аренды</w:t>
      </w:r>
    </w:p>
    <w:p w:rsidR="00B73E4B" w:rsidRPr="00B73E4B" w:rsidRDefault="00B73E4B" w:rsidP="00B73E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73E4B">
        <w:rPr>
          <w:rFonts w:ascii="Times New Roman" w:eastAsia="Calibri" w:hAnsi="Times New Roman" w:cs="Times New Roman"/>
          <w:b/>
          <w:bCs/>
          <w:sz w:val="24"/>
        </w:rPr>
        <w:t>(информационная карта)</w:t>
      </w:r>
    </w:p>
    <w:p w:rsidR="00B73E4B" w:rsidRPr="00B73E4B" w:rsidRDefault="00B73E4B" w:rsidP="00B73E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</w:rPr>
      </w:pPr>
    </w:p>
    <w:tbl>
      <w:tblPr>
        <w:tblStyle w:val="a4"/>
        <w:tblW w:w="10581" w:type="dxa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992"/>
        <w:gridCol w:w="3250"/>
        <w:gridCol w:w="5772"/>
      </w:tblGrid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разделов</w:t>
            </w:r>
          </w:p>
        </w:tc>
      </w:tr>
      <w:tr w:rsidR="00B73E4B" w:rsidRPr="00B73E4B" w:rsidTr="00B73E4B">
        <w:trPr>
          <w:trHeight w:val="1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Организатор аукциона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tabs>
                <w:tab w:val="left" w:pos="142"/>
                <w:tab w:val="left" w:pos="720"/>
              </w:tabs>
              <w:ind w:right="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Кожевниковского района Томской области.</w:t>
            </w:r>
          </w:p>
          <w:p w:rsidR="00B73E4B" w:rsidRPr="00B73E4B" w:rsidRDefault="00B73E4B" w:rsidP="00B73E4B">
            <w:pPr>
              <w:tabs>
                <w:tab w:val="left" w:pos="142"/>
                <w:tab w:val="left" w:pos="720"/>
              </w:tabs>
              <w:ind w:right="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636160, Томская область, Кожевниковский район, с. Кожевниково, ул. Гагарина, 17.</w:t>
            </w:r>
          </w:p>
          <w:p w:rsidR="00B73E4B" w:rsidRPr="00B73E4B" w:rsidRDefault="00B73E4B" w:rsidP="00B73E4B">
            <w:pPr>
              <w:tabs>
                <w:tab w:val="left" w:pos="142"/>
                <w:tab w:val="left" w:pos="720"/>
              </w:tabs>
              <w:ind w:right="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Сайт: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3E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kogadm</w:t>
            </w:r>
            <w:proofErr w:type="spellEnd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73E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tomsk</w:t>
            </w:r>
            <w:proofErr w:type="spellEnd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3E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3E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73E4B" w:rsidRPr="00B73E4B" w:rsidRDefault="00B73E4B" w:rsidP="00B73E4B">
            <w:pPr>
              <w:tabs>
                <w:tab w:val="left" w:pos="142"/>
                <w:tab w:val="left" w:pos="720"/>
              </w:tabs>
              <w:ind w:right="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 8(38244)22344</w:t>
            </w:r>
          </w:p>
          <w:p w:rsidR="00B73E4B" w:rsidRPr="00B73E4B" w:rsidRDefault="00B73E4B" w:rsidP="00B73E4B">
            <w:pPr>
              <w:tabs>
                <w:tab w:val="left" w:pos="17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Электронная почта:  </w:t>
            </w:r>
            <w:hyperlink r:id="rId5" w:history="1">
              <w:r w:rsidRPr="00B73E4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k</w:t>
              </w:r>
              <w:r w:rsidRPr="00B73E4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ogadm</w:t>
              </w:r>
              <w:r w:rsidRPr="00B73E4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@tomsk.gov.ru</w:t>
              </w:r>
            </w:hyperlink>
          </w:p>
          <w:p w:rsidR="00B73E4B" w:rsidRPr="00B73E4B" w:rsidRDefault="00B73E4B" w:rsidP="00B73E4B">
            <w:pPr>
              <w:tabs>
                <w:tab w:val="left" w:pos="17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trHeight w:val="2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Организатор проведения продажи (права на заключение договора аренды) муниципального имущества: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tabs>
                <w:tab w:val="left" w:pos="142"/>
                <w:tab w:val="left" w:pos="720"/>
              </w:tabs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«РТС-тендер» (ООО «РТС-тендер»).</w:t>
            </w:r>
          </w:p>
          <w:p w:rsidR="00B73E4B" w:rsidRPr="00B73E4B" w:rsidRDefault="00B73E4B" w:rsidP="00B73E4B">
            <w:pPr>
              <w:tabs>
                <w:tab w:val="left" w:pos="142"/>
                <w:tab w:val="left" w:pos="720"/>
              </w:tabs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 xml:space="preserve">Адрес: 127006, город Москва, улица </w:t>
            </w:r>
            <w:proofErr w:type="spellStart"/>
            <w:r w:rsidRPr="00B73E4B">
              <w:rPr>
                <w:rFonts w:ascii="Times New Roman" w:hAnsi="Times New Roman"/>
                <w:sz w:val="24"/>
                <w:szCs w:val="24"/>
              </w:rPr>
              <w:t>Долгоруковская</w:t>
            </w:r>
            <w:proofErr w:type="spellEnd"/>
            <w:r w:rsidRPr="00B73E4B">
              <w:rPr>
                <w:rFonts w:ascii="Times New Roman" w:hAnsi="Times New Roman"/>
                <w:sz w:val="24"/>
                <w:szCs w:val="24"/>
              </w:rPr>
              <w:t>, дом 38, строение 1.</w:t>
            </w:r>
          </w:p>
          <w:p w:rsidR="00B73E4B" w:rsidRPr="00B73E4B" w:rsidRDefault="00B73E4B" w:rsidP="00B73E4B">
            <w:pPr>
              <w:tabs>
                <w:tab w:val="left" w:pos="142"/>
                <w:tab w:val="left" w:pos="720"/>
              </w:tabs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6" w:history="1">
              <w:r w:rsidRPr="00B73E4B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Pr="00B73E4B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Pr="00B73E4B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rts</w:t>
              </w:r>
              <w:r w:rsidRPr="00B73E4B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Pr="00B73E4B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tender</w:t>
              </w:r>
              <w:r w:rsidRPr="00B73E4B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Pr="00B73E4B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B7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B73E4B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Pr="00B73E4B">
              <w:rPr>
                <w:rFonts w:ascii="Times New Roman" w:hAnsi="Times New Roman"/>
                <w:sz w:val="24"/>
                <w:szCs w:val="24"/>
                <w:u w:val="single"/>
              </w:rPr>
              <w:t>iSupport@rts-tender.ru.</w:t>
            </w:r>
          </w:p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Телефон: +7 (499) 653-5-500, +7 (800) 500-7-500, +7 (499) 653-9-900.</w:t>
            </w:r>
          </w:p>
        </w:tc>
      </w:tr>
      <w:tr w:rsidR="00B73E4B" w:rsidRPr="00B73E4B" w:rsidTr="00B73E4B">
        <w:trPr>
          <w:trHeight w:val="339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Объект аукциона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ind w:right="-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Лот № 1.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 xml:space="preserve">Место расположения –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Томская область,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с. Кожевниково, ул. Калинина, д. 53</w:t>
            </w:r>
          </w:p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 xml:space="preserve">Характеристика муниципального имущества –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№ 4 - площадь 7,5 </w:t>
            </w:r>
            <w:proofErr w:type="spellStart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помещение № 5 - площадь 7,8 </w:t>
            </w:r>
            <w:proofErr w:type="spellStart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73E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общая площадь помещений составляет – 15,3 </w:t>
            </w:r>
            <w:proofErr w:type="spellStart"/>
            <w:r w:rsidRPr="00B73E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B73E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Техническое состояние имущества, права на которое передаются по договору аренды: Нежилое помещение, находящееся в нежилом здании</w:t>
            </w:r>
            <w:r w:rsidRPr="00B73E4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3E4B">
              <w:rPr>
                <w:rFonts w:ascii="Times New Roman" w:hAnsi="Times New Roman"/>
                <w:sz w:val="24"/>
                <w:szCs w:val="24"/>
              </w:rPr>
              <w:t xml:space="preserve"> в нормальном техническом состоянии.</w:t>
            </w:r>
          </w:p>
          <w:p w:rsidR="00B73E4B" w:rsidRPr="00B73E4B" w:rsidRDefault="00B73E4B" w:rsidP="00B73E4B">
            <w:pPr>
              <w:ind w:right="-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Целевой назначение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нужд автотранспортного предприятия</w:t>
            </w: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Собственник объектов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МО Кожевниковский район</w:t>
            </w: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Срок договора аренды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Не менее 5 лет</w:t>
            </w:r>
          </w:p>
        </w:tc>
      </w:tr>
      <w:tr w:rsidR="00B73E4B" w:rsidRPr="00B73E4B" w:rsidTr="00B73E4B">
        <w:trPr>
          <w:trHeight w:val="1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2.1.4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Начальная цена Лота (начальная цена арендной платы без учета НДС, без коммунальных и прочих расходов за Лот), руб.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2 143,14 (две тысячи сто сорок три) рубля 14 копеек в месяц. Установлена на основании отчёта № 953/23 от 12.04.2023 г.  «По определению рыночной стоимости аренды 1 кв. м. недвижимого имущества с целью предоставления в аренду, кадастровый номер: 70:07:0101003:2013, площадью 120,7 </w:t>
            </w:r>
            <w:proofErr w:type="spellStart"/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., расположенного по адресу: Россия, Томская область, Кожевниковский район, с. Кожевниково, л. Калинина, д. 53».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2.1.5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НДС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размер арендной платы в месяц без учета НДС</w:t>
            </w: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2.1.6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Шаг аукциона (5% от начальной цены лота) (руб.)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107, 16 (сто семь) рублей 16 копеек. (5% от начальной (минимальной) цена договора (цены лота)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Объект аукциона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ind w:right="-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Лот № 2.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 xml:space="preserve">Место расположения –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Томская область,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с. Кожевниково, ул. Калинина, д. 53</w:t>
            </w:r>
          </w:p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 xml:space="preserve">Характеристика муниципального имущества –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нежилого помещения: помещение № 6 – площадь 23,0 </w:t>
            </w:r>
            <w:proofErr w:type="spellStart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Техническое состояние имущества, права на которое передаются по договору аренды: Нежилое помещение, находящееся в нежилом здании</w:t>
            </w:r>
            <w:r w:rsidRPr="00B73E4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3E4B">
              <w:rPr>
                <w:rFonts w:ascii="Times New Roman" w:hAnsi="Times New Roman"/>
                <w:sz w:val="24"/>
                <w:szCs w:val="24"/>
              </w:rPr>
              <w:t xml:space="preserve"> в нормальном техническом состоянии.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Целевой назначение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нужд автотранспортного предприятия</w:t>
            </w: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Собственник объектов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МО Кожевниковский район</w:t>
            </w: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Срок договора аренды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Не менее 5 лет</w:t>
            </w: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Начальная цена Лота (начальная цена арендной платы без учета НДС, без коммунальных и прочих расходов за Лот), руб.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3 221,71 (три тысячи двести двадцать один) рубль 71 копейка в месяц. Установлена на основании отчёта № 953/23 от 12.04.2023 г.  «По определению рыночной стоимости аренды 1 кв. м. недвижимого имущества с целью предоставления в аренду, кадастровый номер: 70:07:0101003:2013, площадью 120,7 </w:t>
            </w:r>
            <w:proofErr w:type="spellStart"/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., расположенного по адресу: Россия, Томская область, Кожевниковский район, с. Кожевниково, л. Калинина, д. 53».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2.2.5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НДС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размер арендной платы в месяц без учета НДС</w:t>
            </w:r>
          </w:p>
        </w:tc>
      </w:tr>
      <w:tr w:rsidR="00B73E4B" w:rsidRPr="00B73E4B" w:rsidTr="00B73E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4B" w:rsidRPr="00B73E4B" w:rsidRDefault="00B73E4B" w:rsidP="00B73E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2.2.6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Шаг аукциона (5% от начальной цены лота) (руб.)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AC7A80" w:rsidP="00B73E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161,09 (сто шестьдесят один) рубль 09</w:t>
            </w:r>
            <w:r w:rsidR="00B73E4B" w:rsidRPr="00B73E4B">
              <w:rPr>
                <w:rFonts w:ascii="Times New Roman" w:hAnsi="Times New Roman"/>
                <w:sz w:val="24"/>
                <w:szCs w:val="24"/>
              </w:rPr>
              <w:t xml:space="preserve"> копеек (5% от начальной (минимальной) цена договора (цены лота)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Размер задатка (00% от начальной цены лота) (руб.)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Оплата арендной платы производится в соответствии с условиями Договора аренды муниципального имущества. Арендная плата по договору вносится ежемесячно. Ежемесячная арендная плата по Договору в полном объеме перечисляется Арендатором в рублях в доход муниципального бюджета по реквизитам, указанным в Договоре.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         Арендатор самостоятельно исчисляет налог на добавленную стоимость в размере, установленным действующим законодательством Российской Федерации, и перечисляет его в муниципальный бюджет в порядке, установленном Налоговым кодексом Российской Федерации, указывая в платежных документах от чьего имени произведен платеж. 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     Плата за жилищные и коммунальные услуги (содержание, управление, ремонт, водопровод, канализацию, тепло- и электроэнергию, охрану, телефон и т.п., в том числе общего имущества), в арендную плату не входит и оплачивается Арендатором самостоятельно.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Место приема заявок и документации на участие в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Федеральная электронная торговая площадка ООО «РТС-Тендер» на сайте </w:t>
            </w:r>
            <w:hyperlink r:id="rId7" w:history="1">
              <w:r w:rsidRPr="00B73E4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www.rts-tender.ru</w:t>
              </w:r>
            </w:hyperlink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начала подачи заявок</w:t>
            </w: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 на участие в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C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.07.2023 года в 5 час.00 мин. (время московское)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окончания подачи заявок на участие в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24.07.2023 года в 13 час. 00 мин. (время московское)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начала рассмотрения заявок</w:t>
            </w: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3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участие в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26.07.2023 года в 5 час. 00 мин. (время московское)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окончания рассмотрения заявок</w:t>
            </w: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3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участие в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26.07.2023 года в 13 час. 00 мин. (время московское)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Определить дату отказа от проведения аукциона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19.07.2023 в 13 час. 00 мин. (время московское)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проведения аукциона 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27.07.2023 года в 07 час. 00 мин.</w:t>
            </w: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(время московское)</w:t>
            </w:r>
          </w:p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Требования к техническому состоянию Имущества аукциона, которым объект должен соответствовать на момент окончания срока договора аренды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Арендатор должен вернуть Арендодателю Объект по акту приема-передачи в состоянии не хуже, чем в котором его получил, с учетом нормального износа.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Осмотр имущества </w:t>
            </w:r>
            <w:r w:rsidRPr="00B73E4B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участниками аукциона </w:t>
            </w:r>
            <w:r w:rsidRPr="00B73E4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Контактное лицо для уточнения подробной информации о местонахождении Имущества: 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Галова</w:t>
            </w:r>
            <w:proofErr w:type="spellEnd"/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Юрьевна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Тел: 8 (38244) 22768</w:t>
            </w:r>
          </w:p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sz w:val="24"/>
                <w:szCs w:val="24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N 209-ФЗ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взымаемой за предоставление документации об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Документация об аукционе размещена на федеральной электронной торговой площадке ООО «РТС-Тендер»</w:t>
            </w:r>
            <w:r w:rsidRPr="00B7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www.rts-tender.ru</w:t>
              </w:r>
            </w:hyperlink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на официальном сайте Российской Федерации в сети «Интернет» </w:t>
            </w:r>
            <w:hyperlink r:id="rId9" w:history="1"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73E4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 и доступна для ознакомления и скачивания без взимания платы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Информация о валюте, используемой для формирования цены аукциона и расчетов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Для формирования цены аукциона и расчетов используется рубль Российской Федерации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Язык документов в составе заявки на участие в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Заявка на участие в аукционе, все документы и корреспонденция между организатором аукциона и претендентом, относящиеся к заявке на участие </w:t>
            </w: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br/>
              <w:t>в аукционе, должны быть составлены на русском языке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Проект заявки на участие в 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Приложение № 1 настоящей документации об аукционе.</w:t>
            </w:r>
          </w:p>
          <w:p w:rsidR="00B73E4B" w:rsidRPr="00B73E4B" w:rsidRDefault="00B73E4B" w:rsidP="00B73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заявки на участие в аукционе является акцептом оферты в соответствии со статьей 438 Гражданского кодекса РФ.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Форма описи документов, представляемых вместе с заявкой на участие в открытом аукционе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Приложение № 2 настоящей документации об аукционе</w:t>
            </w:r>
          </w:p>
        </w:tc>
      </w:tr>
      <w:tr w:rsidR="00B73E4B" w:rsidRPr="00B73E4B" w:rsidTr="00B73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 xml:space="preserve">Проект договора аренды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4B" w:rsidRPr="00B73E4B" w:rsidRDefault="00B73E4B" w:rsidP="00B73E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E4B">
              <w:rPr>
                <w:rFonts w:ascii="Times New Roman" w:hAnsi="Times New Roman"/>
                <w:bCs/>
                <w:sz w:val="24"/>
                <w:szCs w:val="24"/>
              </w:rPr>
              <w:t>Приложение № 3 настоящей документации об аукционе</w:t>
            </w:r>
          </w:p>
        </w:tc>
      </w:tr>
    </w:tbl>
    <w:p w:rsidR="00505B8E" w:rsidRPr="00B73E4B" w:rsidRDefault="00505B8E" w:rsidP="00B73E4B"/>
    <w:sectPr w:rsidR="00505B8E" w:rsidRPr="00B7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131C6"/>
    <w:multiLevelType w:val="hybridMultilevel"/>
    <w:tmpl w:val="2EDC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E2"/>
    <w:rsid w:val="004773E2"/>
    <w:rsid w:val="00505B8E"/>
    <w:rsid w:val="00911C2E"/>
    <w:rsid w:val="00AC7A80"/>
    <w:rsid w:val="00B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5365"/>
  <w15:chartTrackingRefBased/>
  <w15:docId w15:val="{F2E0C84C-D7A4-4862-A0D2-70E2D17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2E"/>
    <w:pPr>
      <w:ind w:left="720"/>
      <w:contextualSpacing/>
    </w:pPr>
  </w:style>
  <w:style w:type="table" w:styleId="a4">
    <w:name w:val="Table Grid"/>
    <w:basedOn w:val="a1"/>
    <w:uiPriority w:val="59"/>
    <w:rsid w:val="00B73E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gadm@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2023-05-16T02:53:00Z</cp:lastPrinted>
  <dcterms:created xsi:type="dcterms:W3CDTF">2023-06-30T04:21:00Z</dcterms:created>
  <dcterms:modified xsi:type="dcterms:W3CDTF">2023-06-30T05:23:00Z</dcterms:modified>
</cp:coreProperties>
</file>