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C7" w:rsidRDefault="005C31C7" w:rsidP="005C31C7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План работы</w:t>
      </w:r>
    </w:p>
    <w:p w:rsidR="005C31C7" w:rsidRDefault="005C31C7" w:rsidP="005C31C7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Комиссии </w:t>
      </w:r>
      <w:r>
        <w:rPr>
          <w:b/>
          <w:sz w:val="24"/>
          <w:szCs w:val="24"/>
        </w:rPr>
        <w:t xml:space="preserve">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</w:t>
      </w:r>
      <w:r w:rsidR="002D16BE">
        <w:rPr>
          <w:b/>
          <w:bCs/>
          <w:sz w:val="24"/>
          <w:szCs w:val="24"/>
        </w:rPr>
        <w:t>на 2024</w:t>
      </w:r>
      <w:r>
        <w:rPr>
          <w:b/>
          <w:bCs/>
          <w:sz w:val="24"/>
          <w:szCs w:val="24"/>
        </w:rPr>
        <w:t xml:space="preserve"> год</w:t>
      </w:r>
    </w:p>
    <w:p w:rsidR="005C31C7" w:rsidRDefault="005C31C7" w:rsidP="005C31C7">
      <w:pPr>
        <w:rPr>
          <w:sz w:val="24"/>
          <w:szCs w:val="24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28"/>
        <w:gridCol w:w="6237"/>
        <w:gridCol w:w="1985"/>
      </w:tblGrid>
      <w:tr w:rsidR="005C31C7" w:rsidTr="005C31C7">
        <w:trPr>
          <w:trHeight w:hRule="exact" w:val="701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pacing w:val="-3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5C31C7" w:rsidTr="005C31C7">
        <w:trPr>
          <w:trHeight w:hRule="exact" w:val="1465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 организации работы по своевременному предоставлению сведений о расходах, доходах, об имуществе и обязательствах имущественного характера </w:t>
            </w:r>
            <w:r w:rsidR="002D16BE">
              <w:rPr>
                <w:bCs/>
                <w:sz w:val="24"/>
                <w:szCs w:val="24"/>
              </w:rPr>
              <w:t>муниципальными служащими за 2023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квартал</w:t>
            </w:r>
          </w:p>
        </w:tc>
      </w:tr>
      <w:tr w:rsidR="005C31C7" w:rsidTr="005C31C7">
        <w:trPr>
          <w:trHeight w:hRule="exact" w:val="986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Актуальные вопросы при заполнении справок о доходах, об имуществе и обязательствах имущественного характера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квартал</w:t>
            </w:r>
          </w:p>
        </w:tc>
      </w:tr>
      <w:tr w:rsidR="005C31C7" w:rsidTr="005C31C7">
        <w:trPr>
          <w:trHeight w:hRule="exact" w:val="1719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результатах выполнения муниципальными служащими, замещающими должности в Администрации Кожевниковского района, обязанности предоставления сведений о доходах, о расходах, об имуществе и обязательствах </w:t>
            </w:r>
            <w:r w:rsidR="002D16BE">
              <w:rPr>
                <w:sz w:val="24"/>
                <w:szCs w:val="24"/>
              </w:rPr>
              <w:t>имущественного характера за 2023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квартал</w:t>
            </w:r>
          </w:p>
        </w:tc>
      </w:tr>
      <w:tr w:rsidR="005C31C7" w:rsidTr="005C31C7">
        <w:trPr>
          <w:trHeight w:hRule="exact" w:val="2278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 отделом правовой и кадровой работы Администрации Кожевниковского района обязанности по размещению сведений о доходах, о расходах, об имуществе и обязательствах имущественного характера муниципальных служащих Администраци</w:t>
            </w:r>
            <w:r w:rsidR="002D16BE">
              <w:rPr>
                <w:sz w:val="24"/>
                <w:szCs w:val="24"/>
              </w:rPr>
              <w:t>и Кожевниковского района за 2023</w:t>
            </w:r>
            <w:r>
              <w:rPr>
                <w:sz w:val="24"/>
                <w:szCs w:val="24"/>
              </w:rPr>
              <w:t xml:space="preserve"> год на официальном сайте органов местного самоуправления Кожевниковского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квартал</w:t>
            </w:r>
          </w:p>
        </w:tc>
      </w:tr>
      <w:tr w:rsidR="005C31C7" w:rsidTr="005C31C7">
        <w:trPr>
          <w:trHeight w:hRule="exact" w:val="1539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2D16BE" w:rsidP="005C31C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 в 2023</w:t>
            </w:r>
            <w:r w:rsidR="005C31C7">
              <w:rPr>
                <w:sz w:val="24"/>
                <w:szCs w:val="24"/>
              </w:rPr>
              <w:t xml:space="preserve"> году муниципальными служащими, замещающими должности в Администрации Кожевниковского района, требования по уведомлению представителя нанимателя об осуществлении иной оплачиваемой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квартал</w:t>
            </w:r>
          </w:p>
        </w:tc>
      </w:tr>
      <w:tr w:rsidR="005C31C7" w:rsidTr="005C31C7">
        <w:trPr>
          <w:trHeight w:hRule="exact" w:val="1290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проведении разъяснительной работы среди муниципальных служащих и работников Администрации Кожевниковского района по предотвращению конфликта интересов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квартал</w:t>
            </w:r>
          </w:p>
        </w:tc>
      </w:tr>
      <w:tr w:rsidR="005C31C7" w:rsidTr="005C31C7">
        <w:trPr>
          <w:trHeight w:hRule="exact" w:val="861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</w:t>
            </w:r>
            <w:r w:rsidR="002D16BE">
              <w:rPr>
                <w:sz w:val="24"/>
                <w:szCs w:val="24"/>
              </w:rPr>
              <w:t>ие итогов работы Комиссии в 2024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году, </w:t>
            </w:r>
            <w:r w:rsidR="002D16BE">
              <w:rPr>
                <w:sz w:val="24"/>
                <w:szCs w:val="24"/>
              </w:rPr>
              <w:t>утверждение плана работы на 2025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квартал</w:t>
            </w:r>
          </w:p>
        </w:tc>
      </w:tr>
      <w:tr w:rsidR="005C31C7" w:rsidTr="005C31C7">
        <w:trPr>
          <w:trHeight w:hRule="exact" w:val="1970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доклада о результатах анализа сведений, содержащихся в анкетах лиц, представляемых при назначении на муниципальные должности, должности муниципальной службы, об их родственниках, свойственниках в целях выявления возможного конфликта интересов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одного раза в полугодие</w:t>
            </w:r>
          </w:p>
        </w:tc>
      </w:tr>
      <w:tr w:rsidR="005C31C7" w:rsidTr="005C31C7">
        <w:trPr>
          <w:trHeight w:hRule="exact" w:val="1574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Рассмотрение результатов организации работы по проведению мониторинга информации о коррупционных проявлениях в деятельности должностных лиц, размещенной в СМИ и содержащихся в поступающих обращениях граждан и юридических лиц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Ежегодно</w:t>
            </w:r>
          </w:p>
        </w:tc>
      </w:tr>
      <w:tr w:rsidR="005C31C7" w:rsidTr="005425EF">
        <w:trPr>
          <w:trHeight w:hRule="exact" w:val="986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Рассмотрение информации о нарушении муниципальными служащими Администрации Кожевниковского района требований к служебному поведению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мере необходимости</w:t>
            </w:r>
          </w:p>
        </w:tc>
      </w:tr>
      <w:tr w:rsidR="005C31C7" w:rsidTr="005C31C7">
        <w:trPr>
          <w:trHeight w:hRule="exact" w:val="985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уведомлений муниципальных служащих о наличии заинтересованности, которая может привести к конфликту интересов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мере необходимости</w:t>
            </w:r>
          </w:p>
        </w:tc>
      </w:tr>
      <w:tr w:rsidR="005C31C7" w:rsidTr="005C31C7">
        <w:trPr>
          <w:trHeight w:hRule="exact" w:val="1000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Размещение на сайте органов местного самоуправления Кожевниковского района информации о результатах работы Комиссии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</w:tr>
    </w:tbl>
    <w:p w:rsidR="002E4430" w:rsidRDefault="002E4430"/>
    <w:sectPr w:rsidR="002E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2"/>
    <w:rsid w:val="00007D7A"/>
    <w:rsid w:val="002D16BE"/>
    <w:rsid w:val="002E4430"/>
    <w:rsid w:val="0033032E"/>
    <w:rsid w:val="003C79D6"/>
    <w:rsid w:val="005C31C7"/>
    <w:rsid w:val="0062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0CFE4-841C-4000-916B-1769D69B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C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D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</dc:creator>
  <cp:keywords/>
  <dc:description/>
  <cp:lastModifiedBy>Маслова</cp:lastModifiedBy>
  <cp:revision>7</cp:revision>
  <cp:lastPrinted>2023-03-20T09:10:00Z</cp:lastPrinted>
  <dcterms:created xsi:type="dcterms:W3CDTF">2023-03-20T09:09:00Z</dcterms:created>
  <dcterms:modified xsi:type="dcterms:W3CDTF">2023-12-25T09:49:00Z</dcterms:modified>
</cp:coreProperties>
</file>