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E1A" w:rsidRPr="00B96028" w:rsidRDefault="00A67E1A" w:rsidP="00A67E1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96028">
        <w:rPr>
          <w:rFonts w:ascii="Times New Roman" w:hAnsi="Times New Roman" w:cs="Times New Roman"/>
        </w:rPr>
        <w:t>Приложение 11</w:t>
      </w:r>
    </w:p>
    <w:p w:rsidR="00A67E1A" w:rsidRPr="00B96028" w:rsidRDefault="00A67E1A" w:rsidP="00A67E1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96028">
        <w:rPr>
          <w:rFonts w:ascii="Times New Roman" w:hAnsi="Times New Roman" w:cs="Times New Roman"/>
        </w:rPr>
        <w:t>к решению Думы</w:t>
      </w:r>
    </w:p>
    <w:p w:rsidR="00A67E1A" w:rsidRPr="00B96028" w:rsidRDefault="00A67E1A" w:rsidP="00A67E1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96028">
        <w:rPr>
          <w:rFonts w:ascii="Times New Roman" w:hAnsi="Times New Roman" w:cs="Times New Roman"/>
        </w:rPr>
        <w:t>Кожевниковского района</w:t>
      </w:r>
    </w:p>
    <w:p w:rsidR="000068A1" w:rsidRPr="00B96028" w:rsidRDefault="00A67E1A" w:rsidP="00A67E1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96028">
        <w:rPr>
          <w:rFonts w:ascii="Times New Roman" w:hAnsi="Times New Roman" w:cs="Times New Roman"/>
        </w:rPr>
        <w:t>от «</w:t>
      </w:r>
      <w:r w:rsidR="00FA1115">
        <w:rPr>
          <w:rFonts w:ascii="Times New Roman" w:hAnsi="Times New Roman" w:cs="Times New Roman"/>
        </w:rPr>
        <w:t>21</w:t>
      </w:r>
      <w:r w:rsidRPr="00B96028">
        <w:rPr>
          <w:rFonts w:ascii="Times New Roman" w:hAnsi="Times New Roman" w:cs="Times New Roman"/>
        </w:rPr>
        <w:t xml:space="preserve">» декабря 2023 года № </w:t>
      </w:r>
      <w:r w:rsidR="00FA1115">
        <w:rPr>
          <w:rFonts w:ascii="Times New Roman" w:hAnsi="Times New Roman" w:cs="Times New Roman"/>
        </w:rPr>
        <w:t>232</w:t>
      </w:r>
      <w:bookmarkStart w:id="0" w:name="_GoBack"/>
      <w:bookmarkEnd w:id="0"/>
    </w:p>
    <w:p w:rsidR="00A67E1A" w:rsidRPr="00B96028" w:rsidRDefault="00A67E1A" w:rsidP="00A67E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67E1A" w:rsidRPr="00B96028" w:rsidRDefault="00A67E1A" w:rsidP="00A67E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028">
        <w:rPr>
          <w:rFonts w:ascii="Times New Roman" w:hAnsi="Times New Roman" w:cs="Times New Roman"/>
          <w:b/>
          <w:sz w:val="24"/>
          <w:szCs w:val="24"/>
        </w:rPr>
        <w:t>Объем средств из районного фонда финансовой поддержки поселений и распределение дотаций на выравнивание бюджетной обеспеченности поселений между сельскими поселениями Кожевниковского района на 2024-2026 годы</w:t>
      </w:r>
    </w:p>
    <w:p w:rsidR="00A67E1A" w:rsidRPr="00B96028" w:rsidRDefault="00A67E1A" w:rsidP="00A67E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17" w:type="dxa"/>
        <w:tblInd w:w="93" w:type="dxa"/>
        <w:tblLook w:val="04A0" w:firstRow="1" w:lastRow="0" w:firstColumn="1" w:lastColumn="0" w:noHBand="0" w:noVBand="1"/>
      </w:tblPr>
      <w:tblGrid>
        <w:gridCol w:w="1905"/>
        <w:gridCol w:w="1577"/>
        <w:gridCol w:w="1184"/>
        <w:gridCol w:w="1643"/>
        <w:gridCol w:w="1577"/>
        <w:gridCol w:w="1184"/>
        <w:gridCol w:w="1643"/>
        <w:gridCol w:w="1577"/>
        <w:gridCol w:w="1184"/>
        <w:gridCol w:w="1643"/>
      </w:tblGrid>
      <w:tr w:rsidR="00A67E1A" w:rsidRPr="00B96028" w:rsidTr="00A67E1A">
        <w:trPr>
          <w:trHeight w:val="490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поселения</w:t>
            </w:r>
          </w:p>
        </w:tc>
        <w:tc>
          <w:tcPr>
            <w:tcW w:w="4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2024 год</w:t>
            </w:r>
          </w:p>
        </w:tc>
        <w:tc>
          <w:tcPr>
            <w:tcW w:w="4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2025 год</w:t>
            </w:r>
          </w:p>
        </w:tc>
        <w:tc>
          <w:tcPr>
            <w:tcW w:w="4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2026 год</w:t>
            </w:r>
          </w:p>
        </w:tc>
      </w:tr>
      <w:tr w:rsidR="00A67E1A" w:rsidRPr="00B96028" w:rsidTr="00A67E1A">
        <w:trPr>
          <w:trHeight w:val="332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Дотация на выравнивание бюджетной обеспеченности поселений, всего 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Дотация на выравнивание бюджетной обеспеченности поселений, всего 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Дотация на выравнивание бюджетной обеспеченности поселений, всего 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</w:tr>
      <w:tr w:rsidR="00A67E1A" w:rsidRPr="00B96028" w:rsidTr="00A67E1A">
        <w:trPr>
          <w:trHeight w:val="2054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субвенции из областного бюджета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собственных доходов бюджета муниципального района</w:t>
            </w: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субвенции из областного бюджета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собственных доходов бюджета муниципального района</w:t>
            </w: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субвенции из областного бюджета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собственных доходов бюджета муниципального района</w:t>
            </w:r>
          </w:p>
        </w:tc>
      </w:tr>
      <w:tr w:rsidR="00A67E1A" w:rsidRPr="00B96028" w:rsidTr="00A67E1A">
        <w:trPr>
          <w:trHeight w:val="433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A67E1A" w:rsidRPr="00B96028" w:rsidTr="00A67E1A">
        <w:trPr>
          <w:trHeight w:val="332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Вороновское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5 145,469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4512,858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632,611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5 155,539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4521,256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634,283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5 170,189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4534,676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635,513</w:t>
            </w:r>
          </w:p>
        </w:tc>
      </w:tr>
      <w:tr w:rsidR="00A67E1A" w:rsidRPr="00B96028" w:rsidTr="00A67E1A">
        <w:trPr>
          <w:trHeight w:val="332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A67E1A" w:rsidRPr="00B96028" w:rsidTr="00A67E1A">
        <w:trPr>
          <w:trHeight w:val="332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Малиновское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3 266,753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2727,992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538,761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3 267,740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2733,068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534,672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3 278,789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2741,181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537,608</w:t>
            </w:r>
          </w:p>
        </w:tc>
      </w:tr>
      <w:tr w:rsidR="00A67E1A" w:rsidRPr="00B96028" w:rsidTr="00A67E1A">
        <w:trPr>
          <w:trHeight w:val="332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Новопокровское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3 328,734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2893,039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435,695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3 330,899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2898,421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432,478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3 341,192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2907,026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434,166</w:t>
            </w:r>
          </w:p>
        </w:tc>
      </w:tr>
      <w:tr w:rsidR="00A67E1A" w:rsidRPr="00B96028" w:rsidTr="00A67E1A">
        <w:trPr>
          <w:trHeight w:val="339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4 019,377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3616,889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402,488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4 036,457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3623,618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412,839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4 047,060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3634,375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412,685</w:t>
            </w:r>
          </w:p>
        </w:tc>
      </w:tr>
      <w:tr w:rsidR="00A67E1A" w:rsidRPr="00B96028" w:rsidTr="00A67E1A">
        <w:trPr>
          <w:trHeight w:val="332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7 022,964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6054,870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968,094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7 025,099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6066,134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958,965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7 038,918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6084,141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954,777</w:t>
            </w:r>
          </w:p>
        </w:tc>
      </w:tr>
      <w:tr w:rsidR="00A67E1A" w:rsidRPr="00B96028" w:rsidTr="00A67E1A">
        <w:trPr>
          <w:trHeight w:val="332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Уртамское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3 311,144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3034,508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276,636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3 319,927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3040,154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279,773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3 325,953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3049,179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276,774</w:t>
            </w:r>
          </w:p>
        </w:tc>
      </w:tr>
      <w:tr w:rsidR="00A67E1A" w:rsidRPr="00B96028" w:rsidTr="00A67E1A">
        <w:trPr>
          <w:trHeight w:val="332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Чилинское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5 102,282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4463,344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638,938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5 111,861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4471,649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640,212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5 126,622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4484,922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641,700</w:t>
            </w:r>
          </w:p>
        </w:tc>
      </w:tr>
      <w:tr w:rsidR="00A67E1A" w:rsidRPr="00B96028" w:rsidTr="00A67E1A">
        <w:trPr>
          <w:trHeight w:val="332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67E1A" w:rsidRPr="00B96028" w:rsidTr="00A67E1A">
        <w:trPr>
          <w:trHeight w:val="332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E1A" w:rsidRPr="00B96028" w:rsidRDefault="00A67E1A" w:rsidP="00A6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31 196,723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27 303,500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31 247,522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31 328,723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27 435,500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E1A" w:rsidRPr="00B96028" w:rsidRDefault="00A67E1A" w:rsidP="00A6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60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3 893,223</w:t>
            </w:r>
          </w:p>
        </w:tc>
      </w:tr>
    </w:tbl>
    <w:p w:rsidR="00A67E1A" w:rsidRPr="00B96028" w:rsidRDefault="00A67E1A" w:rsidP="00A67E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67E1A" w:rsidRPr="00B96028" w:rsidSect="00A67E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802"/>
    <w:rsid w:val="000068A1"/>
    <w:rsid w:val="00802963"/>
    <w:rsid w:val="00A67E1A"/>
    <w:rsid w:val="00B96028"/>
    <w:rsid w:val="00F42802"/>
    <w:rsid w:val="00FA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8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2023-12-19T13:37:00Z</dcterms:created>
  <dcterms:modified xsi:type="dcterms:W3CDTF">2023-12-26T06:07:00Z</dcterms:modified>
</cp:coreProperties>
</file>