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58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180"/>
        <w:gridCol w:w="620"/>
        <w:gridCol w:w="640"/>
        <w:gridCol w:w="1180"/>
        <w:gridCol w:w="540"/>
        <w:gridCol w:w="1340"/>
        <w:gridCol w:w="1133"/>
        <w:gridCol w:w="1240"/>
        <w:gridCol w:w="216"/>
        <w:gridCol w:w="1004"/>
        <w:gridCol w:w="729"/>
        <w:gridCol w:w="47"/>
        <w:gridCol w:w="189"/>
      </w:tblGrid>
      <w:tr w:rsidR="00232BFA" w:rsidRPr="001A14A5" w:rsidTr="00A01384">
        <w:trPr>
          <w:gridAfter w:val="1"/>
          <w:wAfter w:w="189" w:type="dxa"/>
          <w:trHeight w:val="1392"/>
        </w:trPr>
        <w:tc>
          <w:tcPr>
            <w:tcW w:w="158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B23" w:rsidRPr="00122ED3" w:rsidRDefault="00B33B23" w:rsidP="00B33B23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B33B23" w:rsidRPr="00122ED3" w:rsidRDefault="00B33B23" w:rsidP="00B33B23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0A7266" w:rsidRPr="00122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22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ешению Думы Кожевниковского района</w:t>
            </w:r>
          </w:p>
          <w:p w:rsidR="00232BFA" w:rsidRPr="001A14A5" w:rsidRDefault="00537916" w:rsidP="00B33B23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от___________года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№_____</w:t>
            </w:r>
            <w:bookmarkEnd w:id="0"/>
          </w:p>
        </w:tc>
      </w:tr>
      <w:tr w:rsidR="006B3722" w:rsidRPr="001A14A5" w:rsidTr="00A01384">
        <w:trPr>
          <w:trHeight w:val="876"/>
        </w:trPr>
        <w:tc>
          <w:tcPr>
            <w:tcW w:w="140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887" w:rsidRPr="001A14A5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37887" w:rsidRPr="001A14A5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938D9" w:rsidRPr="00EA44FF" w:rsidRDefault="006B3722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по расходам бюджета по ведомственной структуре расходов бюджета Кожевниковского района </w:t>
            </w:r>
          </w:p>
          <w:p w:rsidR="006B3722" w:rsidRPr="00EA44FF" w:rsidRDefault="006B3722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20</w:t>
            </w:r>
            <w:r w:rsidR="006D4340"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1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33B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545240" w:rsidRPr="00EA44FF" w:rsidRDefault="00545240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45240" w:rsidRPr="001A14A5" w:rsidRDefault="00545240" w:rsidP="00102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4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измерения: тыс. рублей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A14A5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A14A5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4C6" w:rsidRPr="009614C6" w:rsidTr="00A01384">
        <w:trPr>
          <w:gridAfter w:val="3"/>
          <w:wAfter w:w="965" w:type="dxa"/>
          <w:trHeight w:val="10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показателя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вед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РзПр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План по бю</w:t>
            </w: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д</w:t>
            </w: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жетной ро</w:t>
            </w: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писи </w:t>
            </w:r>
            <w:proofErr w:type="gramStart"/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рас-ходов</w:t>
            </w:r>
            <w:proofErr w:type="gramEnd"/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 на 01.01.2023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План за 2022 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14C6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Исполнение на 01.01.2023г.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% </w:t>
            </w:r>
            <w:proofErr w:type="spellStart"/>
            <w:proofErr w:type="gramStart"/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</w:t>
            </w:r>
            <w:proofErr w:type="spellEnd"/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-нения</w:t>
            </w:r>
            <w:proofErr w:type="gramEnd"/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946 379,158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946 379,158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906 334,540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1 716,456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1 716,456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1 716,456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1 716,456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1 716,456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1 716,456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19:H20"/>
            <w:bookmarkStart w:id="2" w:name="RANGE!A19"/>
            <w:bookmarkEnd w:id="1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  <w:bookmarkEnd w:id="2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F19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421,550</w:t>
            </w:r>
            <w:bookmarkEnd w:id="3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421,550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421,550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421,550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421,550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93,748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93,748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93,748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93,748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52,885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52,885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52,885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52,885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52,885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52,885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1 148,252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Администрация Кожевниковского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197 318,468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197 318,468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190 307,412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96,4%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50 680,377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50 680,377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50 020,145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1 433,290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32 912,058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32 912,058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32 255,743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27 158,558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27 158,558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26 760,983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27 158,558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27 158,558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26 760,983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22 369,690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22 369,690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21 972,115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22 369,690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22 369,690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21 972,115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4 752,505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4 752,505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4 752,505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4 752,505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4 752,505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4 752,505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28,530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28,530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28,530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28,530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28,530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28,530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Подпрограмма "Баланс экономических интересов потребителей и поставщиков на регул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руемых рынках товаров и услуг"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9,2%</w:t>
            </w:r>
          </w:p>
        </w:tc>
      </w:tr>
      <w:tr w:rsidR="009614C6" w:rsidRPr="009614C6" w:rsidTr="00A01384">
        <w:trPr>
          <w:gridAfter w:val="3"/>
          <w:wAfter w:w="965" w:type="dxa"/>
          <w:trHeight w:val="13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и междугородным муниципальным маршрутам"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9,2%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городном и междугородном сообщении (кроме железнодорожного транспорта) по горо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ским, пригородным и междугородным муниципальным маршрутам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9,2%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сферы общераспространенных полезных ископаемых"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"Организация предоставления, переоформления и из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ъ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ятия горных отводов для разработки месторождений и проявлений общераспространенных полезных ископаемых"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неотъемлемой составной частью лицензии на пользование недрами, в отношении участков недр местного значения в случаях, устано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ленных Правительством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13,3%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49,007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49,007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"Содействие развитию социального партнерства, улу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шению условий и охраны труда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49,007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49,007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49,9%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48,107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49,4%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48,107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архи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учреждениями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97,7%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97,7%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74,364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74,364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72,527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74,364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74,364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72,527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97,5%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4 953,800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4 953,800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4 901,795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334,860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324,305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97,2%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полномочий по опеке и попечительству в отношении совершеннолетних граждан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324,305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97,2%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307,032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307,032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рованных жилых помещений»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56,7%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56,7%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16,991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16,991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8,946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16,991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16,991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8,946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4 601,400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4 601,400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4 566,935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благополучия»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549,083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549,083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504,255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504,255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501,438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504,255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504,255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501,438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4 049,500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4 049,500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4 017,852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полномочий по опеке и попечительству в отношении несовершеннолетних гра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дан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4 049,500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4 049,500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4 017,852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3 699,909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3 699,909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3 668,261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3 699,909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3 699,909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3 668,261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98,4%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98,4%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98,4%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462,035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462,035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462,035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тельности административных комиссий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462,035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422,035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75,4%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422,035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7 114,863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7 114,863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7 111,969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7 114,863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7 114,863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7 111,969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7 114,863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7 114,863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7 111,969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6 829,973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6 829,973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6 827,079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6 829,973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6 829,973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6 827,079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284,890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284,890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284,890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284,890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284,890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284,890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9 140,165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9 140,165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9 139,142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98,129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98,129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94,457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94,457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94,457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94,457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94,457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94,457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1 866,255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1 866,255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1 866,255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395,272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Взнос в Ассоциацию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1 470,983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1 281,600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1 281,600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1 281,600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1 281,600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1 281,600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1 281,600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189,383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7 175,780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7 175,780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7 174,758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200,787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200,787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200,787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160,787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160,787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160,787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160,787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160,787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160,787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2 021,539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2 021,539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2 021,539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1 806,539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1 806,539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1 806,539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1 806,539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1 806,539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1 806,539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306,444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в том числе, земел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589,669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589,669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589,666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487,046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487,046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487,043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487,046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487,046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487,043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102,623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102,623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102,623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102,623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102,623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102,623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пальном образовании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3 764,542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3 764,542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3 763,521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36,664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36,664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36,664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36,664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3 727,878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3 727,878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3 726,857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3 727,878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3 727,878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3 726,857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102 788,180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102 788,180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101 716,361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90 220,332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90 220,332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89 523,564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89 817,001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89 817,001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89 120,233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89 817,001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89 817,001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89 120,233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1 134,293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1 134,293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976,216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940,818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940,818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1 098,893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940,818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85,6%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в(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35,398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35,398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35,398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14 022,400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14 022,400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13 483,709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10 081,800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10 081,800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9 567,195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8 467,200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8 467,200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7 952,595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8 467,200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8 467,200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7 952,595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93,9%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производства, в том числе на осуществление управленческих функций органами мес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3 940,600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3 940,600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3 916,514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3 553,339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3 553,339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3 529,253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3 553,339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3 553,339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3 529,253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387,261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387,261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"Поддержка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отдельных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растениеводства и животн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74 660,308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74 660,308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74 660,308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отдельным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животноводства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65 206,054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отдельным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животноводства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9 454,254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403,331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138,452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138,452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138,452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138,452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138,452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138,452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264,879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264,879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264,879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264,879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264,879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264,879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2 004,395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1 993,285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1 993,285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1 957,408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1 837,151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1 837,151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1 837,151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1 837,151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1 837,151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1 858,602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1 837,151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134,683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134,683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120,258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134,683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134,683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120,258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89,3%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дорожной деятельности за счет средств дорожного фонда (акцизы)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36,862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96,692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96,692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97,821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96,692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8 570,168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8 570,168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8 230,994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1 586,458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малого и среднего предпринимательства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1 586,458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муниципальных программ, направленных на развитие малого и среднего предпринимательства"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1 587,762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1 586,458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муниципальных программ (подпрограмм), направленных на 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38,696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38,696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38,696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96,7%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Создание, развитие и обеспечение деятельности муниципальных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предусмотренных в муниципальных программах (подпрограммах), содержащих меропри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тия, направленные на развитие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"Приобретение жилых помещений в собственность Томской области в целях дальнейшего предоставления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многодетным семьям, имеющим на момент пред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ставления жилого помещения пять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более несовершеннолетних детей"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2 513,962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4 468,444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4 468,444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4 130,574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4 468,444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4 468,444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4 130,574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4 286,796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4 286,796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3 948,926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1 747,209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1 747,209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1 747,209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1 747,209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1 747,209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1 747,209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2 015,460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2 015,460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1 677,590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2 015,460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2 015,460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1 677,590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C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реализацию мероприятий муниципальных программ (по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программ), направленных на развитие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4 165,981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4 165,981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4 153,248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4 165,981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4 165,981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4 153,248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водоснабж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и водоотведения коммунального комплекса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товки хозяйственного комплекса Томской области к безаварийному прохождению отоп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сезона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Субсидия на возмещение затрат в связи с выполнением работ (оказанием услуг) по соде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1 048,310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1 355,071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1 355,071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1 342,338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1 355,071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1 355,071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1 342,338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1 089,700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1 089,700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1 076,967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651,941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651,941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639,208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651,941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651,941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639,208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437,759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437,759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437,759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437,759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437,759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437,759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нальной инфраструктуры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265,371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ЗДРАВООХРАНЕНИЕ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146,768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146,768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146,768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146,768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146,768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160,254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146,768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39 427,594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39 427,594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34 174,808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10 014,694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10 014,694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10 014,694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8 635,975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6 882,742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1 753,233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Кожевниковском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1 378,719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29 412,900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29 412,900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24 160,114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82,1%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19 757,914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19 757,914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25 010,700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19 757,914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1 962,039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1 962,039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1 962,039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82,2%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17 795,874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17 795,874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22 623,900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17 795,874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1 852,200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Управление финансов Администрации Кожевниковского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133 283,672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133 283,672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108 802,995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2 109,620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2 109,620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2 109,620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2 109,620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2 059,620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2 059,620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образования, во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никающих в течение финансового года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1 799,620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1 799,620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1 799,620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1 799,620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1 799,620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1 799,620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Государственная программа "Эффективное управление региональными финансами,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образованиях То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миссариаты"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миссариаты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1 585,900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32 167,859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32 167,859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30 615,708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32 167,859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32 167,859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30 615,708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23 299,663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23 299,663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23 299,663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23 299,663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23 299,663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23 441,398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23 299,663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8 726,461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8 726,461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7 316,045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8 726,461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8 726,461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7 316,045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5 586,862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5 586,862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5 586,862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98,9%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дорожной деятельности за счет средств дорожного фонда (акцизы)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1 841,138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1 841,138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499,999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499,999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499,999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1 341,138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1 341,138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1 341,138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1 341,138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1 233,757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1 233,757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1 229,184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1 233,757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1 233,757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1 229,184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1 233,757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1 233,757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1 229,184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31 228,342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31 228,342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15 492,905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1 551,649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1 551,649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пальными образованиями Томской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кровли здания Администрации Новопокровского сельского поселения по адресу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Новопокровка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Садовая 2-А, Кожевниковского района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551,649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25 291,943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25 291,943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9 556,506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8 538,647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8 538,647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3 530,001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41,3%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водоснабж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и водоотведения коммунального комплекса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товки хозяйственного комплекса Томской области к безаварийному прохождению отоп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сезона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2 552,647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977,354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977,354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16,3%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проектной документации на объекты водоснабжени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я(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977,354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977,354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977,354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Возмещение недополученных доходов теплоснабжающим организациям, в целях предо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вращения влияния ухудшения экономической ситуации на развитие отраслей экономики, для оплаты топливно-энергетических ресурсов (угля, газа, электрической энергии) и бе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аварийного прохождения отопительного сезона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10 018,800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6 678,196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6 678,196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6 026,505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6 678,196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6 678,196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6 026,505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6 320,536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6 320,536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5 670,536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6 320,536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6 320,536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5 670,536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6 320,536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6 320,536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5 670,536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нальной инфраструктуры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355,969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355,969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355,969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4 384,750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4 384,750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4 384,750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3 331,632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пальными образованиями Томской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1 053,118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территории, прилегающей к станции очистки воды по адресу: Российская федерация, Томская область,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он, «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поселение», с. Малиновка,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ул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.К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ирова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85а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площадки отдых и досуга по адресу: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«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ское поселение», с. Новосергеевка, ул. Ленина, 7а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Терсалгай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Кожевнико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 района, Томской области. Устройство ограждения и площадки для сбора мусора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242,432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Хмелевка Кожевнико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 района, Томской области. (Замена деревянных столбов на металлические и устро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ство площадки для сбора мусора)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(ремонт ограждения) в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Старая Ювала по ул.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Покрышкина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1Б. Кожевниковского района,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205,681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светодиодного освещения в улицах с.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Уртам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377,576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316,565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18 382,893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18 382,893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12 989,424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0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ственной войны 1941 - 1945 годов;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военных лет; лиц, награжденных зн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17 982,893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17 982,893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12 629,424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17 199,572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17 199,572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11 846,103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17 199,572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17 199,572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11 846,103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68,9%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рованных жилых помещений»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17 199,572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17 199,572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11 846,103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68,9%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15 366,584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15 366,584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10 013,115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15 366,584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15 366,584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10 013,115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15 366,584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15 366,584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10 013,115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65,2%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1 832,988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783,321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учебы в муниципальных образованиях Томской области, за исключением муниц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«Городской округ 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крытое административно-территориальное образование Северск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47 192,493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47 192,493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47 192,493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30 354,321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30 354,321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30 354,321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вых возможностей муниципальных образований по решению вопросов местного значения"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тате решений, принятых органами власти другого уровня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16 838,172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образования Администрации Кожевниковского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537 495,822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537 495,822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529 708,613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537 132,832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537 132,832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529 345,623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116 788,348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116 788,348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113 617,808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97,3%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55 062,911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55 062,911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55 017,983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55 062,911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55 062,911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55 017,983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55 062,911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55 062,911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55 017,983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45 296,600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45 296,600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45 296,600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43 858,067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43 858,067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43 858,067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43 858,067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43 858,067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43 858,067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1 355,122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1 355,122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1 355,122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1 355,122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1 355,122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1 355,122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организациях, если в них созданы соответствующие консультационные центры, род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работников муниципальных дошкольных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9 396,200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9 396,200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9 351,273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9 396,200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9 396,200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9 351,273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9 396,200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9 396,200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9 351,273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ному окладу педагогическим работникам муниципальных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51,311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Детские дошкольные учреждения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60 993,553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60 993,553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57 867,940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60 993,553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60 993,553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57 867,940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48 915,195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48 915,195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48 915,191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29 528,100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29 528,100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29 528,100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29 528,100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29 528,100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29 528,100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10 947,398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10 947,398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10 947,394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10 947,398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10 947,398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10 947,394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138,647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138,647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138,647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138,647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138,647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138,647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8 301,051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8 301,051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8 301,051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8 301,051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8 301,051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8 301,051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12 078,357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12 078,357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8 952,749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12 078,357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12 078,357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8 952,749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12 078,357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12 078,357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8 952,749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74,1%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731,885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731,885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731,885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2021 - 2026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502,147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охраны труда в Кожевниковском районе на 2021-2024 годы с пр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терриризма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196,838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МП "Доступная среда для инвалидов»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369 442,293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369 442,293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368 254,703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290 853,397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290 853,397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290 216,954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286 110,089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286 110,089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285 473,646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255 710,689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255 710,689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255 520,669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в муниципальных общеобразовательных организациях в Томской области, обеспеч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дополнительного образования детей в муниципальных общеобразовательных орган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зациях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250 171,700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250 171,700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250 171,700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142 490,202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142 490,202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142 490,202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142 490,202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142 490,202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142 490,202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5 112,970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5 112,970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5 112,970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5 112,970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5 112,970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5 112,970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67,456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67,456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67,456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67,456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102 501,072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102 501,072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102 501,072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102 501,072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102 501,072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102 501,072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4 625,900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4 625,900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4 459,524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2 223,334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2 223,334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2 194,240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2 223,334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2 223,334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2 194,240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2 402,566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2 402,566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2 265,284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2 402,566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2 402,566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2 265,284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132,804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90,3%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132,804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132,804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90,3%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ному окладу педагогическим работникам муниципальных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68,689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68,689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59,241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86,2%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20,311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48,378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48,378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38,930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48,378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48,378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38,930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Гусударственная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30 399,400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30 399,400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29 952,977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кам государственных и муниципальных общеобразовательных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18 178,500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18 178,500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18 079,928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12 508,577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12 508,577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12 507,452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12 508,577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12 508,577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12 507,452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5 669,923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5 669,923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5 572,476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5 669,923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5 669,923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5 572,476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98,3%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11 016,000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11 016,000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10 819,887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5 430,911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5 430,911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5 384,521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5 430,911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5 430,911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5 384,521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5 585,089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5 585,089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5 435,366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5 585,089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5 585,089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5 435,366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97,3%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организациях, в части дополнительных ассигнований в связи с индексацией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522,100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522,100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482,177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249,326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249,326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221,257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249,326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249,326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221,257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272,774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272,774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260,920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272,774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272,774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260,920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95,7%</w:t>
            </w:r>
          </w:p>
        </w:tc>
      </w:tr>
      <w:tr w:rsidR="009614C6" w:rsidRPr="009614C6" w:rsidTr="00A01384">
        <w:trPr>
          <w:gridAfter w:val="3"/>
          <w:wAfter w:w="965" w:type="dxa"/>
          <w:trHeight w:val="24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проживающих в муниципальных ( частных) обр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организациях . осуществляющих образовательную деятельность по основным общеобразовательным программам , питанием, одеждой , обувью, мягким и жестким инве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тарем и обеспечению обучающихся с ограниченными возможностями здоровья , не прож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вающих в муниципальных ( частных) образовательных организациях , осуществляющих образовательную деятельность по основным общеобразовательным программам беспла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ным двухразовым питанием, в части организации бесплатного горячего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питания обуча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682,800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682,800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570,985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345,547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345,547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296,203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345,547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345,547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296,203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337,253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337,253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274,782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337,253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337,253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274,782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4 743,307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4 743,307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4 743,307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1 169,354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3 573,954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3 573,954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3 573,954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Внедрение и функционирование целевой модели цифровой образовательной среды в м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 общеобразовательных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526,300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3 047,654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мьях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647,016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323,508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,н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еполные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71 452,612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71 452,612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70 929,921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71 452,612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71 452,612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70 929,921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67 782,253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67 782,253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67 781,000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469,067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469,067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469,067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469,067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469,067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469,067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45 042,807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45 042,807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45 042,749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45 042,807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45 042,807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45 042,749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19 687,241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19 687,241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19 686,045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19 687,241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19 687,241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19 686,045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2 583,139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2 583,139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2 583,139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2 583,139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2 583,139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2 583,139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2 277,526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2 277,526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1 756,088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2 277,526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2 277,526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1 756,088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2 277,526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2 277,526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1 756,088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77,1%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1 392,833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5 642,272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5 642,272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5 616,816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2021 - 2026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5 145,243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5 145,243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5 119,787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2021 - 2026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4 441,995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4 441,995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4 441,845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2 108,980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2 108,980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2 108,830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2 108,980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2 108,980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2 108,830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2 333,014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2 333,014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2 333,014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2 333,014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щихся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703,248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703,248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677,942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388,413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388,413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363,107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388,413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388,413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363,107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93,5%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охраны труда в Кожевниковском районе на 2021-2024 годы с пр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терриризма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287,102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155,427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846,996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846,996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843,996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846,996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846,996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843,996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846,996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846,996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843,996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161,260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161,260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161,260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161,260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161,260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161,260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685,736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685,736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682,736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685,736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685,736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682,736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23 402,837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23 402,837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23 349,338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4 408,100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работников муниципальных организаций дополнительного образования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4 251,000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17 758,431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17 758,431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17 705,192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17 758,431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17 758,431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17 705,192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8 458,419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8 458,419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8 455,572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6 390,911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6 390,911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6 390,911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6 390,911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6 390,911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6 390,911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1 979,711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1 979,711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1 976,863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1 979,711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1 979,711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1 976,863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87,797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87,797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87,797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87,797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701,532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701,532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651,141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92,8%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51,722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51,722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51,722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51,722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51,722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51,722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649,810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649,810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599,419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649,810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649,810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599,419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92,2%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деятельности подведомственных учреждений по д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стижению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работников муниципальных организаций дополнительного образования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8 598,480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1 006,086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1 006,086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1 005,826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2021 - 2026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781,190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781,190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780,930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3,740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3,740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93,5%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777,190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777,190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777,190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777,190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777,190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777,190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здорового образа жизни обучающихся и достижение спортивных 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зультатов"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205,937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205,937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205,937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122,550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122,550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122,550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122,550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терриризма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230,220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3 094,480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3 094,480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3 094,480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1 057,050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69,550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991,800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976,080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976,080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976,080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2021 - 2026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602,245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602,245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602,245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284,609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284,609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284,609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284,609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317,636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101,053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24 404,874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24 404,874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21 029,294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86,2%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3 737,041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3 737,041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3 737,041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3 737,041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3 737,041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3 737,041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3 511,778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3 511,778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3 511,778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3 511,778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3 511,778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3 511,778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225,263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225,263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225,263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225,263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225,263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225,263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8 878,925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8 878,925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5 534,744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62,3%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8 443,900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8 443,900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5 099,720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60,4%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8 443,900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8 443,900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5 099,720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60,4%</w:t>
            </w:r>
          </w:p>
        </w:tc>
      </w:tr>
      <w:tr w:rsidR="009614C6" w:rsidRPr="009614C6" w:rsidTr="00A01384">
        <w:trPr>
          <w:gridAfter w:val="3"/>
          <w:wAfter w:w="965" w:type="dxa"/>
          <w:trHeight w:val="20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тарем и обеспечению обучающихся с ограниченными возможностями здоровья, не прож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вающих в муниципальных (частных) образовательных организациях, осуществляющих 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разовательную деятельность по основным общеобразовательным программам, беспла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двухразовым питанием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8 443,900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8 443,900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5 099,720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60,4%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4 642,007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4 642,007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2 592,847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4 642,007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4 642,007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2 592,847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523,716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523,716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196,353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523,716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523,716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196,353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37,5%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3 278,177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3 278,177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2 310,520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3 278,177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3 278,177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2 310,520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 (То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ская область)"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! Финансовое обеспечение мероприятий по обеспечению деятельности советников дире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тора по воспитанию и взаимодействию с детскими общественными объединениями в общ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09WEB5179F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435,025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09WEB5179F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09WEB5179F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261,015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09WEB5179F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174,010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174,010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09WEB5179F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174,010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174,010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174,010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10 979,310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10 979,310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10 979,310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10 979,310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10 979,310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10 979,310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9 519,209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9 519,209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9 519,209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8 231,367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8 231,367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8 231,367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8 231,367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8 231,367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8 231,367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1 255,872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1 255,872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1 255,872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1 255,872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1 255,872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1 255,872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1 460,101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809,599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809,599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778,199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397,101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397,101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365,701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92,1%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55,100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312,159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312,159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295,659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312,159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312,159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295,659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позитивного социального имиджа образовательных учреждений, п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вышение престижа работников системы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220,592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220,592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220,592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194,080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194,080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194,080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26,512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26,512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144,905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охраны труда в Кожевниковском районе на 2021-2024 годы с пр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учебы в муниципальных образованиях Томской области, за исключением муниц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«Городской округ 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крытое административно-территориальное образование Северск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394,835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282,287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282,287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282,287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282,287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282,287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282,287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112,548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112,548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112,548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112,548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112,548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112,548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связям с общественностью А</w:t>
            </w: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министрации Кожевниковского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73 119,359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73 119,359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72 353,683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65 407,469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65 407,469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64 670,279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60 013,281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60 013,281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59 277,802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18 188,032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18 188,032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18 103,151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16 031,762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16 031,762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15 946,883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15 789,500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15 789,500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15 704,622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направленные на повышение её эффективности" в части повышения з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работной платы работников культуры муниципальных учреждений культуры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15 048,069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15 048,069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15 048,069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в части выплат надбавок и доплат к тарифной ставке (должностному окладу)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663,500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663,500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656,553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663,500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663,500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656,553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663,500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663,500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656,553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242,262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10WA155130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10WA155130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10WA155130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2 156,271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2 156,268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986,000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37 956,055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37 956,055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37 305,462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27 547,450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27 547,450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26 896,924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26 220,766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26 220,766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25 694,115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15 890,003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15 890,003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15 370,939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15 890,003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15 890,003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15 370,939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9 945,603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9 945,603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9 938,016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9 945,603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9 945,603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9 938,016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385,160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385,160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385,160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385,160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1 026,684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1 026,684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902,809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87,9%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340,594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340,594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92,2%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340,594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340,594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314,083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92,2%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686,090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686,090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588,726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85,8%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686,090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686,090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588,726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85,8%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10 408,605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10 408,605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10 408,537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10 408,605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10 408,605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10 408,537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10 368,605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10 368,605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10 368,537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8 392,725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8 392,725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8 392,725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8 392,725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8 392,725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8 392,725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1 958,270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1 958,270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1 958,203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1 958,270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1 958,270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1 958,203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17,609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2 640,424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2 640,424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2 640,419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72,174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1 863,941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1 863,941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1 863,936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1 763,941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1 763,941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1 763,936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1 726,536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Кожевниковского района на 2021-2026 годы"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Вороновский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сельский Дом Культуры ул. Уткина 17, с. Вороново, Кожевниковского района, Томской области - 2 этап"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пальными образованиями Томской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фасада здания МКУК "КМЦКС"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Вороновский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сельский Дом Культуры ул. Уткина 17, с. Вороново, Кожевниковского района,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- 2 этап"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667,808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охраны труда в Кожевниковском районе на 2021-2024 годы с пр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242,770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5 394,188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5 394,188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5 392,478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2 333,374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2 333,374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2 333,252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2 333,374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2 333,374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2 333,252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2 249,555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2 249,555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2 249,555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2 249,555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2 249,555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2 249,555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83,697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83,697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2 976,814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2 976,814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2 976,626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2 976,814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2 976,814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2 976,626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2 533,302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2 533,302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2 533,302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2 533,302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2 533,302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2 533,302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443,325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443,325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82,599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98,3%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44,599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44,599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44,599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охраны труда в Кожевниковском районе на 2021-2024 годы с пр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7 711,891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7 711,891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7 683,403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7 623,033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7 623,033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7 594,561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2 677,789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2 522,737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2 522,737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2 522,737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2 522,737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2 522,737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2 522,737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155,052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155,052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155,052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155,052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155,052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155,052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355,291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3 273,379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3 273,379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3 259,196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3 273,379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3 273,379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3 259,196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3 262,879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3 262,879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3 248,696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3 226,979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3 226,979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3 216,651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2 414,922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2 414,922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2 414,422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2 414,922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2 414,922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2 414,422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755,014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745,186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755,014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755,014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745,186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44,666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44,666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44,666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35,900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32,044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89,3%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6,830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условий для развития физической культуры и массового спорта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Парковая, д.13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1 316,573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1 316,573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1 302,285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1 040,612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1 040,612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1 028,524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229,976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229,976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229,858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229,976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229,976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229,858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803,135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803,135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791,166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803,135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803,135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791,166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пальными образованиями Томской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вентиляционной системы в Спортивно-оздоровительном центре "Колос" по адресу: Томская область,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Парковая, д.13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273,261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охраны труда в Кожевниковском районе на 2021-2024 годы с пр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41,7%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41,7%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88,858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88,858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88,842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товки спортивного резерва»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ем спортивных сборных команд муниципального образования «Город Томск», муниципал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образования «Городской округ закрытое административно-территориальное образов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Северск Томской области», муниципального образования «Томский район»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приятиях, проводимых на территории Томской области, за исключением спортивных сбо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области», муниципального образования «Томский район»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4,458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4,442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Избирательная комиссия Кожевниковского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1 395,243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1 655,304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1 448,590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1 448,590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1 448,590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1 448,590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1 448,590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1 448,590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14C6" w:rsidRPr="009614C6" w:rsidTr="00A01384">
        <w:trPr>
          <w:gridAfter w:val="3"/>
          <w:wAfter w:w="965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14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C6" w:rsidRPr="009614C6" w:rsidRDefault="009614C6" w:rsidP="009614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14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</w:tbl>
    <w:p w:rsidR="009614C6" w:rsidRDefault="009614C6" w:rsidP="00381C3E">
      <w:pPr>
        <w:rPr>
          <w:rFonts w:ascii="Times New Roman" w:hAnsi="Times New Roman" w:cs="Times New Roman"/>
        </w:rPr>
      </w:pPr>
    </w:p>
    <w:p w:rsidR="009614C6" w:rsidRDefault="009614C6" w:rsidP="00381C3E">
      <w:pPr>
        <w:rPr>
          <w:rFonts w:ascii="Times New Roman" w:hAnsi="Times New Roman" w:cs="Times New Roman"/>
        </w:rPr>
      </w:pPr>
    </w:p>
    <w:p w:rsidR="00381C3E" w:rsidRPr="00381C3E" w:rsidRDefault="00516214" w:rsidP="00381C3E">
      <w:pPr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И.о</w:t>
      </w:r>
      <w:proofErr w:type="spellEnd"/>
      <w:r>
        <w:rPr>
          <w:rFonts w:ascii="Times New Roman" w:hAnsi="Times New Roman" w:cs="Times New Roman"/>
        </w:rPr>
        <w:t>.</w:t>
      </w:r>
      <w:r w:rsidR="00A422CB">
        <w:rPr>
          <w:rFonts w:ascii="Times New Roman" w:hAnsi="Times New Roman" w:cs="Times New Roman"/>
        </w:rPr>
        <w:t xml:space="preserve"> н</w:t>
      </w:r>
      <w:r w:rsidR="007236B3" w:rsidRPr="006F6A6E">
        <w:rPr>
          <w:rFonts w:ascii="Times New Roman" w:eastAsia="Calibri" w:hAnsi="Times New Roman" w:cs="Times New Roman"/>
        </w:rPr>
        <w:t>ачальник</w:t>
      </w:r>
      <w:r>
        <w:rPr>
          <w:rFonts w:ascii="Times New Roman" w:eastAsia="Calibri" w:hAnsi="Times New Roman" w:cs="Times New Roman"/>
        </w:rPr>
        <w:t>а</w:t>
      </w:r>
      <w:r w:rsidR="00381C3E" w:rsidRPr="00381C3E">
        <w:rPr>
          <w:rFonts w:ascii="Times New Roman" w:eastAsia="Calibri" w:hAnsi="Times New Roman" w:cs="Times New Roman"/>
        </w:rPr>
        <w:t xml:space="preserve"> Управления финансов                                                       </w:t>
      </w:r>
      <w:r w:rsidR="00381C3E">
        <w:rPr>
          <w:rFonts w:ascii="Times New Roman" w:eastAsia="Calibri" w:hAnsi="Times New Roman" w:cs="Times New Roman"/>
        </w:rPr>
        <w:t xml:space="preserve">      </w:t>
      </w:r>
      <w:r w:rsidR="00381C3E" w:rsidRPr="00381C3E">
        <w:rPr>
          <w:rFonts w:ascii="Times New Roman" w:eastAsia="Calibri" w:hAnsi="Times New Roman" w:cs="Times New Roman"/>
        </w:rPr>
        <w:t xml:space="preserve">                  О.</w:t>
      </w:r>
      <w:r>
        <w:rPr>
          <w:rFonts w:ascii="Times New Roman" w:eastAsia="Calibri" w:hAnsi="Times New Roman" w:cs="Times New Roman"/>
        </w:rPr>
        <w:t>В</w:t>
      </w:r>
      <w:r w:rsidR="00381C3E" w:rsidRPr="00381C3E">
        <w:rPr>
          <w:rFonts w:ascii="Times New Roman" w:eastAsia="Calibri" w:hAnsi="Times New Roman" w:cs="Times New Roman"/>
        </w:rPr>
        <w:t xml:space="preserve">. </w:t>
      </w:r>
      <w:proofErr w:type="spellStart"/>
      <w:r>
        <w:rPr>
          <w:rFonts w:ascii="Times New Roman" w:eastAsia="Calibri" w:hAnsi="Times New Roman" w:cs="Times New Roman"/>
        </w:rPr>
        <w:t>Скаридова</w:t>
      </w:r>
      <w:proofErr w:type="spellEnd"/>
      <w:r w:rsidR="00381C3E" w:rsidRPr="00381C3E">
        <w:rPr>
          <w:rFonts w:ascii="Times New Roman" w:eastAsia="Calibri" w:hAnsi="Times New Roman" w:cs="Times New Roman"/>
        </w:rPr>
        <w:t xml:space="preserve"> </w:t>
      </w:r>
    </w:p>
    <w:p w:rsidR="004D1B2C" w:rsidRDefault="004D1B2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915DA" w:rsidRDefault="000915DA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A75E7" w:rsidRPr="001A14A5" w:rsidRDefault="00FA75E7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FA75E7" w:rsidRPr="001A14A5" w:rsidSect="00A422CB">
      <w:footerReference w:type="default" r:id="rId8"/>
      <w:pgSz w:w="16838" w:h="11906" w:orient="landscape"/>
      <w:pgMar w:top="1077" w:right="1134" w:bottom="1077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5E7" w:rsidRDefault="00FA75E7" w:rsidP="00A422CB">
      <w:pPr>
        <w:spacing w:after="0" w:line="240" w:lineRule="auto"/>
      </w:pPr>
      <w:r>
        <w:separator/>
      </w:r>
    </w:p>
  </w:endnote>
  <w:endnote w:type="continuationSeparator" w:id="0">
    <w:p w:rsidR="00FA75E7" w:rsidRDefault="00FA75E7" w:rsidP="00A42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312886"/>
      <w:docPartObj>
        <w:docPartGallery w:val="Page Numbers (Bottom of Page)"/>
        <w:docPartUnique/>
      </w:docPartObj>
    </w:sdtPr>
    <w:sdtEndPr/>
    <w:sdtContent>
      <w:p w:rsidR="00FA75E7" w:rsidRDefault="00FA75E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916">
          <w:rPr>
            <w:noProof/>
          </w:rPr>
          <w:t>8</w:t>
        </w:r>
        <w:r>
          <w:fldChar w:fldCharType="end"/>
        </w:r>
      </w:p>
    </w:sdtContent>
  </w:sdt>
  <w:p w:rsidR="00FA75E7" w:rsidRDefault="00FA75E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5E7" w:rsidRDefault="00FA75E7" w:rsidP="00A422CB">
      <w:pPr>
        <w:spacing w:after="0" w:line="240" w:lineRule="auto"/>
      </w:pPr>
      <w:r>
        <w:separator/>
      </w:r>
    </w:p>
  </w:footnote>
  <w:footnote w:type="continuationSeparator" w:id="0">
    <w:p w:rsidR="00FA75E7" w:rsidRDefault="00FA75E7" w:rsidP="00A422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37756"/>
    <w:rsid w:val="00051461"/>
    <w:rsid w:val="00073C2D"/>
    <w:rsid w:val="0008782C"/>
    <w:rsid w:val="000915DA"/>
    <w:rsid w:val="000A2328"/>
    <w:rsid w:val="000A7266"/>
    <w:rsid w:val="000F1AAF"/>
    <w:rsid w:val="000F384C"/>
    <w:rsid w:val="001029B4"/>
    <w:rsid w:val="001112C1"/>
    <w:rsid w:val="001157F8"/>
    <w:rsid w:val="001217B6"/>
    <w:rsid w:val="00122ED3"/>
    <w:rsid w:val="00131495"/>
    <w:rsid w:val="00131DDE"/>
    <w:rsid w:val="0015105A"/>
    <w:rsid w:val="00166529"/>
    <w:rsid w:val="001704F3"/>
    <w:rsid w:val="001A14A5"/>
    <w:rsid w:val="001B1BCA"/>
    <w:rsid w:val="001C5C7C"/>
    <w:rsid w:val="001C74B0"/>
    <w:rsid w:val="001D0B78"/>
    <w:rsid w:val="001F1E8C"/>
    <w:rsid w:val="001F343E"/>
    <w:rsid w:val="00207F4B"/>
    <w:rsid w:val="00216584"/>
    <w:rsid w:val="00220AF2"/>
    <w:rsid w:val="002251B6"/>
    <w:rsid w:val="00232BFA"/>
    <w:rsid w:val="002426F5"/>
    <w:rsid w:val="00255D5B"/>
    <w:rsid w:val="00260F3C"/>
    <w:rsid w:val="00287314"/>
    <w:rsid w:val="002940C9"/>
    <w:rsid w:val="002B20DA"/>
    <w:rsid w:val="002C6195"/>
    <w:rsid w:val="002D3052"/>
    <w:rsid w:val="002E6AB1"/>
    <w:rsid w:val="002F76A6"/>
    <w:rsid w:val="003175B0"/>
    <w:rsid w:val="00321275"/>
    <w:rsid w:val="00330786"/>
    <w:rsid w:val="00334D8D"/>
    <w:rsid w:val="00340E14"/>
    <w:rsid w:val="00347D0C"/>
    <w:rsid w:val="00353384"/>
    <w:rsid w:val="00363380"/>
    <w:rsid w:val="00381874"/>
    <w:rsid w:val="00381C3E"/>
    <w:rsid w:val="00384043"/>
    <w:rsid w:val="00393AAB"/>
    <w:rsid w:val="003A17FB"/>
    <w:rsid w:val="003A5396"/>
    <w:rsid w:val="003B6073"/>
    <w:rsid w:val="003E34B5"/>
    <w:rsid w:val="00402DF6"/>
    <w:rsid w:val="00414589"/>
    <w:rsid w:val="00423968"/>
    <w:rsid w:val="004275EB"/>
    <w:rsid w:val="004365FA"/>
    <w:rsid w:val="00437887"/>
    <w:rsid w:val="00472C30"/>
    <w:rsid w:val="004772B5"/>
    <w:rsid w:val="00485E6D"/>
    <w:rsid w:val="004A7CE2"/>
    <w:rsid w:val="004D1B2C"/>
    <w:rsid w:val="004D43BE"/>
    <w:rsid w:val="004F145B"/>
    <w:rsid w:val="00505C2A"/>
    <w:rsid w:val="00511B1B"/>
    <w:rsid w:val="005142B2"/>
    <w:rsid w:val="00516214"/>
    <w:rsid w:val="0053545E"/>
    <w:rsid w:val="0053769B"/>
    <w:rsid w:val="00537916"/>
    <w:rsid w:val="005405E2"/>
    <w:rsid w:val="00545240"/>
    <w:rsid w:val="00546589"/>
    <w:rsid w:val="00553119"/>
    <w:rsid w:val="00556A22"/>
    <w:rsid w:val="00571D8D"/>
    <w:rsid w:val="00574110"/>
    <w:rsid w:val="00583DF2"/>
    <w:rsid w:val="00595C87"/>
    <w:rsid w:val="005A2971"/>
    <w:rsid w:val="005A774B"/>
    <w:rsid w:val="005B0689"/>
    <w:rsid w:val="005C40F4"/>
    <w:rsid w:val="005D3AB2"/>
    <w:rsid w:val="005E0EFA"/>
    <w:rsid w:val="005F7E79"/>
    <w:rsid w:val="00655F3D"/>
    <w:rsid w:val="00656423"/>
    <w:rsid w:val="00657114"/>
    <w:rsid w:val="00682FAF"/>
    <w:rsid w:val="00691395"/>
    <w:rsid w:val="006A7D61"/>
    <w:rsid w:val="006B357C"/>
    <w:rsid w:val="006B3722"/>
    <w:rsid w:val="006B3864"/>
    <w:rsid w:val="006C187C"/>
    <w:rsid w:val="006D4340"/>
    <w:rsid w:val="006F6A6E"/>
    <w:rsid w:val="007215D7"/>
    <w:rsid w:val="007217D6"/>
    <w:rsid w:val="007236B3"/>
    <w:rsid w:val="0072471E"/>
    <w:rsid w:val="007301F7"/>
    <w:rsid w:val="007340FF"/>
    <w:rsid w:val="00755DD2"/>
    <w:rsid w:val="007575EF"/>
    <w:rsid w:val="00760E05"/>
    <w:rsid w:val="007629BE"/>
    <w:rsid w:val="00791C35"/>
    <w:rsid w:val="007951DB"/>
    <w:rsid w:val="007953A2"/>
    <w:rsid w:val="00797B11"/>
    <w:rsid w:val="007A3F92"/>
    <w:rsid w:val="007B0DDC"/>
    <w:rsid w:val="007B55D0"/>
    <w:rsid w:val="007D6B7C"/>
    <w:rsid w:val="007E7C25"/>
    <w:rsid w:val="007F26E1"/>
    <w:rsid w:val="00824FDE"/>
    <w:rsid w:val="00850893"/>
    <w:rsid w:val="00854328"/>
    <w:rsid w:val="00860322"/>
    <w:rsid w:val="0086725F"/>
    <w:rsid w:val="008D5B87"/>
    <w:rsid w:val="008D5F95"/>
    <w:rsid w:val="008F38BD"/>
    <w:rsid w:val="00902686"/>
    <w:rsid w:val="00904BCC"/>
    <w:rsid w:val="00923A01"/>
    <w:rsid w:val="009614C6"/>
    <w:rsid w:val="00962AB5"/>
    <w:rsid w:val="00965C4B"/>
    <w:rsid w:val="00965F14"/>
    <w:rsid w:val="00970481"/>
    <w:rsid w:val="00970958"/>
    <w:rsid w:val="00975CF6"/>
    <w:rsid w:val="00983B25"/>
    <w:rsid w:val="00985D15"/>
    <w:rsid w:val="00994D0B"/>
    <w:rsid w:val="009C0B1A"/>
    <w:rsid w:val="009D1996"/>
    <w:rsid w:val="009D5AFD"/>
    <w:rsid w:val="009F29A7"/>
    <w:rsid w:val="00A01384"/>
    <w:rsid w:val="00A16353"/>
    <w:rsid w:val="00A2703B"/>
    <w:rsid w:val="00A30F3C"/>
    <w:rsid w:val="00A422CB"/>
    <w:rsid w:val="00A46610"/>
    <w:rsid w:val="00A61849"/>
    <w:rsid w:val="00A669AD"/>
    <w:rsid w:val="00A9220B"/>
    <w:rsid w:val="00AA0183"/>
    <w:rsid w:val="00AB036A"/>
    <w:rsid w:val="00AC6546"/>
    <w:rsid w:val="00AC7703"/>
    <w:rsid w:val="00AC7A86"/>
    <w:rsid w:val="00AF186D"/>
    <w:rsid w:val="00AF3833"/>
    <w:rsid w:val="00B056F8"/>
    <w:rsid w:val="00B14672"/>
    <w:rsid w:val="00B33B23"/>
    <w:rsid w:val="00B44EE9"/>
    <w:rsid w:val="00B478A1"/>
    <w:rsid w:val="00B7286F"/>
    <w:rsid w:val="00B85141"/>
    <w:rsid w:val="00B92AB5"/>
    <w:rsid w:val="00B938D9"/>
    <w:rsid w:val="00B97705"/>
    <w:rsid w:val="00BC4587"/>
    <w:rsid w:val="00BD75C3"/>
    <w:rsid w:val="00C077F2"/>
    <w:rsid w:val="00C276AE"/>
    <w:rsid w:val="00C472AA"/>
    <w:rsid w:val="00C50EA5"/>
    <w:rsid w:val="00C82B8A"/>
    <w:rsid w:val="00C835D2"/>
    <w:rsid w:val="00CB439C"/>
    <w:rsid w:val="00CD3F73"/>
    <w:rsid w:val="00CE0282"/>
    <w:rsid w:val="00CE2005"/>
    <w:rsid w:val="00CE4BA0"/>
    <w:rsid w:val="00D069AD"/>
    <w:rsid w:val="00D157FD"/>
    <w:rsid w:val="00D47B4C"/>
    <w:rsid w:val="00D50114"/>
    <w:rsid w:val="00D52449"/>
    <w:rsid w:val="00D65F97"/>
    <w:rsid w:val="00D67EBB"/>
    <w:rsid w:val="00D875F3"/>
    <w:rsid w:val="00D956A5"/>
    <w:rsid w:val="00D958E3"/>
    <w:rsid w:val="00DB1698"/>
    <w:rsid w:val="00DB2667"/>
    <w:rsid w:val="00DB401A"/>
    <w:rsid w:val="00DC1562"/>
    <w:rsid w:val="00DE78D2"/>
    <w:rsid w:val="00E47CA9"/>
    <w:rsid w:val="00E50C21"/>
    <w:rsid w:val="00E769A9"/>
    <w:rsid w:val="00E80DAD"/>
    <w:rsid w:val="00E87AAD"/>
    <w:rsid w:val="00E93A44"/>
    <w:rsid w:val="00E97DDC"/>
    <w:rsid w:val="00EA44FF"/>
    <w:rsid w:val="00EA70EE"/>
    <w:rsid w:val="00EC36D1"/>
    <w:rsid w:val="00EC4485"/>
    <w:rsid w:val="00ED2759"/>
    <w:rsid w:val="00F15A7F"/>
    <w:rsid w:val="00F3523E"/>
    <w:rsid w:val="00F35C7F"/>
    <w:rsid w:val="00F51009"/>
    <w:rsid w:val="00F77A4F"/>
    <w:rsid w:val="00F9610C"/>
    <w:rsid w:val="00FA75E7"/>
    <w:rsid w:val="00FB55E0"/>
    <w:rsid w:val="00FC7B6C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2CB"/>
  </w:style>
  <w:style w:type="paragraph" w:styleId="aa">
    <w:name w:val="footer"/>
    <w:basedOn w:val="a"/>
    <w:link w:val="ab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2CB"/>
  </w:style>
  <w:style w:type="paragraph" w:styleId="aa">
    <w:name w:val="footer"/>
    <w:basedOn w:val="a"/>
    <w:link w:val="ab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9265C-637F-40E9-905B-C96DB6588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48</Pages>
  <Words>22356</Words>
  <Characters>127435</Characters>
  <Application>Microsoft Office Word</Application>
  <DocSecurity>0</DocSecurity>
  <Lines>1061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2023-04-03T04:32:00Z</cp:lastPrinted>
  <dcterms:created xsi:type="dcterms:W3CDTF">2020-08-11T03:09:00Z</dcterms:created>
  <dcterms:modified xsi:type="dcterms:W3CDTF">2023-05-25T03:11:00Z</dcterms:modified>
</cp:coreProperties>
</file>