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EC" w:rsidRDefault="00B75CEC" w:rsidP="00EF21B4">
      <w:pPr>
        <w:pStyle w:val="a4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E460D" wp14:editId="75F25648">
            <wp:simplePos x="0" y="0"/>
            <wp:positionH relativeFrom="column">
              <wp:posOffset>2924175</wp:posOffset>
            </wp:positionH>
            <wp:positionV relativeFrom="paragraph">
              <wp:posOffset>53975</wp:posOffset>
            </wp:positionV>
            <wp:extent cx="571500" cy="685800"/>
            <wp:effectExtent l="0" t="0" r="0" b="0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669">
        <w:br w:type="textWrapping" w:clear="all"/>
      </w:r>
    </w:p>
    <w:p w:rsidR="00B75CEC" w:rsidRDefault="00B75CEC" w:rsidP="00B75CEC">
      <w:pPr>
        <w:pStyle w:val="a4"/>
        <w:spacing w:after="120" w:line="240" w:lineRule="exact"/>
        <w:ind w:firstLine="0"/>
      </w:pPr>
      <w:r>
        <w:t xml:space="preserve">АДМИНИСТРАЦИЯ  КОЖЕВНИКОВСКОГО  РАЙОНА </w:t>
      </w:r>
    </w:p>
    <w:p w:rsidR="00B75CEC" w:rsidRDefault="00EF21B4" w:rsidP="00B75CEC">
      <w:pPr>
        <w:pStyle w:val="a4"/>
        <w:spacing w:before="240" w:line="360" w:lineRule="auto"/>
        <w:ind w:firstLine="0"/>
      </w:pPr>
      <w:r>
        <w:t xml:space="preserve">       </w:t>
      </w:r>
      <w:r w:rsidR="00B75CEC">
        <w:t>Постановление</w:t>
      </w:r>
    </w:p>
    <w:p w:rsidR="00CB01C5" w:rsidRPr="00A052C3" w:rsidRDefault="00CB01C5" w:rsidP="00CB01C5">
      <w:pPr>
        <w:pStyle w:val="1"/>
        <w:jc w:val="center"/>
        <w:rPr>
          <w:b w:val="0"/>
          <w:color w:val="auto"/>
          <w:sz w:val="16"/>
        </w:rPr>
      </w:pPr>
      <w:r w:rsidRPr="00A052C3">
        <w:rPr>
          <w:color w:val="auto"/>
          <w:sz w:val="16"/>
        </w:rPr>
        <w:t xml:space="preserve">с. Кожевниково   </w:t>
      </w:r>
      <w:r w:rsidRPr="00A052C3">
        <w:rPr>
          <w:color w:val="auto"/>
          <w:sz w:val="16"/>
        </w:rPr>
        <w:t>Кожевниковского района Томской</w:t>
      </w:r>
      <w:r w:rsidRPr="00A052C3">
        <w:rPr>
          <w:color w:val="auto"/>
          <w:sz w:val="16"/>
        </w:rPr>
        <w:t xml:space="preserve"> области</w:t>
      </w:r>
    </w:p>
    <w:p w:rsidR="00B75CEC" w:rsidRPr="00A052C3" w:rsidRDefault="007D3CA0" w:rsidP="00CB01C5">
      <w:pPr>
        <w:pStyle w:val="a4"/>
        <w:tabs>
          <w:tab w:val="left" w:pos="4290"/>
          <w:tab w:val="center" w:pos="5031"/>
        </w:tabs>
        <w:spacing w:before="240" w:line="360" w:lineRule="auto"/>
        <w:ind w:firstLine="0"/>
        <w:jc w:val="left"/>
        <w:rPr>
          <w:sz w:val="24"/>
        </w:rPr>
      </w:pPr>
      <w:r>
        <w:rPr>
          <w:sz w:val="24"/>
          <w:u w:val="single"/>
        </w:rPr>
        <w:t>16.06.2016</w:t>
      </w:r>
      <w:r w:rsidR="00F00148">
        <w:rPr>
          <w:sz w:val="24"/>
        </w:rPr>
        <w:t xml:space="preserve">                                         </w:t>
      </w:r>
      <w:r w:rsidR="00CB01C5">
        <w:rPr>
          <w:sz w:val="24"/>
        </w:rPr>
        <w:tab/>
      </w:r>
      <w:r w:rsidR="00CB01C5">
        <w:rPr>
          <w:sz w:val="24"/>
        </w:rPr>
        <w:tab/>
      </w:r>
      <w:r w:rsidR="00CB01C5">
        <w:rPr>
          <w:sz w:val="24"/>
        </w:rPr>
        <w:tab/>
      </w:r>
      <w:r w:rsidR="00CB01C5">
        <w:rPr>
          <w:sz w:val="24"/>
        </w:rPr>
        <w:tab/>
      </w:r>
      <w:r w:rsidR="00CB01C5">
        <w:rPr>
          <w:sz w:val="24"/>
        </w:rPr>
        <w:tab/>
      </w:r>
      <w:r w:rsidR="00CB01C5">
        <w:rPr>
          <w:sz w:val="24"/>
        </w:rPr>
        <w:tab/>
      </w:r>
      <w:r w:rsidR="00F00148">
        <w:rPr>
          <w:sz w:val="24"/>
        </w:rPr>
        <w:t xml:space="preserve">  </w:t>
      </w:r>
      <w:r w:rsidR="00B75CEC" w:rsidRPr="00A052C3">
        <w:rPr>
          <w:sz w:val="24"/>
        </w:rPr>
        <w:t xml:space="preserve">№ </w:t>
      </w:r>
      <w:r>
        <w:rPr>
          <w:sz w:val="24"/>
          <w:u w:val="single"/>
        </w:rPr>
        <w:t>356</w:t>
      </w:r>
    </w:p>
    <w:p w:rsidR="00B75CEC" w:rsidRDefault="00B75CEC"/>
    <w:tbl>
      <w:tblPr>
        <w:tblW w:w="10897" w:type="dxa"/>
        <w:tblLayout w:type="fixed"/>
        <w:tblLook w:val="0000" w:firstRow="0" w:lastRow="0" w:firstColumn="0" w:lastColumn="0" w:noHBand="0" w:noVBand="0"/>
      </w:tblPr>
      <w:tblGrid>
        <w:gridCol w:w="10897"/>
      </w:tblGrid>
      <w:tr w:rsidR="00D81B05" w:rsidTr="00B26B7D">
        <w:trPr>
          <w:cantSplit/>
          <w:trHeight w:val="399"/>
        </w:trPr>
        <w:tc>
          <w:tcPr>
            <w:tcW w:w="10897" w:type="dxa"/>
          </w:tcPr>
          <w:p w:rsidR="00D81B05" w:rsidRDefault="00D81B05" w:rsidP="00D81B05">
            <w:pPr>
              <w:jc w:val="center"/>
              <w:rPr>
                <w:sz w:val="22"/>
                <w:szCs w:val="22"/>
              </w:rPr>
            </w:pPr>
            <w:r w:rsidRPr="0038384F">
              <w:rPr>
                <w:sz w:val="22"/>
                <w:szCs w:val="22"/>
              </w:rPr>
              <w:t xml:space="preserve">Об утверждении Порядка формирования </w:t>
            </w:r>
            <w:r>
              <w:rPr>
                <w:sz w:val="22"/>
                <w:szCs w:val="22"/>
              </w:rPr>
              <w:t>муниципального</w:t>
            </w:r>
            <w:r w:rsidRPr="0038384F">
              <w:rPr>
                <w:sz w:val="22"/>
                <w:szCs w:val="22"/>
              </w:rPr>
              <w:t xml:space="preserve"> задания в отношении </w:t>
            </w:r>
          </w:p>
          <w:p w:rsidR="00D81B05" w:rsidRDefault="00D81B05" w:rsidP="00D81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 w:rsidRPr="0038384F">
              <w:rPr>
                <w:sz w:val="22"/>
                <w:szCs w:val="22"/>
              </w:rPr>
              <w:t xml:space="preserve"> учреждений </w:t>
            </w:r>
            <w:r w:rsidR="00CB01C5">
              <w:rPr>
                <w:sz w:val="22"/>
                <w:szCs w:val="22"/>
              </w:rPr>
              <w:t>Кожевниковского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38384F">
              <w:rPr>
                <w:sz w:val="22"/>
                <w:szCs w:val="22"/>
              </w:rPr>
              <w:t xml:space="preserve">и Порядка финансового обеспечения </w:t>
            </w:r>
          </w:p>
          <w:p w:rsidR="00D81B05" w:rsidRDefault="00D81B05" w:rsidP="00D81B05">
            <w:pPr>
              <w:jc w:val="center"/>
            </w:pPr>
            <w:r w:rsidRPr="0038384F">
              <w:rPr>
                <w:sz w:val="22"/>
                <w:szCs w:val="22"/>
              </w:rPr>
              <w:t xml:space="preserve">выполнения </w:t>
            </w:r>
            <w:r>
              <w:rPr>
                <w:sz w:val="22"/>
                <w:szCs w:val="22"/>
              </w:rPr>
              <w:t>муниципального</w:t>
            </w:r>
            <w:r w:rsidRPr="0038384F">
              <w:rPr>
                <w:sz w:val="22"/>
                <w:szCs w:val="22"/>
              </w:rPr>
              <w:t xml:space="preserve"> задания </w:t>
            </w:r>
            <w:r>
              <w:rPr>
                <w:sz w:val="22"/>
                <w:szCs w:val="22"/>
              </w:rPr>
              <w:t xml:space="preserve">муниципальными </w:t>
            </w:r>
            <w:r w:rsidRPr="0038384F">
              <w:rPr>
                <w:sz w:val="22"/>
                <w:szCs w:val="22"/>
              </w:rPr>
              <w:t>учреждениями</w:t>
            </w:r>
            <w:r>
              <w:rPr>
                <w:sz w:val="22"/>
                <w:szCs w:val="22"/>
              </w:rPr>
              <w:t xml:space="preserve"> Кожевниковского района</w:t>
            </w:r>
          </w:p>
        </w:tc>
      </w:tr>
    </w:tbl>
    <w:p w:rsidR="00D6087C" w:rsidRDefault="00D6087C" w:rsidP="00D6087C">
      <w:pPr>
        <w:pStyle w:val="a3"/>
        <w:jc w:val="both"/>
        <w:rPr>
          <w:sz w:val="28"/>
        </w:rPr>
      </w:pPr>
    </w:p>
    <w:p w:rsidR="007A0F35" w:rsidRDefault="00976CCC" w:rsidP="0038384F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соответствии с </w:t>
      </w:r>
      <w:hyperlink r:id="rId9" w:history="1">
        <w:r w:rsidRPr="001B420F">
          <w:rPr>
            <w:sz w:val="22"/>
            <w:szCs w:val="22"/>
          </w:rPr>
          <w:t>пунктами 3</w:t>
        </w:r>
      </w:hyperlink>
      <w:r w:rsidRPr="001B420F">
        <w:rPr>
          <w:sz w:val="22"/>
          <w:szCs w:val="22"/>
        </w:rPr>
        <w:t xml:space="preserve"> и </w:t>
      </w:r>
      <w:hyperlink r:id="rId10" w:history="1">
        <w:r w:rsidRPr="001B420F">
          <w:rPr>
            <w:sz w:val="22"/>
            <w:szCs w:val="22"/>
          </w:rPr>
          <w:t>4 статьи 69.2</w:t>
        </w:r>
      </w:hyperlink>
      <w:r w:rsidR="00842062" w:rsidRPr="001B420F">
        <w:rPr>
          <w:sz w:val="22"/>
          <w:szCs w:val="22"/>
        </w:rPr>
        <w:t>, пунктом 1 статьи 78.1</w:t>
      </w:r>
      <w:r w:rsidRPr="001B420F">
        <w:rPr>
          <w:sz w:val="22"/>
          <w:szCs w:val="22"/>
        </w:rPr>
        <w:t xml:space="preserve"> Бюджетного кодекса Российской Федерации, </w:t>
      </w:r>
      <w:hyperlink r:id="rId11" w:history="1">
        <w:r w:rsidRPr="001B420F">
          <w:rPr>
            <w:sz w:val="22"/>
            <w:szCs w:val="22"/>
          </w:rPr>
          <w:t xml:space="preserve">подпунктом </w:t>
        </w:r>
        <w:r w:rsidR="004C3538">
          <w:rPr>
            <w:sz w:val="22"/>
            <w:szCs w:val="22"/>
          </w:rPr>
          <w:t>3</w:t>
        </w:r>
        <w:r w:rsidRPr="001B420F">
          <w:rPr>
            <w:sz w:val="22"/>
            <w:szCs w:val="22"/>
          </w:rPr>
          <w:t xml:space="preserve"> пункта 7 статьи 9.2</w:t>
        </w:r>
      </w:hyperlink>
      <w:r w:rsidRPr="001B420F">
        <w:rPr>
          <w:sz w:val="22"/>
          <w:szCs w:val="22"/>
        </w:rPr>
        <w:t xml:space="preserve"> Федерального закона </w:t>
      </w:r>
      <w:r w:rsidR="004C3538">
        <w:rPr>
          <w:sz w:val="22"/>
          <w:szCs w:val="22"/>
        </w:rPr>
        <w:t xml:space="preserve">от 12.01.1996 № 7-ФЗ </w:t>
      </w:r>
      <w:r w:rsidRPr="001B420F">
        <w:rPr>
          <w:sz w:val="22"/>
          <w:szCs w:val="22"/>
        </w:rPr>
        <w:t>«О некоммерче</w:t>
      </w:r>
      <w:bookmarkStart w:id="0" w:name="_GoBack"/>
      <w:bookmarkEnd w:id="0"/>
      <w:r w:rsidRPr="001B420F">
        <w:rPr>
          <w:sz w:val="22"/>
          <w:szCs w:val="22"/>
        </w:rPr>
        <w:t>ских организациях»</w:t>
      </w:r>
      <w:r w:rsidR="0066264A">
        <w:rPr>
          <w:sz w:val="22"/>
          <w:szCs w:val="22"/>
        </w:rPr>
        <w:t>,</w:t>
      </w:r>
      <w:r w:rsidRPr="001B420F">
        <w:rPr>
          <w:sz w:val="22"/>
          <w:szCs w:val="22"/>
        </w:rPr>
        <w:t xml:space="preserve"> </w:t>
      </w:r>
      <w:hyperlink r:id="rId12" w:history="1">
        <w:r w:rsidRPr="001B420F">
          <w:rPr>
            <w:sz w:val="22"/>
            <w:szCs w:val="22"/>
          </w:rPr>
          <w:t>частью 5 статьи 4</w:t>
        </w:r>
      </w:hyperlink>
      <w:r w:rsidRPr="001B420F">
        <w:rPr>
          <w:sz w:val="22"/>
          <w:szCs w:val="22"/>
        </w:rPr>
        <w:t xml:space="preserve"> Федерального закона </w:t>
      </w:r>
      <w:r w:rsidR="004C3538">
        <w:rPr>
          <w:sz w:val="22"/>
          <w:szCs w:val="22"/>
        </w:rPr>
        <w:t xml:space="preserve">от 3.11.2016 № 174-ФЗ </w:t>
      </w:r>
      <w:r w:rsidRPr="001B420F">
        <w:rPr>
          <w:sz w:val="22"/>
          <w:szCs w:val="22"/>
        </w:rPr>
        <w:t>«Об автономных учреждениях»</w:t>
      </w:r>
      <w:r w:rsidR="00F00148">
        <w:rPr>
          <w:sz w:val="22"/>
          <w:szCs w:val="22"/>
        </w:rPr>
        <w:t xml:space="preserve">, в соответствии с Федеральным законом от 29.12.2015 </w:t>
      </w:r>
      <w:r w:rsidR="004C3538">
        <w:rPr>
          <w:sz w:val="22"/>
          <w:szCs w:val="22"/>
        </w:rPr>
        <w:t xml:space="preserve">№406-ФЗ </w:t>
      </w:r>
      <w:r w:rsidR="00F00148">
        <w:rPr>
          <w:sz w:val="22"/>
          <w:szCs w:val="22"/>
        </w:rPr>
        <w:t>«О внесении изменений в отдельные законодательные акты Российской Федерации</w:t>
      </w:r>
      <w:r w:rsidR="00F00148" w:rsidRPr="005F591E">
        <w:rPr>
          <w:sz w:val="22"/>
          <w:szCs w:val="22"/>
        </w:rPr>
        <w:t>»</w:t>
      </w:r>
      <w:r w:rsidR="0088627F" w:rsidRPr="005F591E">
        <w:rPr>
          <w:sz w:val="22"/>
          <w:szCs w:val="22"/>
        </w:rPr>
        <w:t xml:space="preserve">, в соответствии с постановлением Правительства Российской Федерации от 26.06.2015 года </w:t>
      </w:r>
      <w:r w:rsidR="004C3538" w:rsidRPr="005F591E">
        <w:rPr>
          <w:sz w:val="22"/>
          <w:szCs w:val="22"/>
        </w:rPr>
        <w:t xml:space="preserve">№640 </w:t>
      </w:r>
      <w:r w:rsidR="0088627F" w:rsidRPr="005F591E">
        <w:rPr>
          <w:sz w:val="22"/>
          <w:szCs w:val="22"/>
        </w:rPr>
        <w:t>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и постановлением Администрации Томской области</w:t>
      </w:r>
      <w:r w:rsidR="000C2490" w:rsidRPr="005F591E">
        <w:rPr>
          <w:sz w:val="22"/>
          <w:szCs w:val="22"/>
        </w:rPr>
        <w:t xml:space="preserve"> от 14.10.2015 года </w:t>
      </w:r>
      <w:r w:rsidR="004C3538" w:rsidRPr="005F591E">
        <w:rPr>
          <w:sz w:val="22"/>
          <w:szCs w:val="22"/>
        </w:rPr>
        <w:t xml:space="preserve">№375а </w:t>
      </w:r>
      <w:r w:rsidR="000C2490" w:rsidRPr="005F591E">
        <w:rPr>
          <w:sz w:val="22"/>
          <w:szCs w:val="22"/>
        </w:rPr>
        <w:t>«Об утверждении Порядка формирования государственного задания в отношении областных государственных учреждений и Порядка финансового обеспечения выполнения государственного задания областными государственными учреждениями»</w:t>
      </w:r>
      <w:r w:rsidR="00C76AEA" w:rsidRPr="005F591E">
        <w:rPr>
          <w:sz w:val="22"/>
          <w:szCs w:val="22"/>
        </w:rPr>
        <w:t>,</w:t>
      </w:r>
      <w:r w:rsidR="0038384F" w:rsidRPr="005F591E">
        <w:rPr>
          <w:sz w:val="22"/>
          <w:szCs w:val="22"/>
        </w:rPr>
        <w:t xml:space="preserve"> </w:t>
      </w:r>
    </w:p>
    <w:p w:rsidR="004C3538" w:rsidRPr="001B420F" w:rsidRDefault="004C3538" w:rsidP="0038384F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976CCC" w:rsidRPr="001B420F" w:rsidRDefault="00976CCC" w:rsidP="0038384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1. Утвердить </w:t>
      </w:r>
      <w:r w:rsidR="00C5142A" w:rsidRPr="001B420F">
        <w:rPr>
          <w:sz w:val="22"/>
          <w:szCs w:val="22"/>
        </w:rPr>
        <w:t>Порядок</w:t>
      </w:r>
      <w:r w:rsidRPr="001B420F">
        <w:rPr>
          <w:sz w:val="22"/>
          <w:szCs w:val="22"/>
        </w:rPr>
        <w:t xml:space="preserve"> формировани</w:t>
      </w:r>
      <w:r w:rsidR="00EC494B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</w:t>
      </w:r>
      <w:r w:rsidR="000802AA" w:rsidRPr="001B420F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 отношении </w:t>
      </w:r>
      <w:r w:rsidR="000802AA" w:rsidRPr="001B420F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 </w:t>
      </w:r>
      <w:r w:rsidR="000802AA" w:rsidRPr="001B420F">
        <w:rPr>
          <w:sz w:val="22"/>
          <w:szCs w:val="22"/>
        </w:rPr>
        <w:t xml:space="preserve">Кожевниковского района </w:t>
      </w:r>
      <w:r w:rsidR="00C5142A" w:rsidRPr="001B420F">
        <w:rPr>
          <w:sz w:val="22"/>
          <w:szCs w:val="22"/>
        </w:rPr>
        <w:t>согласно приложению №</w:t>
      </w:r>
      <w:r w:rsidRPr="001B420F">
        <w:rPr>
          <w:sz w:val="22"/>
          <w:szCs w:val="22"/>
        </w:rPr>
        <w:t xml:space="preserve"> 1 к настоящему постановлению.</w:t>
      </w:r>
    </w:p>
    <w:p w:rsidR="00C5142A" w:rsidRPr="001B420F" w:rsidRDefault="00C5142A" w:rsidP="0038384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2. Утвердить Порядок финансового обеспечения выполнения </w:t>
      </w:r>
      <w:r w:rsidR="000802AA" w:rsidRPr="001B420F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0802AA" w:rsidRPr="001B420F">
        <w:rPr>
          <w:sz w:val="22"/>
          <w:szCs w:val="22"/>
        </w:rPr>
        <w:t>муниципальными</w:t>
      </w:r>
      <w:r w:rsidR="003F1E13" w:rsidRPr="001B420F">
        <w:rPr>
          <w:sz w:val="22"/>
          <w:szCs w:val="22"/>
        </w:rPr>
        <w:t xml:space="preserve"> учреждениями </w:t>
      </w:r>
      <w:r w:rsidR="000802AA" w:rsidRPr="001B420F">
        <w:rPr>
          <w:sz w:val="22"/>
          <w:szCs w:val="22"/>
        </w:rPr>
        <w:t xml:space="preserve">Кожевниковского района </w:t>
      </w:r>
      <w:r w:rsidRPr="001B420F">
        <w:rPr>
          <w:sz w:val="22"/>
          <w:szCs w:val="22"/>
        </w:rPr>
        <w:t>согласно приложению №2 к настоящему постановлению.</w:t>
      </w:r>
    </w:p>
    <w:p w:rsidR="004C3538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C3538" w:rsidRPr="001B420F">
        <w:rPr>
          <w:sz w:val="22"/>
          <w:szCs w:val="22"/>
        </w:rPr>
        <w:t xml:space="preserve">. Признать утратившими силу постановления Администрации </w:t>
      </w:r>
      <w:r w:rsidR="004C3538">
        <w:rPr>
          <w:sz w:val="22"/>
          <w:szCs w:val="22"/>
        </w:rPr>
        <w:t>Кожевниковского района с даты вступления в силу настоящего постановления</w:t>
      </w:r>
      <w:r w:rsidR="004C3538" w:rsidRPr="001B420F">
        <w:rPr>
          <w:sz w:val="22"/>
          <w:szCs w:val="22"/>
        </w:rPr>
        <w:t>:</w:t>
      </w:r>
    </w:p>
    <w:p w:rsidR="00300223" w:rsidRDefault="00300223" w:rsidP="0030022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от 17.11</w:t>
      </w:r>
      <w:r w:rsidRPr="00533486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53348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536</w:t>
      </w:r>
      <w:r w:rsidRPr="00533486">
        <w:rPr>
          <w:sz w:val="22"/>
          <w:szCs w:val="22"/>
        </w:rPr>
        <w:t xml:space="preserve"> «</w:t>
      </w:r>
      <w:r w:rsidRPr="0038384F">
        <w:rPr>
          <w:sz w:val="22"/>
          <w:szCs w:val="22"/>
        </w:rPr>
        <w:t xml:space="preserve">Об утверждении Порядка формирования </w:t>
      </w:r>
      <w:r>
        <w:rPr>
          <w:sz w:val="22"/>
          <w:szCs w:val="22"/>
        </w:rPr>
        <w:t>муниципального</w:t>
      </w:r>
      <w:r w:rsidRPr="0038384F">
        <w:rPr>
          <w:sz w:val="22"/>
          <w:szCs w:val="22"/>
        </w:rPr>
        <w:t xml:space="preserve"> задани</w:t>
      </w:r>
      <w:r>
        <w:rPr>
          <w:sz w:val="22"/>
          <w:szCs w:val="22"/>
        </w:rPr>
        <w:t xml:space="preserve">я в </w:t>
      </w:r>
    </w:p>
    <w:p w:rsidR="00300223" w:rsidRDefault="00300223" w:rsidP="00300223">
      <w:pPr>
        <w:jc w:val="both"/>
        <w:rPr>
          <w:sz w:val="22"/>
          <w:szCs w:val="22"/>
        </w:rPr>
      </w:pPr>
      <w:r w:rsidRPr="0038384F">
        <w:rPr>
          <w:sz w:val="22"/>
          <w:szCs w:val="22"/>
        </w:rPr>
        <w:t xml:space="preserve">отношении </w:t>
      </w:r>
      <w:r>
        <w:rPr>
          <w:sz w:val="22"/>
          <w:szCs w:val="22"/>
        </w:rPr>
        <w:t>муниципальных</w:t>
      </w:r>
      <w:r w:rsidRPr="0038384F">
        <w:rPr>
          <w:sz w:val="22"/>
          <w:szCs w:val="22"/>
        </w:rPr>
        <w:t xml:space="preserve"> учреждений </w:t>
      </w:r>
      <w:r w:rsidR="00D0676B">
        <w:rPr>
          <w:sz w:val="22"/>
          <w:szCs w:val="22"/>
        </w:rPr>
        <w:t>Кожевниковского района</w:t>
      </w:r>
      <w:r>
        <w:rPr>
          <w:sz w:val="22"/>
          <w:szCs w:val="22"/>
        </w:rPr>
        <w:t xml:space="preserve"> </w:t>
      </w:r>
      <w:r w:rsidRPr="0038384F">
        <w:rPr>
          <w:sz w:val="22"/>
          <w:szCs w:val="22"/>
        </w:rPr>
        <w:t xml:space="preserve">и Порядка финансового обеспечения </w:t>
      </w:r>
    </w:p>
    <w:p w:rsidR="00300223" w:rsidRDefault="00300223" w:rsidP="003002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384F">
        <w:rPr>
          <w:sz w:val="22"/>
          <w:szCs w:val="22"/>
        </w:rPr>
        <w:t xml:space="preserve">выполнения </w:t>
      </w:r>
      <w:r>
        <w:rPr>
          <w:sz w:val="22"/>
          <w:szCs w:val="22"/>
        </w:rPr>
        <w:t>муниципального</w:t>
      </w:r>
      <w:r w:rsidRPr="0038384F">
        <w:rPr>
          <w:sz w:val="22"/>
          <w:szCs w:val="22"/>
        </w:rPr>
        <w:t xml:space="preserve"> задания </w:t>
      </w:r>
      <w:r>
        <w:rPr>
          <w:sz w:val="22"/>
          <w:szCs w:val="22"/>
        </w:rPr>
        <w:t xml:space="preserve">муниципальными </w:t>
      </w:r>
      <w:r w:rsidRPr="0038384F">
        <w:rPr>
          <w:sz w:val="22"/>
          <w:szCs w:val="22"/>
        </w:rPr>
        <w:t>учреждениями</w:t>
      </w:r>
      <w:r>
        <w:rPr>
          <w:sz w:val="22"/>
          <w:szCs w:val="22"/>
        </w:rPr>
        <w:t xml:space="preserve"> Кожевниковского района»; </w:t>
      </w:r>
    </w:p>
    <w:p w:rsidR="004C3538" w:rsidRPr="001B420F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от 21.12</w:t>
      </w:r>
      <w:r w:rsidRPr="00533486">
        <w:rPr>
          <w:sz w:val="22"/>
          <w:szCs w:val="22"/>
        </w:rPr>
        <w:t>.201</w:t>
      </w:r>
      <w:r>
        <w:rPr>
          <w:sz w:val="22"/>
          <w:szCs w:val="22"/>
        </w:rPr>
        <w:t>5 года № 632</w:t>
      </w:r>
      <w:r w:rsidRPr="00533486">
        <w:rPr>
          <w:sz w:val="22"/>
          <w:szCs w:val="22"/>
        </w:rPr>
        <w:t xml:space="preserve"> «О внесении изменений в постановление Администрации Кожевниковского района от </w:t>
      </w:r>
      <w:r>
        <w:rPr>
          <w:sz w:val="22"/>
          <w:szCs w:val="22"/>
        </w:rPr>
        <w:t>17.11</w:t>
      </w:r>
      <w:r w:rsidRPr="00533486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53348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536»;</w:t>
      </w:r>
    </w:p>
    <w:p w:rsidR="004C3538" w:rsidRPr="00533486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C3538" w:rsidRPr="00533486">
        <w:rPr>
          <w:sz w:val="22"/>
          <w:szCs w:val="22"/>
        </w:rPr>
        <w:t>) от 25.05.2011 года № 395 «Об утверждении Порядка формирования и финансового обеспечения выполнения муниципального задания муниципальными учреждениями Кожевниковского района»;</w:t>
      </w:r>
    </w:p>
    <w:p w:rsidR="004C3538" w:rsidRPr="00533486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3538" w:rsidRPr="00533486">
        <w:rPr>
          <w:sz w:val="22"/>
          <w:szCs w:val="22"/>
        </w:rPr>
        <w:t>) от 20.01.2012 года № 41 «О внесении изменений в постановление Администрации Кожевниковского района от 25.05.2011 года № 395»;</w:t>
      </w:r>
    </w:p>
    <w:p w:rsidR="004C3538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C3538">
        <w:rPr>
          <w:sz w:val="22"/>
          <w:szCs w:val="22"/>
        </w:rPr>
        <w:t>) от 20.01.2012 года</w:t>
      </w:r>
      <w:r w:rsidR="004C3538" w:rsidRPr="001B420F">
        <w:rPr>
          <w:sz w:val="22"/>
          <w:szCs w:val="22"/>
        </w:rPr>
        <w:t xml:space="preserve"> № </w:t>
      </w:r>
      <w:r w:rsidR="004C3538">
        <w:rPr>
          <w:sz w:val="22"/>
          <w:szCs w:val="22"/>
        </w:rPr>
        <w:t>43</w:t>
      </w:r>
      <w:r w:rsidR="004C3538" w:rsidRPr="001B420F">
        <w:rPr>
          <w:sz w:val="22"/>
          <w:szCs w:val="22"/>
        </w:rPr>
        <w:t xml:space="preserve"> «</w:t>
      </w:r>
      <w:r w:rsidR="004C3538">
        <w:rPr>
          <w:sz w:val="22"/>
          <w:szCs w:val="22"/>
        </w:rPr>
        <w:t>Об утверждении Порядка расчета нормативных затрат на оказание муниципальных услуг образовательными учреждениями, подведомственными отделу образования Администрации Кожевниковского района</w:t>
      </w:r>
      <w:r w:rsidR="004C3538" w:rsidRPr="001B420F">
        <w:rPr>
          <w:sz w:val="22"/>
          <w:szCs w:val="22"/>
        </w:rPr>
        <w:t>»;</w:t>
      </w:r>
    </w:p>
    <w:p w:rsidR="004C3538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3538">
        <w:rPr>
          <w:sz w:val="22"/>
          <w:szCs w:val="22"/>
        </w:rPr>
        <w:t>) от 26.12.2013 года № 1131 «Об утверждении Порядка определения объема и предоставления субсидий автономным учреждениям, иным некоммерческим организациям, не являющимся автономными и бюджетными учреждениями»;</w:t>
      </w:r>
    </w:p>
    <w:p w:rsidR="004C3538" w:rsidRDefault="00300223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C3538">
        <w:rPr>
          <w:sz w:val="22"/>
          <w:szCs w:val="22"/>
        </w:rPr>
        <w:t xml:space="preserve">) от 02.03.2015 года № 147 «Об утверждении Порядка определения объема и условия предоставления субсидий муниципальным бюджетным и автономным учреждениям Кожевниковского </w:t>
      </w:r>
      <w:r w:rsidR="004C3538">
        <w:rPr>
          <w:sz w:val="22"/>
          <w:szCs w:val="22"/>
        </w:rPr>
        <w:lastRenderedPageBreak/>
        <w:t>района из бюджета муниципального образования Кожевниковский район на финансовое обеспечение выполнения ими муниципального задания, рассчитанный с учетом нормативных затрат на оказание ими муниципальных услуг физическим и юридическим лицам и нормативных затрат на содержание имущества районных муниципальных учреждений»;</w:t>
      </w:r>
    </w:p>
    <w:p w:rsidR="004C3538" w:rsidRPr="001B420F" w:rsidRDefault="005D5412" w:rsidP="004C353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C3538" w:rsidRPr="00FC76ED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Признать утратившим силу </w:t>
      </w:r>
      <w:r>
        <w:rPr>
          <w:sz w:val="22"/>
          <w:szCs w:val="22"/>
        </w:rPr>
        <w:t>п</w:t>
      </w:r>
      <w:r w:rsidR="004C3538" w:rsidRPr="00FC76ED">
        <w:rPr>
          <w:sz w:val="22"/>
          <w:szCs w:val="22"/>
        </w:rPr>
        <w:t>риказ финансового отдела Администрации Кожевниковского района  №18-О от 31.08.2011г. «Об утверждении методических рекомендаций по расчету нормативных затрат на оказание районными муниципальными учреждениями муниципальных услуг и нормативных затрат на содержание имущества районных муниципальных учреждений».</w:t>
      </w:r>
    </w:p>
    <w:p w:rsidR="00B316C0" w:rsidRDefault="00B316C0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B316C0">
        <w:rPr>
          <w:sz w:val="22"/>
          <w:szCs w:val="22"/>
        </w:rPr>
        <w:t xml:space="preserve">         </w:t>
      </w:r>
      <w:r w:rsidR="005D5412">
        <w:rPr>
          <w:sz w:val="22"/>
          <w:szCs w:val="22"/>
        </w:rPr>
        <w:t>5</w:t>
      </w:r>
      <w:r w:rsidRPr="00813F17">
        <w:rPr>
          <w:sz w:val="22"/>
          <w:szCs w:val="22"/>
        </w:rPr>
        <w:t xml:space="preserve">. </w:t>
      </w:r>
      <w:r w:rsidRPr="0045649D">
        <w:rPr>
          <w:sz w:val="22"/>
          <w:szCs w:val="22"/>
        </w:rPr>
        <w:t>Опубликовать настоящее постановление в  районной газете «Знамя труда»,</w:t>
      </w:r>
      <w:r w:rsidRPr="00813F17">
        <w:rPr>
          <w:sz w:val="22"/>
          <w:szCs w:val="22"/>
        </w:rPr>
        <w:t xml:space="preserve"> полный текст постановления разместить на официальном сайте органов местного самоуправления Кожевниковского района </w:t>
      </w:r>
      <w:hyperlink r:id="rId13" w:history="1">
        <w:r w:rsidRPr="00813F17">
          <w:rPr>
            <w:color w:val="0000FF"/>
            <w:sz w:val="22"/>
            <w:szCs w:val="22"/>
            <w:u w:val="single"/>
          </w:rPr>
          <w:t>http://kog.tomskinvest.ru/</w:t>
        </w:r>
      </w:hyperlink>
      <w:r w:rsidRPr="00813F17">
        <w:rPr>
          <w:sz w:val="22"/>
          <w:szCs w:val="22"/>
        </w:rPr>
        <w:t>.</w:t>
      </w:r>
      <w:r w:rsidRPr="00B316C0">
        <w:rPr>
          <w:sz w:val="22"/>
          <w:szCs w:val="22"/>
        </w:rPr>
        <w:t xml:space="preserve">   </w:t>
      </w:r>
    </w:p>
    <w:p w:rsidR="000C0705" w:rsidRPr="00B316C0" w:rsidRDefault="0059198A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="005D5412">
        <w:rPr>
          <w:sz w:val="22"/>
          <w:szCs w:val="22"/>
        </w:rPr>
        <w:t>6</w:t>
      </w:r>
      <w:r w:rsidR="000C0705">
        <w:rPr>
          <w:sz w:val="22"/>
          <w:szCs w:val="22"/>
        </w:rPr>
        <w:t>. Настоящее постановление вступает в силу с даты его официального опубликования.</w:t>
      </w:r>
    </w:p>
    <w:p w:rsidR="00B316C0" w:rsidRPr="001B420F" w:rsidRDefault="005D5412" w:rsidP="00B316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316C0" w:rsidRPr="001B420F">
        <w:rPr>
          <w:sz w:val="22"/>
          <w:szCs w:val="22"/>
        </w:rPr>
        <w:t xml:space="preserve">. </w:t>
      </w:r>
      <w:r w:rsidR="00B316C0" w:rsidRPr="00B316C0">
        <w:rPr>
          <w:sz w:val="22"/>
          <w:szCs w:val="22"/>
        </w:rPr>
        <w:t xml:space="preserve">Контроль за исполнением настоящего постановления </w:t>
      </w:r>
      <w:r w:rsidR="000C0705">
        <w:rPr>
          <w:sz w:val="22"/>
          <w:szCs w:val="22"/>
        </w:rPr>
        <w:t>возложить на заместителя Главы по экономике и финансам</w:t>
      </w:r>
      <w:r w:rsidR="00B316C0" w:rsidRPr="00B316C0">
        <w:rPr>
          <w:sz w:val="22"/>
          <w:szCs w:val="22"/>
        </w:rPr>
        <w:t xml:space="preserve"> </w:t>
      </w:r>
      <w:r w:rsidR="000C0705">
        <w:rPr>
          <w:sz w:val="22"/>
          <w:szCs w:val="22"/>
        </w:rPr>
        <w:t>В.В. Кучер</w:t>
      </w:r>
      <w:r>
        <w:rPr>
          <w:sz w:val="22"/>
          <w:szCs w:val="22"/>
        </w:rPr>
        <w:t>а</w:t>
      </w:r>
      <w:r w:rsidR="000C0705">
        <w:rPr>
          <w:sz w:val="22"/>
          <w:szCs w:val="22"/>
        </w:rPr>
        <w:t>.</w:t>
      </w:r>
    </w:p>
    <w:p w:rsidR="00B316C0" w:rsidRDefault="00B316C0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300223" w:rsidRPr="00B316C0" w:rsidRDefault="00300223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Глава Кожевниковского района                                                              А.М. Емельянов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11D0" w:rsidRPr="00B316C0" w:rsidRDefault="000511D0" w:rsidP="000511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Главы</w:t>
      </w:r>
      <w:r w:rsidRPr="00B316C0">
        <w:rPr>
          <w:sz w:val="22"/>
          <w:szCs w:val="22"/>
        </w:rPr>
        <w:t xml:space="preserve">                                                                                 </w:t>
      </w:r>
    </w:p>
    <w:p w:rsidR="000511D0" w:rsidRPr="00B316C0" w:rsidRDefault="000511D0" w:rsidP="000511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 экономике и финансам</w:t>
      </w:r>
    </w:p>
    <w:p w:rsidR="000511D0" w:rsidRPr="00B316C0" w:rsidRDefault="000511D0" w:rsidP="000511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_____________В.В. Кучер</w:t>
      </w:r>
    </w:p>
    <w:p w:rsidR="000511D0" w:rsidRPr="00B316C0" w:rsidRDefault="000511D0" w:rsidP="000511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«</w:t>
      </w:r>
      <w:r w:rsidR="007D3CA0">
        <w:rPr>
          <w:sz w:val="22"/>
          <w:szCs w:val="22"/>
          <w:u w:val="single"/>
        </w:rPr>
        <w:t>15</w:t>
      </w:r>
      <w:r w:rsidRPr="00B316C0">
        <w:rPr>
          <w:sz w:val="22"/>
          <w:szCs w:val="22"/>
        </w:rPr>
        <w:t xml:space="preserve">» </w:t>
      </w:r>
      <w:r w:rsidR="007D3CA0">
        <w:rPr>
          <w:sz w:val="22"/>
          <w:szCs w:val="22"/>
          <w:u w:val="single"/>
        </w:rPr>
        <w:t>июня</w:t>
      </w:r>
      <w:r w:rsidRPr="00B316C0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B316C0">
        <w:rPr>
          <w:sz w:val="22"/>
          <w:szCs w:val="22"/>
        </w:rPr>
        <w:t xml:space="preserve"> г.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Pr="00B316C0" w:rsidRDefault="005C5A39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B316C0" w:rsidRPr="00B316C0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5D5412">
        <w:rPr>
          <w:sz w:val="22"/>
          <w:szCs w:val="22"/>
        </w:rPr>
        <w:t xml:space="preserve"> отдела</w:t>
      </w:r>
      <w:r w:rsidR="00B316C0" w:rsidRPr="00B316C0">
        <w:rPr>
          <w:sz w:val="22"/>
          <w:szCs w:val="22"/>
        </w:rPr>
        <w:t xml:space="preserve">                                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 xml:space="preserve">правовой и кадровой работы                                               </w:t>
      </w:r>
    </w:p>
    <w:p w:rsidR="00B316C0" w:rsidRPr="00B316C0" w:rsidRDefault="008D3991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8B7880">
        <w:rPr>
          <w:sz w:val="22"/>
          <w:szCs w:val="22"/>
        </w:rPr>
        <w:t>В.И. Савельева</w:t>
      </w:r>
      <w:r w:rsidR="00B316C0" w:rsidRPr="00B316C0">
        <w:rPr>
          <w:sz w:val="22"/>
          <w:szCs w:val="22"/>
        </w:rPr>
        <w:t xml:space="preserve">                        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«</w:t>
      </w:r>
      <w:r w:rsidR="007D3CA0">
        <w:rPr>
          <w:sz w:val="22"/>
          <w:szCs w:val="22"/>
          <w:u w:val="single"/>
        </w:rPr>
        <w:t>14</w:t>
      </w:r>
      <w:r w:rsidRPr="00B316C0">
        <w:rPr>
          <w:sz w:val="22"/>
          <w:szCs w:val="22"/>
        </w:rPr>
        <w:t xml:space="preserve">» </w:t>
      </w:r>
      <w:r w:rsidR="007D3CA0">
        <w:rPr>
          <w:sz w:val="22"/>
          <w:szCs w:val="22"/>
          <w:u w:val="single"/>
        </w:rPr>
        <w:t>июня</w:t>
      </w:r>
      <w:r w:rsidRPr="00B316C0">
        <w:rPr>
          <w:sz w:val="22"/>
          <w:szCs w:val="22"/>
        </w:rPr>
        <w:t xml:space="preserve"> 201</w:t>
      </w:r>
      <w:r w:rsidR="000C0705">
        <w:rPr>
          <w:sz w:val="22"/>
          <w:szCs w:val="22"/>
        </w:rPr>
        <w:t>6</w:t>
      </w:r>
      <w:r w:rsidRPr="00B316C0">
        <w:rPr>
          <w:sz w:val="22"/>
          <w:szCs w:val="22"/>
        </w:rPr>
        <w:t xml:space="preserve"> г.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4D16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отдела экономического </w:t>
      </w:r>
    </w:p>
    <w:p w:rsidR="00AE4D16" w:rsidRPr="00B316C0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анализа и прогнозирования</w:t>
      </w:r>
    </w:p>
    <w:p w:rsidR="00AE4D16" w:rsidRPr="00B316C0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_____________</w:t>
      </w:r>
      <w:r>
        <w:rPr>
          <w:sz w:val="22"/>
          <w:szCs w:val="22"/>
        </w:rPr>
        <w:t>Т.А. Емельянова</w:t>
      </w:r>
    </w:p>
    <w:p w:rsidR="00AE4D16" w:rsidRPr="000C0705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«</w:t>
      </w:r>
      <w:r w:rsidR="007D3CA0">
        <w:rPr>
          <w:sz w:val="22"/>
          <w:szCs w:val="22"/>
          <w:u w:val="single"/>
        </w:rPr>
        <w:t>15</w:t>
      </w:r>
      <w:r w:rsidRPr="00B316C0">
        <w:rPr>
          <w:sz w:val="22"/>
          <w:szCs w:val="22"/>
        </w:rPr>
        <w:t xml:space="preserve">» </w:t>
      </w:r>
      <w:r w:rsidR="007D3CA0">
        <w:rPr>
          <w:sz w:val="22"/>
          <w:szCs w:val="22"/>
          <w:u w:val="single"/>
        </w:rPr>
        <w:t>июня</w:t>
      </w:r>
      <w:r w:rsidRPr="000C0705">
        <w:rPr>
          <w:sz w:val="22"/>
          <w:szCs w:val="22"/>
        </w:rPr>
        <w:t xml:space="preserve"> 201</w:t>
      </w:r>
      <w:r w:rsidR="000C0705" w:rsidRPr="000C0705">
        <w:rPr>
          <w:sz w:val="22"/>
          <w:szCs w:val="22"/>
        </w:rPr>
        <w:t>6</w:t>
      </w:r>
      <w:r w:rsidRPr="000C0705">
        <w:rPr>
          <w:sz w:val="22"/>
          <w:szCs w:val="22"/>
        </w:rPr>
        <w:t xml:space="preserve"> г.                                                 </w:t>
      </w:r>
    </w:p>
    <w:p w:rsidR="00AE4D16" w:rsidRDefault="00AE4D16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198A" w:rsidRDefault="0059198A" w:rsidP="0059198A">
      <w:pPr>
        <w:tabs>
          <w:tab w:val="left" w:pos="59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65141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847D4D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Согласовано:</w:t>
      </w:r>
    </w:p>
    <w:p w:rsidR="0059198A" w:rsidRDefault="0059198A" w:rsidP="0059198A">
      <w:pPr>
        <w:tabs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 w:rsidR="00651413">
        <w:rPr>
          <w:sz w:val="22"/>
          <w:szCs w:val="22"/>
        </w:rPr>
        <w:t xml:space="preserve">          </w:t>
      </w:r>
      <w:r>
        <w:rPr>
          <w:sz w:val="22"/>
          <w:szCs w:val="22"/>
        </w:rPr>
        <w:t>Начальник Управления финансов</w:t>
      </w:r>
    </w:p>
    <w:p w:rsidR="0059198A" w:rsidRPr="00233E49" w:rsidRDefault="0059198A" w:rsidP="0059198A">
      <w:pPr>
        <w:tabs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51413">
        <w:rPr>
          <w:sz w:val="22"/>
          <w:szCs w:val="22"/>
        </w:rPr>
        <w:t xml:space="preserve">           </w:t>
      </w:r>
      <w:r>
        <w:rPr>
          <w:sz w:val="22"/>
          <w:szCs w:val="22"/>
        </w:rPr>
        <w:t>_______________ О.Л. Вильт</w:t>
      </w:r>
    </w:p>
    <w:p w:rsidR="0059198A" w:rsidRDefault="0059198A" w:rsidP="0059198A">
      <w:pPr>
        <w:tabs>
          <w:tab w:val="left" w:pos="5954"/>
        </w:tabs>
      </w:pPr>
      <w:r>
        <w:tab/>
      </w:r>
      <w:r w:rsidR="00651413">
        <w:t xml:space="preserve">          </w:t>
      </w:r>
      <w:r>
        <w:t>«</w:t>
      </w:r>
      <w:r w:rsidR="007D3CA0">
        <w:rPr>
          <w:u w:val="single"/>
        </w:rPr>
        <w:t>15</w:t>
      </w:r>
      <w:r>
        <w:t xml:space="preserve">» </w:t>
      </w:r>
      <w:r w:rsidR="007D3CA0">
        <w:rPr>
          <w:u w:val="single"/>
        </w:rPr>
        <w:t>июня</w:t>
      </w:r>
      <w:r>
        <w:t xml:space="preserve"> </w:t>
      </w:r>
      <w:r w:rsidRPr="000F2B87">
        <w:t>2016</w:t>
      </w:r>
      <w:r>
        <w:t xml:space="preserve"> г.</w:t>
      </w:r>
    </w:p>
    <w:p w:rsidR="0059198A" w:rsidRPr="000C0705" w:rsidRDefault="0059198A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1413" w:rsidRDefault="00651413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1413" w:rsidRPr="00B316C0" w:rsidRDefault="00651413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10474A" w:rsidP="0010474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Рассылка:</w:t>
      </w:r>
    </w:p>
    <w:p w:rsidR="0010474A" w:rsidRDefault="0010474A" w:rsidP="0010474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Всем отделам Администрации</w:t>
      </w:r>
    </w:p>
    <w:p w:rsidR="0010474A" w:rsidRDefault="0010474A" w:rsidP="0010474A">
      <w:pPr>
        <w:pStyle w:val="aa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Кожевниковского района</w:t>
      </w:r>
    </w:p>
    <w:p w:rsidR="0010474A" w:rsidRDefault="0010474A" w:rsidP="0010474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10474A">
        <w:rPr>
          <w:sz w:val="22"/>
          <w:szCs w:val="22"/>
        </w:rPr>
        <w:t>Главным распорядителям</w:t>
      </w:r>
    </w:p>
    <w:p w:rsidR="0010474A" w:rsidRPr="0010474A" w:rsidRDefault="0010474A" w:rsidP="0010474A">
      <w:pPr>
        <w:pStyle w:val="aa"/>
        <w:widowControl w:val="0"/>
        <w:autoSpaceDE w:val="0"/>
        <w:autoSpaceDN w:val="0"/>
        <w:adjustRightInd w:val="0"/>
        <w:ind w:left="7164"/>
        <w:rPr>
          <w:sz w:val="22"/>
          <w:szCs w:val="22"/>
        </w:rPr>
      </w:pPr>
      <w:r>
        <w:rPr>
          <w:sz w:val="22"/>
          <w:szCs w:val="22"/>
        </w:rPr>
        <w:t>бюджетных средств</w:t>
      </w:r>
    </w:p>
    <w:p w:rsidR="0010474A" w:rsidRPr="0010474A" w:rsidRDefault="0010474A" w:rsidP="0010474A">
      <w:pPr>
        <w:pStyle w:val="aa"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Pr="00515840" w:rsidRDefault="0059198A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О.В. Скаридова</w:t>
      </w:r>
    </w:p>
    <w:p w:rsidR="00721308" w:rsidRDefault="00B316C0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15840">
        <w:rPr>
          <w:sz w:val="20"/>
          <w:szCs w:val="20"/>
        </w:rPr>
        <w:t>21-</w:t>
      </w:r>
      <w:r w:rsidR="0059198A">
        <w:rPr>
          <w:sz w:val="20"/>
          <w:szCs w:val="20"/>
        </w:rPr>
        <w:t>345</w:t>
      </w:r>
    </w:p>
    <w:p w:rsidR="00C235E4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2C5" w:rsidRPr="00FA3F59" w:rsidRDefault="003B32C5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4B04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>Приложение</w:t>
      </w:r>
      <w:r w:rsidR="008254A7" w:rsidRPr="001B420F">
        <w:rPr>
          <w:sz w:val="22"/>
          <w:szCs w:val="22"/>
        </w:rPr>
        <w:t xml:space="preserve"> № 1</w:t>
      </w:r>
      <w:r w:rsidRPr="001B420F">
        <w:rPr>
          <w:sz w:val="22"/>
          <w:szCs w:val="22"/>
        </w:rPr>
        <w:t xml:space="preserve">  к постановлению </w:t>
      </w:r>
    </w:p>
    <w:p w:rsidR="0038384F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Администрации </w:t>
      </w:r>
      <w:r w:rsidR="00EF202C">
        <w:rPr>
          <w:sz w:val="22"/>
          <w:szCs w:val="22"/>
        </w:rPr>
        <w:t>Кожевниковского района</w:t>
      </w:r>
      <w:r w:rsidRPr="001B420F">
        <w:rPr>
          <w:sz w:val="22"/>
          <w:szCs w:val="22"/>
        </w:rPr>
        <w:t xml:space="preserve"> </w:t>
      </w:r>
    </w:p>
    <w:p w:rsidR="00294B04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от </w:t>
      </w:r>
      <w:r w:rsidR="007D3CA0">
        <w:rPr>
          <w:sz w:val="22"/>
          <w:szCs w:val="22"/>
          <w:u w:val="single"/>
        </w:rPr>
        <w:t>16.06.2016г.</w:t>
      </w:r>
      <w:r w:rsidR="00CB33FA">
        <w:rPr>
          <w:sz w:val="22"/>
          <w:szCs w:val="22"/>
        </w:rPr>
        <w:t xml:space="preserve">  </w:t>
      </w:r>
      <w:r w:rsidR="0038384F" w:rsidRPr="001B420F">
        <w:rPr>
          <w:sz w:val="22"/>
          <w:szCs w:val="22"/>
        </w:rPr>
        <w:t xml:space="preserve"> №</w:t>
      </w:r>
      <w:r w:rsidR="007D3CA0">
        <w:rPr>
          <w:sz w:val="22"/>
          <w:szCs w:val="22"/>
          <w:u w:val="single"/>
        </w:rPr>
        <w:t>356</w:t>
      </w:r>
    </w:p>
    <w:p w:rsidR="00853135" w:rsidRPr="001B420F" w:rsidRDefault="00853135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5142A" w:rsidRDefault="00EF202C" w:rsidP="00EF202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bookmarkStart w:id="1" w:name="Par0"/>
      <w:bookmarkEnd w:id="1"/>
      <w:r w:rsidRPr="001B420F">
        <w:rPr>
          <w:sz w:val="22"/>
          <w:szCs w:val="22"/>
        </w:rPr>
        <w:lastRenderedPageBreak/>
        <w:t>Порядок формирования муниципального задания в отношении муниципальных учреждений Кожевниковского района</w:t>
      </w:r>
    </w:p>
    <w:p w:rsidR="00EF202C" w:rsidRPr="001B420F" w:rsidRDefault="00EF202C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1. Настоящ</w:t>
      </w:r>
      <w:r w:rsidR="00C97F9B" w:rsidRPr="001B420F">
        <w:rPr>
          <w:sz w:val="22"/>
          <w:szCs w:val="22"/>
        </w:rPr>
        <w:t>ий</w:t>
      </w:r>
      <w:r w:rsidRPr="001B420F">
        <w:rPr>
          <w:sz w:val="22"/>
          <w:szCs w:val="22"/>
        </w:rPr>
        <w:t xml:space="preserve"> </w:t>
      </w:r>
      <w:r w:rsidR="00C97F9B" w:rsidRPr="001B420F">
        <w:rPr>
          <w:sz w:val="22"/>
          <w:szCs w:val="22"/>
        </w:rPr>
        <w:t>Порядок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 xml:space="preserve">формирования </w:t>
      </w:r>
      <w:r w:rsidR="00EF202C">
        <w:rPr>
          <w:sz w:val="22"/>
          <w:szCs w:val="22"/>
        </w:rPr>
        <w:t>муниципального</w:t>
      </w:r>
      <w:r w:rsidR="00EC494B" w:rsidRPr="001B420F">
        <w:rPr>
          <w:sz w:val="22"/>
          <w:szCs w:val="22"/>
        </w:rPr>
        <w:t xml:space="preserve"> задания в отношении </w:t>
      </w:r>
      <w:r w:rsidR="00EF202C">
        <w:rPr>
          <w:sz w:val="22"/>
          <w:szCs w:val="22"/>
        </w:rPr>
        <w:t>муниципальных</w:t>
      </w:r>
      <w:r w:rsidR="00EC494B" w:rsidRPr="001B420F">
        <w:rPr>
          <w:sz w:val="22"/>
          <w:szCs w:val="22"/>
        </w:rPr>
        <w:t xml:space="preserve"> учреждений (далее – Порядок) </w:t>
      </w:r>
      <w:r w:rsidR="00C97F9B" w:rsidRPr="001B420F">
        <w:rPr>
          <w:sz w:val="22"/>
          <w:szCs w:val="22"/>
        </w:rPr>
        <w:t>регулирует правоотношения по</w:t>
      </w:r>
      <w:r w:rsidRPr="001B420F">
        <w:rPr>
          <w:sz w:val="22"/>
          <w:szCs w:val="22"/>
        </w:rPr>
        <w:t xml:space="preserve"> формировани</w:t>
      </w:r>
      <w:r w:rsidR="00C97F9B" w:rsidRPr="001B420F">
        <w:rPr>
          <w:sz w:val="22"/>
          <w:szCs w:val="22"/>
        </w:rPr>
        <w:t>ю</w:t>
      </w:r>
      <w:r w:rsidR="008B7582" w:rsidRPr="001B420F">
        <w:rPr>
          <w:sz w:val="22"/>
          <w:szCs w:val="22"/>
        </w:rPr>
        <w:t>, изменению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 xml:space="preserve">и выполнению </w:t>
      </w:r>
      <w:r w:rsidR="00EF202C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на оказание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(выполнение работ) (далее - </w:t>
      </w:r>
      <w:r w:rsidR="00EF202C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задание)</w:t>
      </w:r>
      <w:r w:rsidR="00C97F9B" w:rsidRPr="001B420F">
        <w:rPr>
          <w:sz w:val="22"/>
          <w:szCs w:val="22"/>
        </w:rPr>
        <w:t xml:space="preserve"> в отношении</w:t>
      </w:r>
      <w:r w:rsidRPr="001B420F">
        <w:rPr>
          <w:sz w:val="22"/>
          <w:szCs w:val="22"/>
        </w:rPr>
        <w:t xml:space="preserve">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бюджетны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,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автономны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 учреждени</w:t>
      </w:r>
      <w:r w:rsidR="00C97F9B" w:rsidRPr="001B420F">
        <w:rPr>
          <w:sz w:val="22"/>
          <w:szCs w:val="22"/>
        </w:rPr>
        <w:t>й</w:t>
      </w:r>
      <w:r w:rsidRPr="001B420F">
        <w:rPr>
          <w:sz w:val="22"/>
          <w:szCs w:val="22"/>
        </w:rPr>
        <w:t xml:space="preserve">, а также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казенны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 учреждени</w:t>
      </w:r>
      <w:r w:rsidR="008B7582" w:rsidRPr="001B420F">
        <w:rPr>
          <w:sz w:val="22"/>
          <w:szCs w:val="22"/>
        </w:rPr>
        <w:t>й</w:t>
      </w:r>
      <w:r w:rsidRPr="001B420F">
        <w:rPr>
          <w:sz w:val="22"/>
          <w:szCs w:val="22"/>
        </w:rPr>
        <w:t xml:space="preserve">, </w:t>
      </w:r>
      <w:r w:rsidRPr="0071284A">
        <w:rPr>
          <w:sz w:val="22"/>
          <w:szCs w:val="22"/>
        </w:rPr>
        <w:t>определенны</w:t>
      </w:r>
      <w:r w:rsidR="008B7582" w:rsidRPr="0071284A">
        <w:rPr>
          <w:sz w:val="22"/>
          <w:szCs w:val="22"/>
        </w:rPr>
        <w:t>х</w:t>
      </w:r>
      <w:r w:rsidRPr="0071284A">
        <w:rPr>
          <w:sz w:val="22"/>
          <w:szCs w:val="22"/>
        </w:rPr>
        <w:t xml:space="preserve"> решением </w:t>
      </w:r>
      <w:r w:rsidR="00EF202C" w:rsidRPr="0071284A">
        <w:rPr>
          <w:sz w:val="22"/>
          <w:szCs w:val="22"/>
        </w:rPr>
        <w:t>органа</w:t>
      </w:r>
      <w:r w:rsidR="00EF202C">
        <w:rPr>
          <w:sz w:val="22"/>
          <w:szCs w:val="22"/>
        </w:rPr>
        <w:t xml:space="preserve"> местного самоуправления Кожевниковского района</w:t>
      </w:r>
      <w:r w:rsidRPr="00722F42">
        <w:rPr>
          <w:sz w:val="22"/>
          <w:szCs w:val="22"/>
        </w:rPr>
        <w:t xml:space="preserve">, осуществляющего бюджетные полномочия главного распорядителя средств </w:t>
      </w:r>
      <w:r w:rsidR="00EF202C" w:rsidRPr="00722F42">
        <w:rPr>
          <w:sz w:val="22"/>
          <w:szCs w:val="22"/>
        </w:rPr>
        <w:t xml:space="preserve">районного </w:t>
      </w:r>
      <w:r w:rsidRPr="00722F42">
        <w:rPr>
          <w:sz w:val="22"/>
          <w:szCs w:val="22"/>
        </w:rPr>
        <w:t>бюджета, в ведении которого они находятся.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284A">
        <w:rPr>
          <w:sz w:val="22"/>
          <w:szCs w:val="22"/>
        </w:rPr>
        <w:t xml:space="preserve">Решение о формировании </w:t>
      </w:r>
      <w:r w:rsidR="004300A3" w:rsidRPr="0071284A">
        <w:rPr>
          <w:sz w:val="22"/>
          <w:szCs w:val="22"/>
        </w:rPr>
        <w:t>муниципального</w:t>
      </w:r>
      <w:r w:rsidRPr="0071284A">
        <w:rPr>
          <w:sz w:val="22"/>
          <w:szCs w:val="22"/>
        </w:rPr>
        <w:t xml:space="preserve"> задания в отношении </w:t>
      </w:r>
      <w:r w:rsidR="001F3B9F" w:rsidRPr="0071284A">
        <w:rPr>
          <w:sz w:val="22"/>
          <w:szCs w:val="22"/>
        </w:rPr>
        <w:t>муниципального</w:t>
      </w:r>
      <w:r w:rsidRPr="0071284A">
        <w:rPr>
          <w:sz w:val="22"/>
          <w:szCs w:val="22"/>
        </w:rPr>
        <w:t xml:space="preserve"> казенного </w:t>
      </w:r>
      <w:r w:rsidRPr="005A3313">
        <w:rPr>
          <w:sz w:val="22"/>
          <w:szCs w:val="22"/>
        </w:rPr>
        <w:t xml:space="preserve">учреждения утверждается правовым актом </w:t>
      </w:r>
      <w:r w:rsidR="001F3B9F" w:rsidRPr="005A3313">
        <w:rPr>
          <w:sz w:val="22"/>
          <w:szCs w:val="22"/>
        </w:rPr>
        <w:t>органа местного самоуправления Кожевниковского района</w:t>
      </w:r>
      <w:r w:rsidRPr="005A3313">
        <w:rPr>
          <w:sz w:val="22"/>
          <w:szCs w:val="22"/>
        </w:rPr>
        <w:t xml:space="preserve">, осуществляющего бюджетные полномочия главного распорядителя средств </w:t>
      </w:r>
      <w:r w:rsidR="00CA03BE" w:rsidRPr="005A3313">
        <w:rPr>
          <w:sz w:val="22"/>
          <w:szCs w:val="22"/>
        </w:rPr>
        <w:t>районного</w:t>
      </w:r>
      <w:r w:rsidRPr="005A3313">
        <w:rPr>
          <w:sz w:val="22"/>
          <w:szCs w:val="22"/>
        </w:rPr>
        <w:t xml:space="preserve"> бюджета, и доводится до </w:t>
      </w:r>
      <w:r w:rsidR="00F37190" w:rsidRPr="005A3313">
        <w:rPr>
          <w:sz w:val="22"/>
          <w:szCs w:val="22"/>
        </w:rPr>
        <w:t>муниципального</w:t>
      </w:r>
      <w:r w:rsidRPr="005A3313">
        <w:rPr>
          <w:sz w:val="22"/>
          <w:szCs w:val="22"/>
        </w:rPr>
        <w:t xml:space="preserve"> казенного учреждения не позднее трех месяцев до начала очередного</w:t>
      </w:r>
      <w:r w:rsidRPr="0071284A">
        <w:rPr>
          <w:sz w:val="22"/>
          <w:szCs w:val="22"/>
        </w:rPr>
        <w:t xml:space="preserve"> финансового года.</w:t>
      </w:r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2. </w:t>
      </w:r>
      <w:r w:rsidR="00B46A9A" w:rsidRPr="00024BE1">
        <w:rPr>
          <w:sz w:val="22"/>
          <w:szCs w:val="22"/>
        </w:rPr>
        <w:t>Муниципальные</w:t>
      </w:r>
      <w:r w:rsidRPr="00024BE1">
        <w:rPr>
          <w:sz w:val="22"/>
          <w:szCs w:val="22"/>
        </w:rPr>
        <w:t xml:space="preserve"> задания формируются ежегодно </w:t>
      </w:r>
      <w:r w:rsidR="009366DF" w:rsidRPr="00024BE1">
        <w:rPr>
          <w:sz w:val="22"/>
          <w:szCs w:val="22"/>
        </w:rPr>
        <w:t>в процессе формирования</w:t>
      </w:r>
      <w:r w:rsidRPr="00024BE1">
        <w:rPr>
          <w:sz w:val="22"/>
          <w:szCs w:val="22"/>
        </w:rPr>
        <w:t xml:space="preserve"> </w:t>
      </w:r>
      <w:r w:rsidR="00B46A9A" w:rsidRPr="00024BE1">
        <w:rPr>
          <w:sz w:val="22"/>
          <w:szCs w:val="22"/>
        </w:rPr>
        <w:t>районного</w:t>
      </w:r>
      <w:r w:rsidRPr="00024BE1">
        <w:rPr>
          <w:sz w:val="22"/>
          <w:szCs w:val="22"/>
        </w:rPr>
        <w:t xml:space="preserve"> бюджета на очередной финансовый год</w:t>
      </w:r>
      <w:r w:rsidR="009366DF" w:rsidRPr="00024BE1">
        <w:rPr>
          <w:sz w:val="22"/>
          <w:szCs w:val="22"/>
        </w:rPr>
        <w:t xml:space="preserve"> и утвержда</w:t>
      </w:r>
      <w:r w:rsidR="005F526B" w:rsidRPr="00024BE1">
        <w:rPr>
          <w:sz w:val="22"/>
          <w:szCs w:val="22"/>
        </w:rPr>
        <w:t>ю</w:t>
      </w:r>
      <w:r w:rsidR="009366DF" w:rsidRPr="00024BE1">
        <w:rPr>
          <w:sz w:val="22"/>
          <w:szCs w:val="22"/>
        </w:rPr>
        <w:t xml:space="preserve">тся </w:t>
      </w:r>
      <w:r w:rsidR="00BC0AEC" w:rsidRPr="00024BE1">
        <w:rPr>
          <w:sz w:val="22"/>
          <w:szCs w:val="22"/>
        </w:rPr>
        <w:t xml:space="preserve">в срок </w:t>
      </w:r>
      <w:r w:rsidR="009366DF" w:rsidRPr="00024BE1">
        <w:rPr>
          <w:sz w:val="22"/>
          <w:szCs w:val="22"/>
        </w:rPr>
        <w:t xml:space="preserve">не позднее </w:t>
      </w:r>
      <w:r w:rsidR="00BC0AEC" w:rsidRPr="00024BE1">
        <w:rPr>
          <w:sz w:val="22"/>
          <w:szCs w:val="22"/>
        </w:rPr>
        <w:t xml:space="preserve">одного месяца </w:t>
      </w:r>
      <w:r w:rsidR="003651DE" w:rsidRPr="00024BE1">
        <w:rPr>
          <w:sz w:val="22"/>
          <w:szCs w:val="22"/>
        </w:rPr>
        <w:t>со дня</w:t>
      </w:r>
      <w:r w:rsidR="00BC0AEC" w:rsidRPr="00024BE1">
        <w:rPr>
          <w:sz w:val="22"/>
          <w:szCs w:val="22"/>
        </w:rPr>
        <w:t xml:space="preserve"> утверждения Думой Кожевниковского района решения о бюджете муниципального образования «Кожевниковский район»</w:t>
      </w:r>
      <w:r w:rsidR="00E15406" w:rsidRPr="00024BE1">
        <w:rPr>
          <w:sz w:val="22"/>
          <w:szCs w:val="22"/>
        </w:rPr>
        <w:t>, но не позднее 1 января очередного финансового года</w:t>
      </w:r>
      <w:r w:rsidR="009366DF" w:rsidRPr="00024BE1">
        <w:rPr>
          <w:sz w:val="22"/>
          <w:szCs w:val="22"/>
        </w:rPr>
        <w:t xml:space="preserve"> в отношении</w:t>
      </w:r>
      <w:r w:rsidRPr="00024BE1">
        <w:rPr>
          <w:sz w:val="22"/>
          <w:szCs w:val="22"/>
        </w:rPr>
        <w:t>:</w:t>
      </w:r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1) </w:t>
      </w:r>
      <w:r w:rsidR="009366DF" w:rsidRPr="00024BE1">
        <w:rPr>
          <w:sz w:val="22"/>
          <w:szCs w:val="22"/>
        </w:rPr>
        <w:t xml:space="preserve">муниципальных бюджетных или муниципальных автономных </w:t>
      </w:r>
      <w:r w:rsidR="009366DF" w:rsidRPr="005A3313">
        <w:rPr>
          <w:sz w:val="22"/>
          <w:szCs w:val="22"/>
        </w:rPr>
        <w:t xml:space="preserve">учреждений - органами </w:t>
      </w:r>
      <w:r w:rsidR="00EA67BF" w:rsidRPr="005A3313">
        <w:rPr>
          <w:sz w:val="22"/>
          <w:szCs w:val="22"/>
        </w:rPr>
        <w:t>осуществляющими</w:t>
      </w:r>
      <w:r w:rsidR="00ED53A6" w:rsidRPr="005A3313">
        <w:rPr>
          <w:sz w:val="22"/>
          <w:szCs w:val="22"/>
        </w:rPr>
        <w:t xml:space="preserve"> функции и полномочия учредителя</w:t>
      </w:r>
      <w:r w:rsidRPr="005A3313">
        <w:rPr>
          <w:sz w:val="22"/>
          <w:szCs w:val="22"/>
        </w:rPr>
        <w:t>;</w:t>
      </w:r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2) </w:t>
      </w:r>
      <w:r w:rsidR="009366DF" w:rsidRPr="00024BE1">
        <w:rPr>
          <w:sz w:val="22"/>
          <w:szCs w:val="22"/>
        </w:rPr>
        <w:t xml:space="preserve">муниципальных казенных учреждений - </w:t>
      </w:r>
      <w:r w:rsidRPr="00024BE1">
        <w:rPr>
          <w:sz w:val="22"/>
          <w:szCs w:val="22"/>
        </w:rPr>
        <w:t>главны</w:t>
      </w:r>
      <w:r w:rsidR="009366DF" w:rsidRPr="00024BE1">
        <w:rPr>
          <w:sz w:val="22"/>
          <w:szCs w:val="22"/>
        </w:rPr>
        <w:t>ми</w:t>
      </w:r>
      <w:r w:rsidRPr="00024BE1">
        <w:rPr>
          <w:sz w:val="22"/>
          <w:szCs w:val="22"/>
        </w:rPr>
        <w:t xml:space="preserve"> распорядител</w:t>
      </w:r>
      <w:r w:rsidR="00782FCF">
        <w:rPr>
          <w:sz w:val="22"/>
          <w:szCs w:val="22"/>
        </w:rPr>
        <w:t>ями</w:t>
      </w:r>
      <w:r w:rsidRPr="00024BE1">
        <w:rPr>
          <w:sz w:val="22"/>
          <w:szCs w:val="22"/>
        </w:rPr>
        <w:t xml:space="preserve"> средств </w:t>
      </w:r>
      <w:r w:rsidR="00ED53A6" w:rsidRPr="00024BE1">
        <w:rPr>
          <w:sz w:val="22"/>
          <w:szCs w:val="22"/>
        </w:rPr>
        <w:t>районного</w:t>
      </w:r>
      <w:r w:rsidRPr="00024BE1">
        <w:rPr>
          <w:sz w:val="22"/>
          <w:szCs w:val="22"/>
        </w:rPr>
        <w:t xml:space="preserve"> бюджета, в ведении которых находятся </w:t>
      </w:r>
      <w:r w:rsidR="00ED53A6" w:rsidRPr="00024BE1">
        <w:rPr>
          <w:sz w:val="22"/>
          <w:szCs w:val="22"/>
        </w:rPr>
        <w:t>муниципальные</w:t>
      </w:r>
      <w:r w:rsidRPr="00024BE1">
        <w:rPr>
          <w:sz w:val="22"/>
          <w:szCs w:val="22"/>
        </w:rPr>
        <w:t xml:space="preserve"> казенные учреждения.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3. </w:t>
      </w:r>
      <w:r w:rsidR="00C01F22" w:rsidRPr="00024BE1">
        <w:rPr>
          <w:sz w:val="22"/>
          <w:szCs w:val="22"/>
        </w:rPr>
        <w:t>Муниципальное</w:t>
      </w:r>
      <w:r w:rsidRPr="00024BE1">
        <w:rPr>
          <w:sz w:val="22"/>
          <w:szCs w:val="22"/>
        </w:rPr>
        <w:t xml:space="preserve"> </w:t>
      </w:r>
      <w:hyperlink r:id="rId14" w:history="1">
        <w:r w:rsidRPr="00024BE1">
          <w:rPr>
            <w:sz w:val="22"/>
            <w:szCs w:val="22"/>
          </w:rPr>
          <w:t>задание</w:t>
        </w:r>
      </w:hyperlink>
      <w:r w:rsidRPr="00024BE1">
        <w:rPr>
          <w:sz w:val="22"/>
          <w:szCs w:val="22"/>
        </w:rPr>
        <w:t xml:space="preserve"> составляется по форме согласно приложению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>№</w:t>
      </w:r>
      <w:r w:rsidRPr="001B420F">
        <w:rPr>
          <w:sz w:val="22"/>
          <w:szCs w:val="22"/>
        </w:rPr>
        <w:t xml:space="preserve"> 1 к настоящему </w:t>
      </w:r>
      <w:r w:rsidR="00EC494B" w:rsidRPr="001B420F">
        <w:rPr>
          <w:sz w:val="22"/>
          <w:szCs w:val="22"/>
        </w:rPr>
        <w:t>Порядку</w:t>
      </w:r>
      <w:r w:rsidRPr="001B420F">
        <w:rPr>
          <w:sz w:val="22"/>
          <w:szCs w:val="22"/>
        </w:rPr>
        <w:t xml:space="preserve"> на основе</w:t>
      </w:r>
      <w:r w:rsidR="00EC494B" w:rsidRPr="001B420F">
        <w:rPr>
          <w:sz w:val="22"/>
          <w:szCs w:val="22"/>
        </w:rPr>
        <w:t xml:space="preserve"> ведомственного </w:t>
      </w:r>
      <w:hyperlink r:id="rId15" w:history="1">
        <w:r w:rsidRPr="001B420F">
          <w:rPr>
            <w:sz w:val="22"/>
            <w:szCs w:val="22"/>
          </w:rPr>
          <w:t>перечн</w:t>
        </w:r>
      </w:hyperlink>
      <w:r w:rsidR="00EC494B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</w:t>
      </w:r>
      <w:r w:rsidR="00C01F2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</w:t>
      </w:r>
      <w:r w:rsidR="00EC494B" w:rsidRPr="001B420F">
        <w:rPr>
          <w:sz w:val="22"/>
          <w:szCs w:val="22"/>
        </w:rPr>
        <w:t xml:space="preserve">и </w:t>
      </w:r>
      <w:r w:rsidRPr="001B420F">
        <w:rPr>
          <w:sz w:val="22"/>
          <w:szCs w:val="22"/>
        </w:rPr>
        <w:t>работ</w:t>
      </w:r>
      <w:r w:rsidR="00EC494B" w:rsidRPr="001B420F">
        <w:rPr>
          <w:sz w:val="22"/>
          <w:szCs w:val="22"/>
        </w:rPr>
        <w:t xml:space="preserve">, оказываемых и </w:t>
      </w:r>
      <w:r w:rsidRPr="001B420F">
        <w:rPr>
          <w:sz w:val="22"/>
          <w:szCs w:val="22"/>
        </w:rPr>
        <w:t xml:space="preserve">выполняемых </w:t>
      </w:r>
      <w:r w:rsidR="00C01F22"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</w:t>
      </w:r>
      <w:r w:rsidRPr="005A3313">
        <w:rPr>
          <w:sz w:val="22"/>
          <w:szCs w:val="22"/>
        </w:rPr>
        <w:t xml:space="preserve">учреждениями, </w:t>
      </w:r>
      <w:r w:rsidR="00EC494B" w:rsidRPr="005A3313">
        <w:rPr>
          <w:sz w:val="22"/>
          <w:szCs w:val="22"/>
        </w:rPr>
        <w:t xml:space="preserve">утвержденного </w:t>
      </w:r>
      <w:r w:rsidR="00C01F22" w:rsidRPr="005A3313">
        <w:rPr>
          <w:sz w:val="22"/>
          <w:szCs w:val="22"/>
        </w:rPr>
        <w:t>правовым актом органа, осуществляющего полномочия учредителя</w:t>
      </w:r>
      <w:r w:rsidR="00EC494B" w:rsidRPr="005A3313">
        <w:rPr>
          <w:sz w:val="22"/>
          <w:szCs w:val="22"/>
        </w:rPr>
        <w:t xml:space="preserve"> </w:t>
      </w:r>
      <w:r w:rsidR="00C01F22" w:rsidRPr="005A3313">
        <w:rPr>
          <w:sz w:val="22"/>
          <w:szCs w:val="22"/>
        </w:rPr>
        <w:t>на основании порядка</w:t>
      </w:r>
      <w:r w:rsidR="00EC494B" w:rsidRPr="005A3313">
        <w:rPr>
          <w:sz w:val="22"/>
          <w:szCs w:val="22"/>
        </w:rPr>
        <w:t xml:space="preserve">, </w:t>
      </w:r>
      <w:r w:rsidR="00C01F22" w:rsidRPr="005A3313">
        <w:rPr>
          <w:sz w:val="22"/>
          <w:szCs w:val="22"/>
        </w:rPr>
        <w:t>утвержденного</w:t>
      </w:r>
      <w:r w:rsidR="00EC494B" w:rsidRPr="005A3313">
        <w:rPr>
          <w:sz w:val="22"/>
          <w:szCs w:val="22"/>
        </w:rPr>
        <w:t xml:space="preserve"> постановлением Администрации </w:t>
      </w:r>
      <w:r w:rsidR="00C01F22" w:rsidRPr="005A3313">
        <w:rPr>
          <w:sz w:val="22"/>
          <w:szCs w:val="22"/>
        </w:rPr>
        <w:t>Кожевниковского района</w:t>
      </w:r>
      <w:r w:rsidRPr="005A3313">
        <w:rPr>
          <w:sz w:val="22"/>
          <w:szCs w:val="22"/>
        </w:rPr>
        <w:t>.</w:t>
      </w:r>
    </w:p>
    <w:p w:rsidR="00C5142A" w:rsidRPr="001B420F" w:rsidRDefault="004121C2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</w:t>
      </w:r>
      <w:r w:rsidR="00C5142A" w:rsidRPr="001B420F">
        <w:rPr>
          <w:sz w:val="22"/>
          <w:szCs w:val="22"/>
        </w:rPr>
        <w:t xml:space="preserve"> задание формируется в отношении каждого </w:t>
      </w:r>
      <w:r>
        <w:rPr>
          <w:sz w:val="22"/>
          <w:szCs w:val="22"/>
        </w:rPr>
        <w:t>муниципального</w:t>
      </w:r>
      <w:r w:rsidR="00C5142A" w:rsidRPr="001B420F">
        <w:rPr>
          <w:sz w:val="22"/>
          <w:szCs w:val="22"/>
        </w:rPr>
        <w:t xml:space="preserve"> учреждения, указанного в </w:t>
      </w:r>
      <w:hyperlink w:anchor="Par0" w:history="1">
        <w:r w:rsidR="00C5142A" w:rsidRPr="001B420F">
          <w:rPr>
            <w:sz w:val="22"/>
            <w:szCs w:val="22"/>
          </w:rPr>
          <w:t>пункте 1</w:t>
        </w:r>
      </w:hyperlink>
      <w:r w:rsidR="00C5142A" w:rsidRPr="001B420F">
        <w:rPr>
          <w:sz w:val="22"/>
          <w:szCs w:val="22"/>
        </w:rPr>
        <w:t xml:space="preserve"> настоящего </w:t>
      </w:r>
      <w:r w:rsidR="005059B6" w:rsidRPr="001B420F">
        <w:rPr>
          <w:sz w:val="22"/>
          <w:szCs w:val="22"/>
        </w:rPr>
        <w:t>Порядка</w:t>
      </w:r>
      <w:r w:rsidR="00C5142A" w:rsidRPr="001B420F">
        <w:rPr>
          <w:sz w:val="22"/>
          <w:szCs w:val="22"/>
        </w:rPr>
        <w:t xml:space="preserve">, на </w:t>
      </w:r>
      <w:r>
        <w:rPr>
          <w:sz w:val="22"/>
          <w:szCs w:val="22"/>
        </w:rPr>
        <w:t>муниципальные</w:t>
      </w:r>
      <w:r w:rsidR="00C5142A" w:rsidRPr="001B420F">
        <w:rPr>
          <w:sz w:val="22"/>
          <w:szCs w:val="22"/>
        </w:rPr>
        <w:t xml:space="preserve"> услуги и (или) работы, которые соответствующее учреждение оказывает (выполняет) в соответствии с</w:t>
      </w:r>
      <w:r w:rsidR="005059B6" w:rsidRPr="001B420F">
        <w:rPr>
          <w:sz w:val="22"/>
          <w:szCs w:val="22"/>
        </w:rPr>
        <w:t xml:space="preserve"> ведомственным</w:t>
      </w:r>
      <w:r w:rsidR="00C5142A" w:rsidRPr="001B420F">
        <w:rPr>
          <w:sz w:val="22"/>
          <w:szCs w:val="22"/>
        </w:rPr>
        <w:t xml:space="preserve"> </w:t>
      </w:r>
      <w:hyperlink r:id="rId16" w:history="1">
        <w:r w:rsidR="005059B6" w:rsidRPr="001B420F">
          <w:rPr>
            <w:sz w:val="22"/>
            <w:szCs w:val="22"/>
          </w:rPr>
          <w:t>перечнем</w:t>
        </w:r>
      </w:hyperlink>
      <w:r w:rsidR="00C5142A" w:rsidRPr="001B420F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Наименование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(работы), категории потребителей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5059B6" w:rsidRPr="001B420F">
        <w:rPr>
          <w:sz w:val="22"/>
          <w:szCs w:val="22"/>
        </w:rPr>
        <w:t xml:space="preserve"> (работы)</w:t>
      </w:r>
      <w:r w:rsidRPr="001B420F">
        <w:rPr>
          <w:sz w:val="22"/>
          <w:szCs w:val="22"/>
        </w:rPr>
        <w:t>, показател</w:t>
      </w:r>
      <w:r w:rsidR="005059B6" w:rsidRPr="001B420F">
        <w:rPr>
          <w:sz w:val="22"/>
          <w:szCs w:val="22"/>
        </w:rPr>
        <w:t>и</w:t>
      </w:r>
      <w:r w:rsidRPr="001B420F">
        <w:rPr>
          <w:sz w:val="22"/>
          <w:szCs w:val="22"/>
        </w:rPr>
        <w:t>, характеризующи</w:t>
      </w:r>
      <w:r w:rsidR="005059B6" w:rsidRPr="001B420F">
        <w:rPr>
          <w:sz w:val="22"/>
          <w:szCs w:val="22"/>
        </w:rPr>
        <w:t xml:space="preserve">е </w:t>
      </w:r>
      <w:r w:rsidRPr="001B420F">
        <w:rPr>
          <w:sz w:val="22"/>
          <w:szCs w:val="22"/>
        </w:rPr>
        <w:t xml:space="preserve">объем </w:t>
      </w:r>
      <w:r w:rsidR="005059B6" w:rsidRPr="001B420F">
        <w:rPr>
          <w:sz w:val="22"/>
          <w:szCs w:val="22"/>
        </w:rPr>
        <w:t xml:space="preserve">и качество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5059B6" w:rsidRPr="001B420F">
        <w:rPr>
          <w:sz w:val="22"/>
          <w:szCs w:val="22"/>
        </w:rPr>
        <w:t xml:space="preserve"> (работы)</w:t>
      </w:r>
      <w:r w:rsidRPr="001B420F">
        <w:rPr>
          <w:sz w:val="22"/>
          <w:szCs w:val="22"/>
        </w:rPr>
        <w:t>,</w:t>
      </w:r>
      <w:r w:rsidR="005059B6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 устанавливаемые в </w:t>
      </w:r>
      <w:r w:rsidR="004121C2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задании, должны соответствовать</w:t>
      </w:r>
      <w:r w:rsidR="005059B6" w:rsidRPr="001B420F">
        <w:rPr>
          <w:sz w:val="22"/>
          <w:szCs w:val="22"/>
        </w:rPr>
        <w:t xml:space="preserve"> ведомственному</w:t>
      </w:r>
      <w:r w:rsidRPr="001B420F">
        <w:rPr>
          <w:sz w:val="22"/>
          <w:szCs w:val="22"/>
        </w:rPr>
        <w:t xml:space="preserve"> </w:t>
      </w:r>
      <w:hyperlink r:id="rId17" w:history="1">
        <w:r w:rsidR="005059B6" w:rsidRPr="001B420F">
          <w:rPr>
            <w:sz w:val="22"/>
            <w:szCs w:val="22"/>
          </w:rPr>
          <w:t>п</w:t>
        </w:r>
        <w:r w:rsidRPr="001B420F">
          <w:rPr>
            <w:sz w:val="22"/>
            <w:szCs w:val="22"/>
          </w:rPr>
          <w:t>еречню</w:t>
        </w:r>
      </w:hyperlink>
      <w:r w:rsidRPr="001B420F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4. </w:t>
      </w:r>
      <w:r w:rsidR="004121C2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состоит из следующих частей: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требования к оказанию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</w:t>
      </w:r>
      <w:r w:rsidR="005059B6" w:rsidRPr="001B420F">
        <w:rPr>
          <w:sz w:val="22"/>
          <w:szCs w:val="22"/>
        </w:rPr>
        <w:t xml:space="preserve">в случае, если учреждение оказывает </w:t>
      </w:r>
      <w:r w:rsidR="004121C2">
        <w:rPr>
          <w:sz w:val="22"/>
          <w:szCs w:val="22"/>
        </w:rPr>
        <w:t xml:space="preserve">муниципальные </w:t>
      </w:r>
      <w:r w:rsidR="005059B6" w:rsidRPr="001B420F">
        <w:rPr>
          <w:sz w:val="22"/>
          <w:szCs w:val="22"/>
        </w:rPr>
        <w:t>услуги</w:t>
      </w:r>
      <w:r w:rsidRPr="001B420F">
        <w:rPr>
          <w:sz w:val="22"/>
          <w:szCs w:val="22"/>
        </w:rPr>
        <w:t>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требования к вып</w:t>
      </w:r>
      <w:r w:rsidR="005059B6" w:rsidRPr="001B420F">
        <w:rPr>
          <w:sz w:val="22"/>
          <w:szCs w:val="22"/>
        </w:rPr>
        <w:t xml:space="preserve">олнению </w:t>
      </w:r>
      <w:r w:rsidR="004121C2">
        <w:rPr>
          <w:sz w:val="22"/>
          <w:szCs w:val="22"/>
        </w:rPr>
        <w:t>муниципальных</w:t>
      </w:r>
      <w:r w:rsidR="005059B6" w:rsidRPr="001B420F">
        <w:rPr>
          <w:sz w:val="22"/>
          <w:szCs w:val="22"/>
        </w:rPr>
        <w:t xml:space="preserve"> работ (в случае, если учреждение выполняет </w:t>
      </w:r>
      <w:r w:rsidR="004121C2">
        <w:rPr>
          <w:sz w:val="22"/>
          <w:szCs w:val="22"/>
        </w:rPr>
        <w:t>муниципальные</w:t>
      </w:r>
      <w:r w:rsidR="005059B6" w:rsidRPr="001B420F">
        <w:rPr>
          <w:sz w:val="22"/>
          <w:szCs w:val="22"/>
        </w:rPr>
        <w:t xml:space="preserve"> работы</w:t>
      </w:r>
      <w:r w:rsidRPr="001B420F">
        <w:rPr>
          <w:sz w:val="22"/>
          <w:szCs w:val="22"/>
        </w:rPr>
        <w:t>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контроль за выполнением </w:t>
      </w:r>
      <w:r w:rsidR="004121C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и требования к отчетности.</w:t>
      </w:r>
    </w:p>
    <w:p w:rsidR="00547D34" w:rsidRPr="001B420F" w:rsidRDefault="00C5142A" w:rsidP="00547D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 w:rsidR="004121C2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учреждение оказывает несколько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или выполняет несколько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работ, соответствующая часть </w:t>
      </w:r>
      <w:r w:rsidR="004121C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формируется из нескольких разделов, каждый из которых должен содержать требования к оказанию одной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(выполнению одной работы).</w:t>
      </w:r>
    </w:p>
    <w:p w:rsidR="00D20393" w:rsidRPr="005A3313" w:rsidRDefault="00D20393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</w:t>
      </w:r>
      <w:r w:rsidR="004121C2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 </w:t>
      </w:r>
      <w:r w:rsidR="00A26543" w:rsidRPr="001B420F">
        <w:rPr>
          <w:sz w:val="22"/>
          <w:szCs w:val="22"/>
        </w:rPr>
        <w:t>предусм</w:t>
      </w:r>
      <w:r w:rsidR="00B705B5" w:rsidRPr="001B420F">
        <w:rPr>
          <w:sz w:val="22"/>
          <w:szCs w:val="22"/>
        </w:rPr>
        <w:t>а</w:t>
      </w:r>
      <w:r w:rsidR="00A26543" w:rsidRPr="001B420F">
        <w:rPr>
          <w:sz w:val="22"/>
          <w:szCs w:val="22"/>
        </w:rPr>
        <w:t>триваются</w:t>
      </w:r>
      <w:r w:rsidRPr="001B420F">
        <w:rPr>
          <w:sz w:val="22"/>
          <w:szCs w:val="22"/>
        </w:rPr>
        <w:t xml:space="preserve"> </w:t>
      </w:r>
      <w:r w:rsidRPr="005A3313">
        <w:rPr>
          <w:sz w:val="22"/>
          <w:szCs w:val="22"/>
        </w:rPr>
        <w:t>возможные отклонения установленных показателей</w:t>
      </w:r>
      <w:r w:rsidR="00A26543" w:rsidRPr="005A3313">
        <w:rPr>
          <w:sz w:val="22"/>
          <w:szCs w:val="22"/>
        </w:rPr>
        <w:t xml:space="preserve"> объема</w:t>
      </w:r>
      <w:r w:rsidRPr="005A3313">
        <w:rPr>
          <w:sz w:val="22"/>
          <w:szCs w:val="22"/>
        </w:rPr>
        <w:t xml:space="preserve">, в пределах которых </w:t>
      </w:r>
      <w:r w:rsidR="004121C2" w:rsidRPr="005A3313">
        <w:rPr>
          <w:sz w:val="22"/>
          <w:szCs w:val="22"/>
        </w:rPr>
        <w:t xml:space="preserve">муниципальное </w:t>
      </w:r>
      <w:r w:rsidRPr="005A3313">
        <w:rPr>
          <w:sz w:val="22"/>
          <w:szCs w:val="22"/>
        </w:rPr>
        <w:t xml:space="preserve"> задание считается выполненным</w:t>
      </w:r>
      <w:r w:rsidR="00B705B5" w:rsidRPr="005A3313">
        <w:rPr>
          <w:sz w:val="22"/>
          <w:szCs w:val="22"/>
        </w:rPr>
        <w:t xml:space="preserve">. Значение </w:t>
      </w:r>
      <w:r w:rsidR="00806916" w:rsidRPr="005A3313">
        <w:rPr>
          <w:sz w:val="22"/>
          <w:szCs w:val="22"/>
        </w:rPr>
        <w:t>соо</w:t>
      </w:r>
      <w:r w:rsidR="00B705B5" w:rsidRPr="005A3313">
        <w:rPr>
          <w:sz w:val="22"/>
          <w:szCs w:val="22"/>
        </w:rPr>
        <w:t>тветствующих</w:t>
      </w:r>
      <w:r w:rsidR="00806916" w:rsidRPr="005A3313">
        <w:rPr>
          <w:sz w:val="22"/>
          <w:szCs w:val="22"/>
        </w:rPr>
        <w:t xml:space="preserve"> отклонени</w:t>
      </w:r>
      <w:r w:rsidR="00B705B5" w:rsidRPr="005A3313">
        <w:rPr>
          <w:sz w:val="22"/>
          <w:szCs w:val="22"/>
        </w:rPr>
        <w:t>й</w:t>
      </w:r>
      <w:r w:rsidR="00806916" w:rsidRPr="005A3313">
        <w:rPr>
          <w:sz w:val="22"/>
          <w:szCs w:val="22"/>
        </w:rPr>
        <w:t xml:space="preserve"> утвержд</w:t>
      </w:r>
      <w:r w:rsidR="00B705B5" w:rsidRPr="005A3313">
        <w:rPr>
          <w:sz w:val="22"/>
          <w:szCs w:val="22"/>
        </w:rPr>
        <w:t>аются</w:t>
      </w:r>
      <w:r w:rsidR="00806916" w:rsidRPr="005A3313">
        <w:rPr>
          <w:sz w:val="22"/>
          <w:szCs w:val="22"/>
        </w:rPr>
        <w:t xml:space="preserve"> правовым актом </w:t>
      </w:r>
      <w:r w:rsidR="00EA67BF" w:rsidRPr="005A3313">
        <w:rPr>
          <w:sz w:val="22"/>
          <w:szCs w:val="22"/>
        </w:rPr>
        <w:t>учредителя</w:t>
      </w:r>
      <w:r w:rsidR="00806916" w:rsidRPr="005A3313">
        <w:rPr>
          <w:sz w:val="22"/>
          <w:szCs w:val="22"/>
        </w:rPr>
        <w:t xml:space="preserve"> по</w:t>
      </w:r>
      <w:r w:rsidR="00B705B5" w:rsidRPr="005A3313">
        <w:rPr>
          <w:sz w:val="22"/>
          <w:szCs w:val="22"/>
        </w:rPr>
        <w:t>сле его</w:t>
      </w:r>
      <w:r w:rsidR="00806916" w:rsidRPr="005A3313">
        <w:rPr>
          <w:sz w:val="22"/>
          <w:szCs w:val="22"/>
        </w:rPr>
        <w:t xml:space="preserve"> согласовани</w:t>
      </w:r>
      <w:r w:rsidR="00B705B5" w:rsidRPr="005A3313">
        <w:rPr>
          <w:sz w:val="22"/>
          <w:szCs w:val="22"/>
        </w:rPr>
        <w:t>я</w:t>
      </w:r>
      <w:r w:rsidR="00806916" w:rsidRPr="005A3313">
        <w:rPr>
          <w:sz w:val="22"/>
          <w:szCs w:val="22"/>
        </w:rPr>
        <w:t xml:space="preserve"> с </w:t>
      </w:r>
      <w:r w:rsidR="00EA67BF" w:rsidRPr="005A3313">
        <w:rPr>
          <w:sz w:val="22"/>
          <w:szCs w:val="22"/>
        </w:rPr>
        <w:t>Управлением финансов Администрации Кожевниковского района</w:t>
      </w:r>
      <w:r w:rsidRPr="005A3313">
        <w:rPr>
          <w:sz w:val="22"/>
          <w:szCs w:val="22"/>
        </w:rPr>
        <w:t xml:space="preserve">. 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>5</w:t>
      </w:r>
      <w:r w:rsidR="00C5142A" w:rsidRPr="005A3313">
        <w:rPr>
          <w:sz w:val="22"/>
          <w:szCs w:val="22"/>
        </w:rPr>
        <w:t xml:space="preserve">. </w:t>
      </w:r>
      <w:r w:rsidR="000134C4" w:rsidRPr="005A3313">
        <w:rPr>
          <w:sz w:val="22"/>
          <w:szCs w:val="22"/>
        </w:rPr>
        <w:t>Учредитель</w:t>
      </w:r>
      <w:r w:rsidR="00C5142A" w:rsidRPr="005A3313">
        <w:rPr>
          <w:sz w:val="22"/>
          <w:szCs w:val="22"/>
        </w:rPr>
        <w:t xml:space="preserve"> вправе в течение финансового года вносить</w:t>
      </w:r>
      <w:r w:rsidR="00C5142A" w:rsidRPr="004A39E2">
        <w:rPr>
          <w:sz w:val="22"/>
          <w:szCs w:val="22"/>
        </w:rPr>
        <w:t xml:space="preserve"> изменения в </w:t>
      </w:r>
      <w:r w:rsidR="000134C4" w:rsidRPr="004A39E2">
        <w:rPr>
          <w:sz w:val="22"/>
          <w:szCs w:val="22"/>
        </w:rPr>
        <w:t>муниципальное</w:t>
      </w:r>
      <w:r w:rsidR="00C5142A" w:rsidRPr="004A39E2">
        <w:rPr>
          <w:sz w:val="22"/>
          <w:szCs w:val="22"/>
        </w:rPr>
        <w:t xml:space="preserve"> задание в случаях: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17"/>
      <w:bookmarkEnd w:id="2"/>
      <w:r w:rsidRPr="001B420F">
        <w:rPr>
          <w:sz w:val="22"/>
          <w:szCs w:val="22"/>
        </w:rPr>
        <w:t xml:space="preserve">1) необходимости изменения значений показателей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характеризующих объем </w:t>
      </w:r>
      <w:r w:rsidR="000134C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(показателей, характеризующих выполнение работ), выявленной по итогам мониторинга исполнения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0134C4"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 xml:space="preserve"> учреждением, проводимого в течение финансового года, либо на основании письменного мотивированного обращения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внесения в</w:t>
      </w:r>
      <w:r w:rsidR="005059B6" w:rsidRPr="001B420F">
        <w:rPr>
          <w:sz w:val="22"/>
          <w:szCs w:val="22"/>
        </w:rPr>
        <w:t xml:space="preserve"> ведомственный</w:t>
      </w:r>
      <w:r w:rsidRPr="001B420F">
        <w:rPr>
          <w:sz w:val="22"/>
          <w:szCs w:val="22"/>
        </w:rPr>
        <w:t xml:space="preserve"> </w:t>
      </w:r>
      <w:hyperlink r:id="rId18" w:history="1">
        <w:r w:rsidR="005059B6" w:rsidRPr="001B420F">
          <w:rPr>
            <w:sz w:val="22"/>
            <w:szCs w:val="22"/>
          </w:rPr>
          <w:t>перечень</w:t>
        </w:r>
      </w:hyperlink>
      <w:r w:rsidRPr="001B420F">
        <w:rPr>
          <w:sz w:val="22"/>
          <w:szCs w:val="22"/>
        </w:rPr>
        <w:t xml:space="preserve"> изменений, касающихся </w:t>
      </w:r>
      <w:r w:rsidR="004169F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(работ), оказываемых (выполняемых) </w:t>
      </w:r>
      <w:r w:rsidR="004169F4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учреждением в соответствии с </w:t>
      </w:r>
      <w:r w:rsidR="004169F4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заданием;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внесения изменений в </w:t>
      </w:r>
      <w:r w:rsidR="00F16D97" w:rsidRPr="001B420F">
        <w:rPr>
          <w:sz w:val="22"/>
          <w:szCs w:val="22"/>
        </w:rPr>
        <w:t>прав</w:t>
      </w:r>
      <w:r w:rsidR="0038384F" w:rsidRPr="001B420F">
        <w:rPr>
          <w:sz w:val="22"/>
          <w:szCs w:val="22"/>
        </w:rPr>
        <w:t>ов</w:t>
      </w:r>
      <w:r w:rsidR="00F16D97" w:rsidRPr="001B420F">
        <w:rPr>
          <w:sz w:val="22"/>
          <w:szCs w:val="22"/>
        </w:rPr>
        <w:t>ые акты</w:t>
      </w:r>
      <w:r w:rsidRPr="001B420F">
        <w:rPr>
          <w:sz w:val="22"/>
          <w:szCs w:val="22"/>
        </w:rPr>
        <w:t xml:space="preserve"> Российской Федерации и (или) Томской области</w:t>
      </w:r>
      <w:r w:rsidRPr="004A39E2">
        <w:rPr>
          <w:sz w:val="22"/>
          <w:szCs w:val="22"/>
        </w:rPr>
        <w:t>,</w:t>
      </w:r>
      <w:r w:rsidR="004169F4" w:rsidRPr="004A39E2">
        <w:rPr>
          <w:sz w:val="22"/>
          <w:szCs w:val="22"/>
        </w:rPr>
        <w:t xml:space="preserve"> а также в правовые акты Администрации Кожевниковского района</w:t>
      </w:r>
      <w:r w:rsidRPr="004A39E2">
        <w:rPr>
          <w:sz w:val="22"/>
          <w:szCs w:val="22"/>
        </w:rPr>
        <w:t xml:space="preserve"> влекущих за собой необходимость</w:t>
      </w:r>
      <w:r w:rsidRPr="001B420F">
        <w:rPr>
          <w:sz w:val="22"/>
          <w:szCs w:val="22"/>
        </w:rPr>
        <w:t xml:space="preserve"> изменения </w:t>
      </w:r>
      <w:r w:rsidRPr="001B420F">
        <w:rPr>
          <w:sz w:val="22"/>
          <w:szCs w:val="22"/>
        </w:rPr>
        <w:lastRenderedPageBreak/>
        <w:t xml:space="preserve">значений показателей, характеризующих качество и (или) объем оказываемых </w:t>
      </w:r>
      <w:r w:rsidR="004169F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(выполняемых работ);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4) изменения размера бюджетных ассигнований, предусмотренных в </w:t>
      </w:r>
      <w:r w:rsidR="001C4E56">
        <w:rPr>
          <w:sz w:val="22"/>
          <w:szCs w:val="22"/>
        </w:rPr>
        <w:t>районном</w:t>
      </w:r>
      <w:r w:rsidRPr="001B420F">
        <w:rPr>
          <w:sz w:val="22"/>
          <w:szCs w:val="22"/>
        </w:rPr>
        <w:t xml:space="preserve"> бюджете </w:t>
      </w:r>
      <w:r w:rsidR="005059B6" w:rsidRPr="001B420F">
        <w:rPr>
          <w:sz w:val="22"/>
          <w:szCs w:val="22"/>
        </w:rPr>
        <w:t>на</w:t>
      </w:r>
      <w:r w:rsidRPr="001B420F">
        <w:rPr>
          <w:sz w:val="22"/>
          <w:szCs w:val="22"/>
        </w:rPr>
        <w:t xml:space="preserve"> финансово</w:t>
      </w:r>
      <w:r w:rsidR="0038384F" w:rsidRPr="001B420F">
        <w:rPr>
          <w:sz w:val="22"/>
          <w:szCs w:val="22"/>
        </w:rPr>
        <w:t>е</w:t>
      </w:r>
      <w:r w:rsidRPr="001B420F">
        <w:rPr>
          <w:sz w:val="22"/>
          <w:szCs w:val="22"/>
        </w:rPr>
        <w:t xml:space="preserve"> обеспечени</w:t>
      </w:r>
      <w:r w:rsidR="005059B6" w:rsidRPr="001B420F">
        <w:rPr>
          <w:sz w:val="22"/>
          <w:szCs w:val="22"/>
        </w:rPr>
        <w:t>е</w:t>
      </w:r>
      <w:r w:rsidRPr="001B420F">
        <w:rPr>
          <w:sz w:val="22"/>
          <w:szCs w:val="22"/>
        </w:rPr>
        <w:t xml:space="preserve"> выполнения </w:t>
      </w:r>
      <w:r w:rsidR="001C4E56">
        <w:rPr>
          <w:sz w:val="22"/>
          <w:szCs w:val="22"/>
        </w:rPr>
        <w:t xml:space="preserve">муниципального </w:t>
      </w:r>
      <w:r w:rsidRPr="001B420F">
        <w:rPr>
          <w:sz w:val="22"/>
          <w:szCs w:val="22"/>
        </w:rPr>
        <w:t>задания, влекущ</w:t>
      </w:r>
      <w:r w:rsidR="0038384F" w:rsidRPr="001B420F">
        <w:rPr>
          <w:sz w:val="22"/>
          <w:szCs w:val="22"/>
        </w:rPr>
        <w:t>его</w:t>
      </w:r>
      <w:r w:rsidRPr="001B420F">
        <w:rPr>
          <w:sz w:val="22"/>
          <w:szCs w:val="22"/>
        </w:rPr>
        <w:t xml:space="preserve"> за собой необходимость изменения </w:t>
      </w:r>
      <w:r w:rsidR="001C4E56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5) в случае, предусмотренном </w:t>
      </w:r>
      <w:hyperlink w:anchor="Par63" w:history="1">
        <w:r w:rsidRPr="001B420F">
          <w:rPr>
            <w:sz w:val="22"/>
            <w:szCs w:val="22"/>
          </w:rPr>
          <w:t>пунктом 1</w:t>
        </w:r>
        <w:r w:rsidR="00261D8D">
          <w:rPr>
            <w:sz w:val="22"/>
            <w:szCs w:val="22"/>
          </w:rPr>
          <w:t>0</w:t>
        </w:r>
      </w:hyperlink>
      <w:r w:rsidRPr="001B420F">
        <w:rPr>
          <w:sz w:val="22"/>
          <w:szCs w:val="22"/>
        </w:rPr>
        <w:t xml:space="preserve"> настоящего </w:t>
      </w:r>
      <w:r w:rsidR="006117F8">
        <w:rPr>
          <w:sz w:val="22"/>
          <w:szCs w:val="22"/>
        </w:rPr>
        <w:t>Порядка</w:t>
      </w:r>
      <w:r w:rsidRPr="001B420F">
        <w:rPr>
          <w:sz w:val="22"/>
          <w:szCs w:val="22"/>
        </w:rPr>
        <w:t>.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B02A5" w:rsidRPr="001B420F">
        <w:rPr>
          <w:sz w:val="22"/>
          <w:szCs w:val="22"/>
        </w:rPr>
        <w:t xml:space="preserve">. </w:t>
      </w:r>
      <w:r w:rsidR="00C5142A" w:rsidRPr="001B420F">
        <w:rPr>
          <w:sz w:val="22"/>
          <w:szCs w:val="22"/>
        </w:rPr>
        <w:t xml:space="preserve">Изменения в </w:t>
      </w:r>
      <w:r w:rsidR="0027074B">
        <w:rPr>
          <w:sz w:val="22"/>
          <w:szCs w:val="22"/>
        </w:rPr>
        <w:t>муниципальное</w:t>
      </w:r>
      <w:r w:rsidR="00C5142A" w:rsidRPr="001B420F">
        <w:rPr>
          <w:sz w:val="22"/>
          <w:szCs w:val="22"/>
        </w:rPr>
        <w:t xml:space="preserve"> </w:t>
      </w:r>
      <w:r w:rsidR="00C5142A" w:rsidRPr="005A3313">
        <w:rPr>
          <w:sz w:val="22"/>
          <w:szCs w:val="22"/>
        </w:rPr>
        <w:t xml:space="preserve">задание оформляются правовым актом </w:t>
      </w:r>
      <w:r w:rsidR="004A39E2" w:rsidRPr="005A3313">
        <w:rPr>
          <w:sz w:val="22"/>
          <w:szCs w:val="22"/>
        </w:rPr>
        <w:t>органа, осуществляющего функции и полномочия учредителя</w:t>
      </w:r>
      <w:r w:rsidR="00C5142A" w:rsidRPr="005A3313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По основанию, указанному в </w:t>
      </w:r>
      <w:hyperlink w:anchor="Par17" w:history="1">
        <w:r w:rsidRPr="001B420F">
          <w:rPr>
            <w:sz w:val="22"/>
            <w:szCs w:val="22"/>
          </w:rPr>
          <w:t>подпункте 1)</w:t>
        </w:r>
      </w:hyperlink>
      <w:r w:rsidRPr="001B420F">
        <w:rPr>
          <w:sz w:val="22"/>
          <w:szCs w:val="22"/>
        </w:rPr>
        <w:t xml:space="preserve"> </w:t>
      </w:r>
      <w:r w:rsidR="008B02A5" w:rsidRPr="001B420F">
        <w:rPr>
          <w:sz w:val="22"/>
          <w:szCs w:val="22"/>
        </w:rPr>
        <w:t xml:space="preserve">пункта </w:t>
      </w:r>
      <w:r w:rsidR="00261D8D">
        <w:rPr>
          <w:sz w:val="22"/>
          <w:szCs w:val="22"/>
        </w:rPr>
        <w:t>5</w:t>
      </w:r>
      <w:r w:rsidR="008B02A5" w:rsidRPr="001B420F">
        <w:rPr>
          <w:sz w:val="22"/>
          <w:szCs w:val="22"/>
        </w:rPr>
        <w:t xml:space="preserve"> настоящего Порядка</w:t>
      </w:r>
      <w:r w:rsidRPr="001B420F">
        <w:rPr>
          <w:sz w:val="22"/>
          <w:szCs w:val="22"/>
        </w:rPr>
        <w:t>, изменения могут вноситься не более двух раз в год.</w:t>
      </w:r>
    </w:p>
    <w:p w:rsidR="00C5142A" w:rsidRPr="005A3313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5142A" w:rsidRPr="001B420F">
        <w:rPr>
          <w:sz w:val="22"/>
          <w:szCs w:val="22"/>
        </w:rPr>
        <w:t xml:space="preserve">. Новое </w:t>
      </w:r>
      <w:r w:rsidR="002F2BF8">
        <w:rPr>
          <w:sz w:val="22"/>
          <w:szCs w:val="22"/>
        </w:rPr>
        <w:t xml:space="preserve">муниципальное </w:t>
      </w:r>
      <w:r w:rsidR="00C5142A" w:rsidRPr="001B420F">
        <w:rPr>
          <w:sz w:val="22"/>
          <w:szCs w:val="22"/>
        </w:rPr>
        <w:t xml:space="preserve">задание </w:t>
      </w:r>
      <w:r w:rsidR="00C5142A" w:rsidRPr="005A3313">
        <w:rPr>
          <w:sz w:val="22"/>
          <w:szCs w:val="22"/>
        </w:rPr>
        <w:t xml:space="preserve">формируется </w:t>
      </w:r>
      <w:r w:rsidR="00920415" w:rsidRPr="005A3313">
        <w:rPr>
          <w:sz w:val="22"/>
          <w:szCs w:val="22"/>
        </w:rPr>
        <w:t>главным распорядителе</w:t>
      </w:r>
      <w:r w:rsidR="00E72974" w:rsidRPr="005A3313">
        <w:rPr>
          <w:sz w:val="22"/>
          <w:szCs w:val="22"/>
        </w:rPr>
        <w:t>м</w:t>
      </w:r>
      <w:r w:rsidR="00920415" w:rsidRPr="005A3313">
        <w:rPr>
          <w:sz w:val="22"/>
          <w:szCs w:val="22"/>
        </w:rPr>
        <w:t xml:space="preserve"> средств районного бюджета </w:t>
      </w:r>
      <w:r w:rsidR="00C5142A" w:rsidRPr="005A3313">
        <w:rPr>
          <w:sz w:val="22"/>
          <w:szCs w:val="22"/>
        </w:rPr>
        <w:t xml:space="preserve">в случае досрочного прекращения действия ранее доведенного </w:t>
      </w:r>
      <w:r w:rsidR="002F2BF8" w:rsidRPr="005A3313">
        <w:rPr>
          <w:sz w:val="22"/>
          <w:szCs w:val="22"/>
        </w:rPr>
        <w:t>муниципального</w:t>
      </w:r>
      <w:r w:rsidR="00C5142A" w:rsidRPr="005A3313">
        <w:rPr>
          <w:sz w:val="22"/>
          <w:szCs w:val="22"/>
        </w:rPr>
        <w:t xml:space="preserve"> задания вследствие: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1) изменения типа </w:t>
      </w:r>
      <w:r w:rsidR="002F2BF8" w:rsidRPr="005A3313">
        <w:rPr>
          <w:sz w:val="22"/>
          <w:szCs w:val="22"/>
        </w:rPr>
        <w:t>муниципального</w:t>
      </w:r>
      <w:r w:rsidRPr="005A3313">
        <w:rPr>
          <w:sz w:val="22"/>
          <w:szCs w:val="22"/>
        </w:rPr>
        <w:t xml:space="preserve"> учреждения;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2) реорганизации </w:t>
      </w:r>
      <w:r w:rsidR="002F2BF8" w:rsidRPr="005A3313">
        <w:rPr>
          <w:sz w:val="22"/>
          <w:szCs w:val="22"/>
        </w:rPr>
        <w:t>муниципальных</w:t>
      </w:r>
      <w:r w:rsidRPr="005A3313">
        <w:rPr>
          <w:sz w:val="22"/>
          <w:szCs w:val="22"/>
        </w:rPr>
        <w:t xml:space="preserve"> учреждений путем слияния, присоединения, выделения, разделения;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3) передачи функций и полномочий учредителя в отношении </w:t>
      </w:r>
      <w:r w:rsidR="002F2BF8" w:rsidRPr="005A3313">
        <w:rPr>
          <w:sz w:val="22"/>
          <w:szCs w:val="22"/>
        </w:rPr>
        <w:t xml:space="preserve">муниципального </w:t>
      </w:r>
      <w:r w:rsidRPr="005A3313">
        <w:rPr>
          <w:sz w:val="22"/>
          <w:szCs w:val="22"/>
        </w:rPr>
        <w:t xml:space="preserve">учреждения иному </w:t>
      </w:r>
      <w:r w:rsidR="003C73E3" w:rsidRPr="005A3313">
        <w:rPr>
          <w:sz w:val="22"/>
          <w:szCs w:val="22"/>
        </w:rPr>
        <w:t>исполнительному органу</w:t>
      </w:r>
      <w:r w:rsidRPr="005A3313">
        <w:rPr>
          <w:sz w:val="22"/>
          <w:szCs w:val="22"/>
        </w:rPr>
        <w:t>.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Формирование нового </w:t>
      </w:r>
      <w:r w:rsidR="002F2BF8" w:rsidRPr="005A3313">
        <w:rPr>
          <w:sz w:val="22"/>
          <w:szCs w:val="22"/>
        </w:rPr>
        <w:t>муниципального</w:t>
      </w:r>
      <w:r w:rsidRPr="005A3313">
        <w:rPr>
          <w:sz w:val="22"/>
          <w:szCs w:val="22"/>
        </w:rPr>
        <w:t xml:space="preserve"> задания осуществляется с учетом данных о выполнении показателей, установленных в </w:t>
      </w:r>
      <w:r w:rsidR="002F2BF8" w:rsidRPr="005A3313">
        <w:rPr>
          <w:sz w:val="22"/>
          <w:szCs w:val="22"/>
        </w:rPr>
        <w:t>муниципальном</w:t>
      </w:r>
      <w:r w:rsidRPr="005A3313">
        <w:rPr>
          <w:sz w:val="22"/>
          <w:szCs w:val="22"/>
        </w:rPr>
        <w:t>(-ых) задании(-ях), прекратившем (прекративших) свое действие.</w:t>
      </w:r>
    </w:p>
    <w:p w:rsidR="00C5142A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>8</w:t>
      </w:r>
      <w:r w:rsidR="00C5142A" w:rsidRPr="005A3313">
        <w:rPr>
          <w:sz w:val="22"/>
          <w:szCs w:val="22"/>
        </w:rPr>
        <w:t xml:space="preserve">. Контроль за выполнением (мониторинг выполнения) </w:t>
      </w:r>
      <w:r w:rsidR="002F2BF8" w:rsidRPr="005A3313">
        <w:rPr>
          <w:sz w:val="22"/>
          <w:szCs w:val="22"/>
        </w:rPr>
        <w:t>муниципальными</w:t>
      </w:r>
      <w:r w:rsidR="00C5142A" w:rsidRPr="005A3313">
        <w:rPr>
          <w:sz w:val="22"/>
          <w:szCs w:val="22"/>
        </w:rPr>
        <w:t xml:space="preserve"> учреждениями </w:t>
      </w:r>
      <w:r w:rsidR="002F2BF8" w:rsidRPr="005A3313">
        <w:rPr>
          <w:sz w:val="22"/>
          <w:szCs w:val="22"/>
        </w:rPr>
        <w:t>муниципальных</w:t>
      </w:r>
      <w:r w:rsidR="00C5142A" w:rsidRPr="005A3313">
        <w:rPr>
          <w:sz w:val="22"/>
          <w:szCs w:val="22"/>
        </w:rPr>
        <w:t xml:space="preserve"> заданий осуществляют </w:t>
      </w:r>
      <w:r w:rsidR="002F2BF8" w:rsidRPr="005A3313">
        <w:rPr>
          <w:sz w:val="22"/>
          <w:szCs w:val="22"/>
        </w:rPr>
        <w:t>отделы Администрации Кожевниковского района, осуществляющие функции и полномочия учредителя</w:t>
      </w:r>
      <w:r w:rsidR="00C5142A" w:rsidRPr="005A3313">
        <w:rPr>
          <w:sz w:val="22"/>
          <w:szCs w:val="22"/>
        </w:rPr>
        <w:t xml:space="preserve"> в ус</w:t>
      </w:r>
      <w:r w:rsidR="0038384F" w:rsidRPr="005A3313">
        <w:rPr>
          <w:sz w:val="22"/>
          <w:szCs w:val="22"/>
        </w:rPr>
        <w:t>тановленн</w:t>
      </w:r>
      <w:r w:rsidR="00B705B5" w:rsidRPr="005A3313">
        <w:rPr>
          <w:sz w:val="22"/>
          <w:szCs w:val="22"/>
        </w:rPr>
        <w:t>ом</w:t>
      </w:r>
      <w:r w:rsidR="0038384F" w:rsidRPr="005A3313">
        <w:rPr>
          <w:sz w:val="22"/>
          <w:szCs w:val="22"/>
        </w:rPr>
        <w:t xml:space="preserve"> ими порядке</w:t>
      </w:r>
      <w:r w:rsidR="00C5142A" w:rsidRPr="005A3313">
        <w:rPr>
          <w:sz w:val="22"/>
          <w:szCs w:val="22"/>
        </w:rPr>
        <w:t xml:space="preserve"> не реже двух раз в год.</w:t>
      </w:r>
    </w:p>
    <w:p w:rsidR="00B16FCA" w:rsidRPr="005A3313" w:rsidRDefault="00B16FC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Предварительный отчет об исполнении муниципального задания за </w:t>
      </w:r>
      <w:r w:rsidR="00703ECF" w:rsidRPr="00DE2ABE">
        <w:rPr>
          <w:sz w:val="22"/>
          <w:szCs w:val="22"/>
        </w:rPr>
        <w:t>текущий финансовый</w:t>
      </w:r>
      <w:r w:rsidRPr="00DE2ABE">
        <w:rPr>
          <w:sz w:val="22"/>
          <w:szCs w:val="22"/>
        </w:rPr>
        <w:t xml:space="preserve"> год формируется муниципальным учреждением по форме согласно приложению № 2 к настоящему Порядку и направляется главному распорядителю средств районного бюджета в срок до 15 ноября.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Годовой </w:t>
      </w:r>
      <w:hyperlink r:id="rId19" w:history="1">
        <w:r w:rsidRPr="005A3313">
          <w:rPr>
            <w:sz w:val="22"/>
            <w:szCs w:val="22"/>
          </w:rPr>
          <w:t>отчет</w:t>
        </w:r>
      </w:hyperlink>
      <w:r w:rsidRPr="005A3313">
        <w:rPr>
          <w:sz w:val="22"/>
          <w:szCs w:val="22"/>
        </w:rPr>
        <w:t xml:space="preserve"> об исполнении </w:t>
      </w:r>
      <w:r w:rsidR="002F2BF8" w:rsidRPr="005A3313">
        <w:rPr>
          <w:sz w:val="22"/>
          <w:szCs w:val="22"/>
        </w:rPr>
        <w:t>муниципального</w:t>
      </w:r>
      <w:r w:rsidRPr="005A3313">
        <w:rPr>
          <w:sz w:val="22"/>
          <w:szCs w:val="22"/>
        </w:rPr>
        <w:t xml:space="preserve"> задания формируется </w:t>
      </w:r>
      <w:r w:rsidR="002F2BF8" w:rsidRPr="005A3313">
        <w:rPr>
          <w:sz w:val="22"/>
          <w:szCs w:val="22"/>
        </w:rPr>
        <w:t>муниципальным</w:t>
      </w:r>
      <w:r w:rsidRPr="005A3313">
        <w:rPr>
          <w:sz w:val="22"/>
          <w:szCs w:val="22"/>
        </w:rPr>
        <w:t xml:space="preserve"> учреждением по форме согласно приложению </w:t>
      </w:r>
      <w:r w:rsidR="00D20393" w:rsidRPr="005A3313">
        <w:rPr>
          <w:sz w:val="22"/>
          <w:szCs w:val="22"/>
        </w:rPr>
        <w:t>№</w:t>
      </w:r>
      <w:r w:rsidRPr="005A3313">
        <w:rPr>
          <w:sz w:val="22"/>
          <w:szCs w:val="22"/>
        </w:rPr>
        <w:t xml:space="preserve"> 2 к настоящему По</w:t>
      </w:r>
      <w:r w:rsidR="006D2EA8" w:rsidRPr="005A3313">
        <w:rPr>
          <w:sz w:val="22"/>
          <w:szCs w:val="22"/>
        </w:rPr>
        <w:t>рядку</w:t>
      </w:r>
      <w:r w:rsidRPr="005A3313">
        <w:rPr>
          <w:sz w:val="22"/>
          <w:szCs w:val="22"/>
        </w:rPr>
        <w:t xml:space="preserve"> и направляется </w:t>
      </w:r>
      <w:r w:rsidR="002F2BF8" w:rsidRPr="005A3313">
        <w:rPr>
          <w:sz w:val="22"/>
          <w:szCs w:val="22"/>
        </w:rPr>
        <w:t xml:space="preserve">главному распорядителю </w:t>
      </w:r>
      <w:r w:rsidR="00920415" w:rsidRPr="005A3313">
        <w:rPr>
          <w:sz w:val="22"/>
          <w:szCs w:val="22"/>
        </w:rPr>
        <w:t xml:space="preserve">средств районного бюджета </w:t>
      </w:r>
      <w:r w:rsidRPr="005A3313">
        <w:rPr>
          <w:sz w:val="22"/>
          <w:szCs w:val="22"/>
        </w:rPr>
        <w:t>в срок до 20 февраля года, следующего за отчетным.</w:t>
      </w:r>
    </w:p>
    <w:p w:rsidR="00C5142A" w:rsidRPr="005A3313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>Годовой отчет утверждается руководителем</w:t>
      </w:r>
      <w:r w:rsidR="00756A05" w:rsidRPr="005A3313">
        <w:rPr>
          <w:sz w:val="22"/>
          <w:szCs w:val="22"/>
        </w:rPr>
        <w:t xml:space="preserve"> отделов Администрации Кожевниковского района, осуществляющие функции и полномочия учредителя</w:t>
      </w:r>
      <w:r w:rsidRPr="005A3313">
        <w:rPr>
          <w:sz w:val="22"/>
          <w:szCs w:val="22"/>
        </w:rPr>
        <w:t>.</w:t>
      </w:r>
    </w:p>
    <w:p w:rsidR="00C5142A" w:rsidRPr="005A3313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>9</w:t>
      </w:r>
      <w:r w:rsidR="008B02A5" w:rsidRPr="005A3313">
        <w:rPr>
          <w:sz w:val="22"/>
          <w:szCs w:val="22"/>
        </w:rPr>
        <w:t xml:space="preserve">. </w:t>
      </w:r>
      <w:r w:rsidR="00C5142A" w:rsidRPr="005A3313">
        <w:rPr>
          <w:sz w:val="22"/>
          <w:szCs w:val="22"/>
        </w:rPr>
        <w:t xml:space="preserve">На основании годовых отчетов </w:t>
      </w:r>
      <w:r w:rsidR="00920415" w:rsidRPr="005A3313">
        <w:rPr>
          <w:sz w:val="22"/>
          <w:szCs w:val="22"/>
        </w:rPr>
        <w:t>главный  распорядитель средств</w:t>
      </w:r>
      <w:r w:rsidR="00C5142A" w:rsidRPr="005A3313">
        <w:rPr>
          <w:sz w:val="22"/>
          <w:szCs w:val="22"/>
        </w:rPr>
        <w:t xml:space="preserve"> </w:t>
      </w:r>
      <w:r w:rsidR="00920415" w:rsidRPr="005A3313">
        <w:rPr>
          <w:sz w:val="22"/>
          <w:szCs w:val="22"/>
        </w:rPr>
        <w:t xml:space="preserve">районного бюджета </w:t>
      </w:r>
      <w:r w:rsidR="00C5142A" w:rsidRPr="005A3313">
        <w:rPr>
          <w:sz w:val="22"/>
          <w:szCs w:val="22"/>
        </w:rPr>
        <w:t xml:space="preserve">формирует и в срок до 5 марта года, следующего за отчетным, направляет в </w:t>
      </w:r>
      <w:r w:rsidR="00920415" w:rsidRPr="005A3313">
        <w:rPr>
          <w:sz w:val="22"/>
          <w:szCs w:val="22"/>
        </w:rPr>
        <w:t>Управление финансов Администрации Кожевниковского района</w:t>
      </w:r>
      <w:r w:rsidR="00C5142A" w:rsidRPr="005A3313">
        <w:rPr>
          <w:sz w:val="22"/>
          <w:szCs w:val="22"/>
        </w:rPr>
        <w:t xml:space="preserve"> подписанную руководителем сводную </w:t>
      </w:r>
      <w:hyperlink r:id="rId20" w:history="1">
        <w:r w:rsidR="00C5142A" w:rsidRPr="005A3313">
          <w:rPr>
            <w:sz w:val="22"/>
            <w:szCs w:val="22"/>
          </w:rPr>
          <w:t>информацию</w:t>
        </w:r>
      </w:hyperlink>
      <w:r w:rsidR="00C5142A" w:rsidRPr="005A3313">
        <w:rPr>
          <w:sz w:val="22"/>
          <w:szCs w:val="22"/>
        </w:rPr>
        <w:t xml:space="preserve"> об исполнении </w:t>
      </w:r>
      <w:r w:rsidR="00920415" w:rsidRPr="005A3313">
        <w:rPr>
          <w:sz w:val="22"/>
          <w:szCs w:val="22"/>
        </w:rPr>
        <w:t>муниципальными</w:t>
      </w:r>
      <w:r w:rsidR="00C5142A" w:rsidRPr="005A3313">
        <w:rPr>
          <w:sz w:val="22"/>
          <w:szCs w:val="22"/>
        </w:rPr>
        <w:t xml:space="preserve"> учреждениями </w:t>
      </w:r>
      <w:r w:rsidR="00920415" w:rsidRPr="005A3313">
        <w:rPr>
          <w:sz w:val="22"/>
          <w:szCs w:val="22"/>
        </w:rPr>
        <w:t>муниципальных</w:t>
      </w:r>
      <w:r w:rsidR="00C5142A" w:rsidRPr="005A3313">
        <w:rPr>
          <w:sz w:val="22"/>
          <w:szCs w:val="22"/>
        </w:rPr>
        <w:t xml:space="preserve"> заданий в разрезе </w:t>
      </w:r>
      <w:r w:rsidR="00920415" w:rsidRPr="005A3313">
        <w:rPr>
          <w:sz w:val="22"/>
          <w:szCs w:val="22"/>
        </w:rPr>
        <w:t>муниципальных</w:t>
      </w:r>
      <w:r w:rsidR="00C5142A" w:rsidRPr="005A3313">
        <w:rPr>
          <w:sz w:val="22"/>
          <w:szCs w:val="22"/>
        </w:rPr>
        <w:t xml:space="preserve"> услуг (работ) по форме согласно приложению </w:t>
      </w:r>
      <w:r w:rsidR="008B02A5" w:rsidRPr="005A3313">
        <w:rPr>
          <w:sz w:val="22"/>
          <w:szCs w:val="22"/>
        </w:rPr>
        <w:t>№</w:t>
      </w:r>
      <w:r w:rsidR="00C5142A" w:rsidRPr="005A3313">
        <w:rPr>
          <w:sz w:val="22"/>
          <w:szCs w:val="22"/>
        </w:rPr>
        <w:t xml:space="preserve"> 3 к настоящему </w:t>
      </w:r>
      <w:r w:rsidR="0038384F" w:rsidRPr="005A3313">
        <w:rPr>
          <w:sz w:val="22"/>
          <w:szCs w:val="22"/>
        </w:rPr>
        <w:t>Порядку</w:t>
      </w:r>
      <w:r w:rsidR="00C5142A" w:rsidRPr="005A3313">
        <w:rPr>
          <w:sz w:val="22"/>
          <w:szCs w:val="22"/>
        </w:rPr>
        <w:t xml:space="preserve"> с приложением копий годовых отчетов.</w:t>
      </w:r>
    </w:p>
    <w:p w:rsidR="003C52DE" w:rsidRPr="005A3313" w:rsidRDefault="00C5142A" w:rsidP="003C52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Данные годового отчета используются </w:t>
      </w:r>
      <w:r w:rsidR="003C52DE" w:rsidRPr="005A3313">
        <w:rPr>
          <w:sz w:val="22"/>
          <w:szCs w:val="22"/>
        </w:rPr>
        <w:t>главными распорядителями средств районного бюджета</w:t>
      </w:r>
    </w:p>
    <w:p w:rsidR="00C5142A" w:rsidRPr="005A3313" w:rsidRDefault="00C5142A" w:rsidP="003C52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при проведении оценки потребности в предоставлении </w:t>
      </w:r>
      <w:r w:rsidR="003C52DE" w:rsidRPr="005A3313">
        <w:rPr>
          <w:sz w:val="22"/>
          <w:szCs w:val="22"/>
        </w:rPr>
        <w:t>муниципальных</w:t>
      </w:r>
      <w:r w:rsidRPr="005A3313">
        <w:rPr>
          <w:sz w:val="22"/>
          <w:szCs w:val="22"/>
        </w:rPr>
        <w:t xml:space="preserve"> услуг, оказываемых </w:t>
      </w:r>
      <w:r w:rsidR="003C52DE" w:rsidRPr="005A3313">
        <w:rPr>
          <w:sz w:val="22"/>
          <w:szCs w:val="22"/>
        </w:rPr>
        <w:t>муниципальными</w:t>
      </w:r>
      <w:r w:rsidRPr="005A3313">
        <w:rPr>
          <w:sz w:val="22"/>
          <w:szCs w:val="22"/>
        </w:rPr>
        <w:t xml:space="preserve"> учреждениями</w:t>
      </w:r>
      <w:r w:rsidR="00405489" w:rsidRPr="005A3313">
        <w:rPr>
          <w:sz w:val="22"/>
          <w:szCs w:val="22"/>
        </w:rPr>
        <w:t>, на очередной финансовый год</w:t>
      </w:r>
      <w:r w:rsidRPr="005A3313">
        <w:rPr>
          <w:sz w:val="22"/>
          <w:szCs w:val="22"/>
        </w:rPr>
        <w:t>.</w:t>
      </w:r>
    </w:p>
    <w:p w:rsidR="00C5142A" w:rsidRPr="005A3313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63"/>
      <w:bookmarkEnd w:id="3"/>
      <w:r w:rsidRPr="005A3313">
        <w:rPr>
          <w:sz w:val="22"/>
          <w:szCs w:val="22"/>
        </w:rPr>
        <w:t>10</w:t>
      </w:r>
      <w:r w:rsidR="00C5142A" w:rsidRPr="005A3313">
        <w:rPr>
          <w:sz w:val="22"/>
          <w:szCs w:val="22"/>
        </w:rPr>
        <w:t xml:space="preserve">. В случае установления фактов невыполнения </w:t>
      </w:r>
      <w:r w:rsidR="003C52DE" w:rsidRPr="005A3313">
        <w:rPr>
          <w:sz w:val="22"/>
          <w:szCs w:val="22"/>
        </w:rPr>
        <w:t>муниципальным</w:t>
      </w:r>
      <w:r w:rsidR="00C5142A" w:rsidRPr="005A3313">
        <w:rPr>
          <w:sz w:val="22"/>
          <w:szCs w:val="22"/>
        </w:rPr>
        <w:t xml:space="preserve"> бюджетным или </w:t>
      </w:r>
      <w:r w:rsidR="003C52DE" w:rsidRPr="005A3313">
        <w:rPr>
          <w:sz w:val="22"/>
          <w:szCs w:val="22"/>
        </w:rPr>
        <w:t>муниципальным</w:t>
      </w:r>
      <w:r w:rsidR="00C5142A" w:rsidRPr="005A3313">
        <w:rPr>
          <w:sz w:val="22"/>
          <w:szCs w:val="22"/>
        </w:rPr>
        <w:t xml:space="preserve"> автономным учреждением показателей, характеризующих объем </w:t>
      </w:r>
      <w:r w:rsidR="003C52DE" w:rsidRPr="005A3313">
        <w:rPr>
          <w:sz w:val="22"/>
          <w:szCs w:val="22"/>
        </w:rPr>
        <w:t>муниципальных</w:t>
      </w:r>
      <w:r w:rsidR="00C5142A" w:rsidRPr="005A3313">
        <w:rPr>
          <w:sz w:val="22"/>
          <w:szCs w:val="22"/>
        </w:rPr>
        <w:t xml:space="preserve"> ус</w:t>
      </w:r>
      <w:r w:rsidR="008B02A5" w:rsidRPr="005A3313">
        <w:rPr>
          <w:sz w:val="22"/>
          <w:szCs w:val="22"/>
        </w:rPr>
        <w:t>луг или работ</w:t>
      </w:r>
      <w:r w:rsidR="00C5142A" w:rsidRPr="005A3313">
        <w:rPr>
          <w:sz w:val="22"/>
          <w:szCs w:val="22"/>
        </w:rPr>
        <w:t xml:space="preserve">, предусмотренных </w:t>
      </w:r>
      <w:r w:rsidR="003C52DE" w:rsidRPr="005A3313">
        <w:rPr>
          <w:sz w:val="22"/>
          <w:szCs w:val="22"/>
        </w:rPr>
        <w:t>муниципальным</w:t>
      </w:r>
      <w:r w:rsidR="00C5142A" w:rsidRPr="005A3313">
        <w:rPr>
          <w:sz w:val="22"/>
          <w:szCs w:val="22"/>
        </w:rPr>
        <w:t xml:space="preserve"> заданием, </w:t>
      </w:r>
      <w:r w:rsidR="003C52DE" w:rsidRPr="005A3313">
        <w:rPr>
          <w:sz w:val="22"/>
          <w:szCs w:val="22"/>
        </w:rPr>
        <w:t>главный распорядитель средств районного бюджета</w:t>
      </w:r>
      <w:r w:rsidR="00C5142A" w:rsidRPr="005A3313">
        <w:rPr>
          <w:sz w:val="22"/>
          <w:szCs w:val="22"/>
        </w:rPr>
        <w:t xml:space="preserve"> в срок до 1 мая года, следующего за отчетным, обязан либо уменьшить объем субсидии на текущий финансовый год пропорционально невыполненным значениям показателей, либо увеличить объем </w:t>
      </w:r>
      <w:r w:rsidR="003C52DE" w:rsidRPr="005A3313">
        <w:rPr>
          <w:sz w:val="22"/>
          <w:szCs w:val="22"/>
        </w:rPr>
        <w:t>муниципального</w:t>
      </w:r>
      <w:r w:rsidR="00C5142A" w:rsidRPr="005A3313">
        <w:rPr>
          <w:sz w:val="22"/>
          <w:szCs w:val="22"/>
        </w:rPr>
        <w:t xml:space="preserve"> задания на текущий финансовый год без увеличения объема субсидии.</w:t>
      </w:r>
    </w:p>
    <w:p w:rsidR="0065163A" w:rsidRPr="0065163A" w:rsidRDefault="0065163A" w:rsidP="0065163A">
      <w:pPr>
        <w:pStyle w:val="ConsPlusNormal"/>
        <w:ind w:firstLine="540"/>
        <w:jc w:val="both"/>
        <w:rPr>
          <w:sz w:val="22"/>
          <w:szCs w:val="22"/>
        </w:rPr>
      </w:pPr>
      <w:r w:rsidRPr="005A3313">
        <w:rPr>
          <w:sz w:val="22"/>
          <w:szCs w:val="22"/>
        </w:rPr>
        <w:t xml:space="preserve">11. Муниципальное задание и отчет о выполнении </w:t>
      </w:r>
      <w:r w:rsidR="00522E2C" w:rsidRPr="005A3313">
        <w:rPr>
          <w:sz w:val="22"/>
          <w:szCs w:val="22"/>
        </w:rPr>
        <w:t>муниципального</w:t>
      </w:r>
      <w:r w:rsidRPr="005A3313">
        <w:rPr>
          <w:sz w:val="22"/>
          <w:szCs w:val="22"/>
        </w:rPr>
        <w:t xml:space="preserve"> задания, формируемый согласно </w:t>
      </w:r>
      <w:hyperlink r:id="rId21" w:history="1">
        <w:r w:rsidRPr="005A3313">
          <w:rPr>
            <w:sz w:val="22"/>
            <w:szCs w:val="22"/>
          </w:rPr>
          <w:t>приложению N 2</w:t>
        </w:r>
      </w:hyperlink>
      <w:r w:rsidRPr="005A3313">
        <w:rPr>
          <w:sz w:val="22"/>
          <w:szCs w:val="22"/>
        </w:rPr>
        <w:t xml:space="preserve">,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главных распорядителей средств </w:t>
      </w:r>
      <w:r w:rsidR="00FE3C43" w:rsidRPr="005A3313">
        <w:rPr>
          <w:sz w:val="22"/>
          <w:szCs w:val="22"/>
        </w:rPr>
        <w:t>районного</w:t>
      </w:r>
      <w:r w:rsidRPr="005A3313">
        <w:rPr>
          <w:sz w:val="22"/>
          <w:szCs w:val="22"/>
        </w:rPr>
        <w:t xml:space="preserve"> бюджета, в ведении которых находятся </w:t>
      </w:r>
      <w:r w:rsidR="00FE3C43" w:rsidRPr="005A3313">
        <w:rPr>
          <w:sz w:val="22"/>
          <w:szCs w:val="22"/>
        </w:rPr>
        <w:t>муниципальные</w:t>
      </w:r>
      <w:r w:rsidRPr="005A3313">
        <w:rPr>
          <w:sz w:val="22"/>
          <w:szCs w:val="22"/>
        </w:rPr>
        <w:t xml:space="preserve"> казенные учреждения, и органов, осуществляющих функции и полномочия учредителя в отношении </w:t>
      </w:r>
      <w:r w:rsidR="00FE3C43" w:rsidRPr="005A3313">
        <w:rPr>
          <w:sz w:val="22"/>
          <w:szCs w:val="22"/>
        </w:rPr>
        <w:t>муниципальных</w:t>
      </w:r>
      <w:r w:rsidRPr="005A3313">
        <w:rPr>
          <w:sz w:val="22"/>
          <w:szCs w:val="22"/>
        </w:rPr>
        <w:t xml:space="preserve"> бюджетных или автономных учреждений, и на официальных сайтах в информационно-телекоммуникационной сети "Интернет" </w:t>
      </w:r>
      <w:r w:rsidR="00FE3C43" w:rsidRPr="005A3313">
        <w:rPr>
          <w:sz w:val="22"/>
          <w:szCs w:val="22"/>
        </w:rPr>
        <w:t>муниципальных</w:t>
      </w:r>
      <w:r w:rsidRPr="005A3313">
        <w:rPr>
          <w:sz w:val="22"/>
          <w:szCs w:val="22"/>
        </w:rPr>
        <w:t xml:space="preserve"> учреждений.</w:t>
      </w:r>
    </w:p>
    <w:p w:rsidR="0065163A" w:rsidRPr="0090762A" w:rsidRDefault="0065163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D4E3C" w:rsidRPr="001B420F" w:rsidRDefault="00DD4E3C" w:rsidP="00C06A6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DD4E3C" w:rsidRPr="001B420F" w:rsidSect="001F08BD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C5142A" w:rsidRPr="001B420F" w:rsidRDefault="00DD4E3C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1 </w:t>
      </w:r>
    </w:p>
    <w:p w:rsidR="0038384F" w:rsidRPr="001B420F" w:rsidRDefault="00BE53D7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к </w:t>
      </w:r>
      <w:r w:rsidR="0038384F" w:rsidRPr="001B420F">
        <w:rPr>
          <w:sz w:val="22"/>
          <w:szCs w:val="22"/>
        </w:rPr>
        <w:t>Порядку формирования</w:t>
      </w:r>
      <w:r w:rsidR="00A06F49">
        <w:rPr>
          <w:sz w:val="22"/>
          <w:szCs w:val="22"/>
        </w:rPr>
        <w:t xml:space="preserve"> муниципального</w:t>
      </w:r>
      <w:r w:rsidR="0038384F" w:rsidRPr="001B420F">
        <w:rPr>
          <w:sz w:val="22"/>
          <w:szCs w:val="22"/>
        </w:rPr>
        <w:t xml:space="preserve"> задания </w:t>
      </w:r>
    </w:p>
    <w:p w:rsidR="004A4DDC" w:rsidRPr="001B420F" w:rsidRDefault="0038384F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в отношении </w:t>
      </w:r>
      <w:r w:rsidR="00A06F4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</w:t>
      </w:r>
    </w:p>
    <w:p w:rsidR="00DD4E3C" w:rsidRPr="001B420F" w:rsidRDefault="00DD4E3C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06F49" w:rsidRDefault="00DD4E3C" w:rsidP="00A06F4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(Утверждается правовым актом </w:t>
      </w:r>
      <w:r w:rsidR="00A06F49">
        <w:rPr>
          <w:rFonts w:ascii="Times New Roman" w:hAnsi="Times New Roman" w:cs="Times New Roman"/>
          <w:sz w:val="22"/>
          <w:szCs w:val="22"/>
        </w:rPr>
        <w:t xml:space="preserve">главного </w:t>
      </w:r>
    </w:p>
    <w:p w:rsidR="00DD4E3C" w:rsidRPr="001B420F" w:rsidRDefault="00A06F49" w:rsidP="00A06F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распорядителя средств районного бюджета</w:t>
      </w:r>
      <w:r w:rsidR="00DD4E3C" w:rsidRPr="001B420F">
        <w:rPr>
          <w:rFonts w:ascii="Times New Roman" w:hAnsi="Times New Roman" w:cs="Times New Roman"/>
          <w:sz w:val="22"/>
          <w:szCs w:val="22"/>
        </w:rPr>
        <w:t>)</w:t>
      </w:r>
    </w:p>
    <w:p w:rsidR="00DD4E3C" w:rsidRPr="001B420F" w:rsidRDefault="00DD4E3C" w:rsidP="00DD4E3C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705B5" w:rsidRPr="001B420F" w:rsidRDefault="00B705B5" w:rsidP="00B705B5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705B5" w:rsidRPr="001B420F" w:rsidRDefault="005B1FFC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="00B705B5" w:rsidRPr="001B420F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B705B5" w:rsidRPr="001B420F" w:rsidRDefault="00405489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________ год </w:t>
      </w:r>
    </w:p>
    <w:p w:rsidR="00B705B5" w:rsidRPr="001B420F" w:rsidRDefault="00B705B5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B705B5" w:rsidRPr="001B420F" w:rsidRDefault="00B705B5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учреждения)</w:t>
      </w:r>
    </w:p>
    <w:p w:rsidR="00B705B5" w:rsidRPr="001B420F" w:rsidRDefault="00B705B5" w:rsidP="00B705B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4E3C" w:rsidRPr="001B420F" w:rsidRDefault="00DD4E3C" w:rsidP="00BE53D7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ТРЕБОВАНИЯ К ОКАЗАНИЮ </w:t>
      </w:r>
      <w:r w:rsidR="005B1FFC">
        <w:rPr>
          <w:rFonts w:ascii="Times New Roman" w:hAnsi="Times New Roman" w:cs="Times New Roman"/>
          <w:sz w:val="22"/>
          <w:szCs w:val="22"/>
        </w:rPr>
        <w:t>МУНИЦИПАЛЬНЫХ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</w:t>
      </w:r>
    </w:p>
    <w:p w:rsidR="00DD4E3C" w:rsidRPr="001B420F" w:rsidRDefault="00DD4E3C" w:rsidP="00EF405A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РАЗДЕЛ 1. Оказание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  «__________________________________________________________________»</w:t>
      </w:r>
    </w:p>
    <w:p w:rsidR="00787406" w:rsidRPr="001B420F" w:rsidRDefault="00834E07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услуги)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1C2762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Категории потребителей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услуги_____________________________ _______________________________________________________________________</w:t>
      </w:r>
    </w:p>
    <w:p w:rsidR="001C2762" w:rsidRPr="001B420F" w:rsidRDefault="001C2762" w:rsidP="001C2762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595A19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Пока</w:t>
      </w:r>
      <w:r w:rsidR="001C2762" w:rsidRPr="001B420F">
        <w:rPr>
          <w:rFonts w:ascii="Times New Roman" w:hAnsi="Times New Roman" w:cs="Times New Roman"/>
          <w:sz w:val="22"/>
          <w:szCs w:val="22"/>
        </w:rPr>
        <w:t>затели,  характеризующие содержание,  объем</w:t>
      </w:r>
      <w:r w:rsidRPr="001B420F">
        <w:rPr>
          <w:rFonts w:ascii="Times New Roman" w:hAnsi="Times New Roman" w:cs="Times New Roman"/>
          <w:sz w:val="22"/>
          <w:szCs w:val="22"/>
        </w:rPr>
        <w:t xml:space="preserve"> и  (или)  качество 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595A19" w:rsidRPr="001B420F" w:rsidRDefault="00595A19" w:rsidP="00595A19">
      <w:pPr>
        <w:pStyle w:val="aa"/>
        <w:rPr>
          <w:sz w:val="22"/>
          <w:szCs w:val="22"/>
        </w:rPr>
      </w:pPr>
    </w:p>
    <w:p w:rsidR="00BE53D7" w:rsidRPr="001B420F" w:rsidRDefault="00BE53D7" w:rsidP="00BE53D7">
      <w:pPr>
        <w:pStyle w:val="aa"/>
        <w:rPr>
          <w:sz w:val="22"/>
          <w:szCs w:val="22"/>
        </w:rPr>
      </w:pPr>
    </w:p>
    <w:p w:rsidR="00787406" w:rsidRPr="001B420F" w:rsidRDefault="00787406" w:rsidP="00322A98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</w:p>
    <w:p w:rsidR="00787406" w:rsidRPr="001B420F" w:rsidRDefault="00321627" w:rsidP="00B705B5">
      <w:pPr>
        <w:pStyle w:val="aa"/>
        <w:numPr>
          <w:ilvl w:val="1"/>
          <w:numId w:val="26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>Показатели</w:t>
      </w:r>
      <w:r w:rsidR="00787406" w:rsidRPr="001B420F">
        <w:rPr>
          <w:sz w:val="22"/>
          <w:szCs w:val="22"/>
        </w:rPr>
        <w:t>, характеризующи</w:t>
      </w:r>
      <w:r w:rsidRPr="001B420F">
        <w:rPr>
          <w:sz w:val="22"/>
          <w:szCs w:val="22"/>
        </w:rPr>
        <w:t>е</w:t>
      </w:r>
      <w:r w:rsidR="00787406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содержание и </w:t>
      </w:r>
      <w:r w:rsidR="00787406" w:rsidRPr="001B420F">
        <w:rPr>
          <w:sz w:val="22"/>
          <w:szCs w:val="22"/>
        </w:rPr>
        <w:t xml:space="preserve">объем </w:t>
      </w:r>
      <w:r w:rsidR="005B1FFC">
        <w:rPr>
          <w:sz w:val="22"/>
          <w:szCs w:val="22"/>
        </w:rPr>
        <w:t xml:space="preserve">муниципальной </w:t>
      </w:r>
      <w:r w:rsidR="00787406" w:rsidRPr="001B420F">
        <w:rPr>
          <w:sz w:val="22"/>
          <w:szCs w:val="22"/>
        </w:rPr>
        <w:t xml:space="preserve">услуги </w:t>
      </w:r>
    </w:p>
    <w:tbl>
      <w:tblPr>
        <w:tblStyle w:val="ae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560"/>
        <w:gridCol w:w="2126"/>
        <w:gridCol w:w="1701"/>
      </w:tblGrid>
      <w:tr w:rsidR="00BE53D7" w:rsidRPr="001B420F" w:rsidTr="001C150D">
        <w:tc>
          <w:tcPr>
            <w:tcW w:w="506" w:type="dxa"/>
            <w:vMerge w:val="restart"/>
          </w:tcPr>
          <w:p w:rsidR="00BE53D7" w:rsidRPr="001B420F" w:rsidRDefault="00BE53D7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544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3827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показателя, характеризующего объем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</w:t>
            </w: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126" w:type="dxa"/>
          </w:tcPr>
          <w:p w:rsidR="001C150D" w:rsidRPr="001B420F" w:rsidRDefault="001C150D" w:rsidP="001C150D">
            <w:pPr>
              <w:pStyle w:val="ConsPlusCell"/>
              <w:ind w:right="-6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1C150D" w:rsidRPr="001B420F" w:rsidRDefault="001C150D" w:rsidP="00834E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C150D" w:rsidRPr="001B420F" w:rsidTr="001C150D">
        <w:trPr>
          <w:trHeight w:val="192"/>
        </w:trPr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321627" w:rsidRPr="001B420F" w:rsidRDefault="00321627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322A98" w:rsidRPr="001B420F" w:rsidRDefault="00322A98" w:rsidP="00322A98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Допустимое  отклонение от установленных значений показателя, характеризующего объем, при котором </w:t>
      </w:r>
      <w:r w:rsidR="005B1FFC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считается выполненным (процентов) _______</w:t>
      </w:r>
    </w:p>
    <w:p w:rsidR="00322A98" w:rsidRPr="001B420F" w:rsidRDefault="00322A98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B705B5">
      <w:pPr>
        <w:pStyle w:val="ConsPlusNonforma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lastRenderedPageBreak/>
        <w:t xml:space="preserve">Показатели, характеризующие качество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tbl>
      <w:tblPr>
        <w:tblStyle w:val="a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418"/>
        <w:gridCol w:w="1984"/>
        <w:gridCol w:w="2127"/>
      </w:tblGrid>
      <w:tr w:rsidR="00BE53D7" w:rsidRPr="001B420F" w:rsidTr="001C150D">
        <w:tc>
          <w:tcPr>
            <w:tcW w:w="506" w:type="dxa"/>
            <w:vMerge w:val="restart"/>
          </w:tcPr>
          <w:p w:rsidR="00BE53D7" w:rsidRPr="001B420F" w:rsidRDefault="00BE53D7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402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4111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показателей, характеризующих качество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</w:t>
            </w: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984" w:type="dxa"/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C150D" w:rsidRPr="001B420F" w:rsidTr="001C150D">
        <w:tc>
          <w:tcPr>
            <w:tcW w:w="506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1863B7" w:rsidRPr="001B420F" w:rsidRDefault="001863B7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595A19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Порядок оказания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3.1.   Нормативные    правовые    акты,   регулирующие   порядок   оказания</w:t>
      </w:r>
    </w:p>
    <w:p w:rsidR="00787406" w:rsidRPr="001B420F" w:rsidRDefault="0033094A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услуги _______________________________________________________________________________________________________________________________</w:t>
      </w:r>
    </w:p>
    <w:p w:rsidR="00787406" w:rsidRPr="001B420F" w:rsidRDefault="00787406" w:rsidP="00A22B23">
      <w:pPr>
        <w:pStyle w:val="ConsPlusNonformat"/>
        <w:numPr>
          <w:ilvl w:val="1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Порядок  информирования  потенциальных  потребителей 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9F33AC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Pr="001B420F">
        <w:rPr>
          <w:rFonts w:ascii="Times New Roman" w:hAnsi="Times New Roman" w:cs="Times New Roman"/>
          <w:sz w:val="22"/>
          <w:szCs w:val="22"/>
        </w:rPr>
        <w:t>услуги</w:t>
      </w: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185"/>
        <w:gridCol w:w="2835"/>
      </w:tblGrid>
      <w:tr w:rsidR="00787406" w:rsidRPr="001B420F" w:rsidTr="001C2762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Состав размещаемой (доводимой)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Частота обновления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</w:t>
            </w:r>
          </w:p>
        </w:tc>
      </w:tr>
      <w:tr w:rsidR="00787406" w:rsidRPr="001B420F" w:rsidTr="001C276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1.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406" w:rsidRPr="001B420F" w:rsidTr="001C276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2.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595A19" w:rsidP="00595A19">
      <w:pPr>
        <w:pStyle w:val="ConsPlusNonformat"/>
        <w:ind w:left="36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 </w:t>
      </w:r>
      <w:r w:rsidR="001863B7" w:rsidRPr="001B420F">
        <w:rPr>
          <w:rFonts w:ascii="Times New Roman" w:hAnsi="Times New Roman" w:cs="Times New Roman"/>
          <w:sz w:val="22"/>
          <w:szCs w:val="22"/>
        </w:rPr>
        <w:t>О</w:t>
      </w:r>
      <w:r w:rsidR="00787406" w:rsidRPr="001B420F">
        <w:rPr>
          <w:rFonts w:ascii="Times New Roman" w:hAnsi="Times New Roman" w:cs="Times New Roman"/>
          <w:sz w:val="22"/>
          <w:szCs w:val="22"/>
        </w:rPr>
        <w:t>плат</w:t>
      </w:r>
      <w:r w:rsidR="001863B7" w:rsidRPr="001B420F">
        <w:rPr>
          <w:rFonts w:ascii="Times New Roman" w:hAnsi="Times New Roman" w:cs="Times New Roman"/>
          <w:sz w:val="22"/>
          <w:szCs w:val="22"/>
        </w:rPr>
        <w:t>а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 услуги  (в  случаях,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="00787406" w:rsidRPr="0071284A">
        <w:rPr>
          <w:rFonts w:ascii="Times New Roman" w:hAnsi="Times New Roman" w:cs="Times New Roman"/>
          <w:sz w:val="22"/>
          <w:szCs w:val="22"/>
        </w:rPr>
        <w:t>если федеральным законом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предусмотрено их оказание на платной основе)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4.1. Нормативный правовой акт, устанавливающий </w:t>
      </w:r>
      <w:r w:rsidR="00C95E7C" w:rsidRPr="001B420F">
        <w:rPr>
          <w:rFonts w:ascii="Times New Roman" w:hAnsi="Times New Roman" w:cs="Times New Roman"/>
          <w:sz w:val="22"/>
          <w:szCs w:val="22"/>
        </w:rPr>
        <w:t>размер платы (</w:t>
      </w:r>
      <w:r w:rsidRPr="001B420F">
        <w:rPr>
          <w:rFonts w:ascii="Times New Roman" w:hAnsi="Times New Roman" w:cs="Times New Roman"/>
          <w:sz w:val="22"/>
          <w:szCs w:val="22"/>
        </w:rPr>
        <w:t>цены</w:t>
      </w:r>
      <w:r w:rsidR="00C95E7C" w:rsidRPr="001B420F">
        <w:rPr>
          <w:rFonts w:ascii="Times New Roman" w:hAnsi="Times New Roman" w:cs="Times New Roman"/>
          <w:sz w:val="22"/>
          <w:szCs w:val="22"/>
        </w:rPr>
        <w:t>, тарифа</w:t>
      </w:r>
      <w:r w:rsidRPr="001B420F">
        <w:rPr>
          <w:rFonts w:ascii="Times New Roman" w:hAnsi="Times New Roman" w:cs="Times New Roman"/>
          <w:sz w:val="22"/>
          <w:szCs w:val="22"/>
        </w:rPr>
        <w:t>)  либо  порядок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Pr="001B420F">
        <w:rPr>
          <w:rFonts w:ascii="Times New Roman" w:hAnsi="Times New Roman" w:cs="Times New Roman"/>
          <w:sz w:val="22"/>
          <w:szCs w:val="22"/>
        </w:rPr>
        <w:t>их установления ______________________________________________________________________________________________________</w:t>
      </w:r>
      <w:r w:rsidR="00105F12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4.2. Орган, устанав</w:t>
      </w:r>
      <w:r w:rsidR="001863B7" w:rsidRPr="001B420F">
        <w:rPr>
          <w:rFonts w:ascii="Times New Roman" w:hAnsi="Times New Roman" w:cs="Times New Roman"/>
          <w:sz w:val="22"/>
          <w:szCs w:val="22"/>
        </w:rPr>
        <w:t>ливающий размер платы (</w:t>
      </w:r>
      <w:r w:rsidRPr="001B420F">
        <w:rPr>
          <w:rFonts w:ascii="Times New Roman" w:hAnsi="Times New Roman" w:cs="Times New Roman"/>
          <w:sz w:val="22"/>
          <w:szCs w:val="22"/>
        </w:rPr>
        <w:t>цены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, </w:t>
      </w:r>
      <w:r w:rsidRPr="001B420F">
        <w:rPr>
          <w:rFonts w:ascii="Times New Roman" w:hAnsi="Times New Roman" w:cs="Times New Roman"/>
          <w:sz w:val="22"/>
          <w:szCs w:val="22"/>
        </w:rPr>
        <w:t>тариф</w:t>
      </w:r>
      <w:r w:rsidR="001863B7" w:rsidRPr="001B420F">
        <w:rPr>
          <w:rFonts w:ascii="Times New Roman" w:hAnsi="Times New Roman" w:cs="Times New Roman"/>
          <w:sz w:val="22"/>
          <w:szCs w:val="22"/>
        </w:rPr>
        <w:t>а</w:t>
      </w:r>
      <w:r w:rsidRPr="001B420F">
        <w:rPr>
          <w:rFonts w:ascii="Times New Roman" w:hAnsi="Times New Roman" w:cs="Times New Roman"/>
          <w:sz w:val="22"/>
          <w:szCs w:val="22"/>
        </w:rPr>
        <w:t>) _________________________________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4.3. 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Среднегодовой размер платы (цены, тарифа) </w:t>
      </w:r>
    </w:p>
    <w:p w:rsidR="001863B7" w:rsidRPr="001B420F" w:rsidRDefault="001863B7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  <w:gridCol w:w="2409"/>
      </w:tblGrid>
      <w:tr w:rsidR="00C95E7C" w:rsidRPr="001B420F" w:rsidTr="001C150D">
        <w:trPr>
          <w:cantSplit/>
          <w:trHeight w:val="24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7C" w:rsidRPr="001B420F" w:rsidRDefault="00806916" w:rsidP="00C47D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составляющей </w:t>
            </w:r>
            <w:r w:rsidR="00C47D39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  <w:r w:rsidR="00BE53D7" w:rsidRPr="001B420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E7C" w:rsidRPr="001B420F">
              <w:rPr>
                <w:rFonts w:ascii="Times New Roman" w:hAnsi="Times New Roman" w:cs="Times New Roman"/>
                <w:sz w:val="22"/>
                <w:szCs w:val="22"/>
              </w:rPr>
              <w:t>в отношении которой установлена плата (цена, тариф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7C" w:rsidRPr="001B420F" w:rsidRDefault="00C95E7C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(цены, тарифа), в руб.</w:t>
            </w:r>
          </w:p>
        </w:tc>
      </w:tr>
      <w:tr w:rsidR="001C150D" w:rsidRPr="001B420F" w:rsidTr="001C150D">
        <w:trPr>
          <w:cantSplit/>
          <w:trHeight w:val="558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5A76BB">
      <w:pPr>
        <w:pStyle w:val="aa"/>
        <w:numPr>
          <w:ilvl w:val="0"/>
          <w:numId w:val="10"/>
        </w:num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ТРЕБОВАНИЯ К ВЫПОЛНЕНИЮ </w:t>
      </w:r>
      <w:r w:rsidR="00C47D3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РАБОТ</w:t>
      </w:r>
    </w:p>
    <w:p w:rsidR="00787406" w:rsidRPr="001B420F" w:rsidRDefault="00787406" w:rsidP="00787406">
      <w:p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РАЗДЕЛ 1. Выполнение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  «__________________________________________________________________»</w:t>
      </w:r>
    </w:p>
    <w:p w:rsidR="00787406" w:rsidRPr="001B420F" w:rsidRDefault="00BE53D7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работы)</w:t>
      </w: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Категории потребителей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работы_____________________________ _______________________________________________________________________</w:t>
      </w:r>
    </w:p>
    <w:p w:rsidR="00F82C54" w:rsidRPr="001B420F" w:rsidRDefault="00F82C54" w:rsidP="00F82C54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595A19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Показатели,  характеризующие содержание,  объем и  (или)  качество  </w:t>
      </w:r>
      <w:r w:rsidR="00C47D39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1B420F">
        <w:rPr>
          <w:rFonts w:ascii="Times New Roman" w:hAnsi="Times New Roman" w:cs="Times New Roman"/>
          <w:sz w:val="22"/>
          <w:szCs w:val="22"/>
        </w:rPr>
        <w:t>работы</w:t>
      </w:r>
    </w:p>
    <w:p w:rsidR="00BE53D7" w:rsidRPr="001B420F" w:rsidRDefault="00BE53D7" w:rsidP="00BE53D7">
      <w:pPr>
        <w:pStyle w:val="aa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2.1. Показатели, характеризующие содержание и объем </w:t>
      </w:r>
      <w:r w:rsidR="00CF7ECF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работы </w:t>
      </w:r>
    </w:p>
    <w:tbl>
      <w:tblPr>
        <w:tblStyle w:val="ae"/>
        <w:tblW w:w="14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276"/>
        <w:gridCol w:w="2126"/>
        <w:gridCol w:w="1702"/>
      </w:tblGrid>
      <w:tr w:rsidR="00BE53D7" w:rsidRPr="001B420F" w:rsidTr="00E93705">
        <w:tc>
          <w:tcPr>
            <w:tcW w:w="506" w:type="dxa"/>
            <w:vMerge w:val="restart"/>
          </w:tcPr>
          <w:p w:rsidR="00BE53D7" w:rsidRPr="001B420F" w:rsidRDefault="00BE53D7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260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  <w:r w:rsidRPr="001B420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28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показателя, характеризующего объем </w:t>
            </w:r>
            <w:r w:rsidR="00CF7ECF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работы</w:t>
            </w:r>
          </w:p>
        </w:tc>
      </w:tr>
      <w:tr w:rsidR="00E93705" w:rsidRPr="001B420F" w:rsidTr="00E93705">
        <w:tc>
          <w:tcPr>
            <w:tcW w:w="506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126" w:type="dxa"/>
          </w:tcPr>
          <w:p w:rsidR="00E93705" w:rsidRPr="001B420F" w:rsidRDefault="00E9370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</w:tcPr>
          <w:p w:rsidR="00E93705" w:rsidRPr="001B420F" w:rsidRDefault="00E9370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Допустимое  отклонение от установленных значений показателя, характеризующего объем, при котором </w:t>
      </w:r>
      <w:r w:rsidR="00CF7ECF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считается выполненным (процентов) 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2.2. Показатели, характеризующие качество </w:t>
      </w:r>
      <w:r w:rsidR="00CF7ECF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</w:t>
      </w:r>
      <w:r w:rsidR="00806916" w:rsidRPr="001B420F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tbl>
      <w:tblPr>
        <w:tblStyle w:val="ae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560"/>
        <w:gridCol w:w="2268"/>
        <w:gridCol w:w="1559"/>
      </w:tblGrid>
      <w:tr w:rsidR="00BE53D7" w:rsidRPr="001B420F" w:rsidTr="00FC0BE5">
        <w:tc>
          <w:tcPr>
            <w:tcW w:w="506" w:type="dxa"/>
            <w:vMerge w:val="restart"/>
          </w:tcPr>
          <w:p w:rsidR="00BE53D7" w:rsidRPr="001B420F" w:rsidRDefault="00BE53D7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CF7ECF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работы (наименования 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544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</w:t>
            </w:r>
          </w:p>
        </w:tc>
        <w:tc>
          <w:tcPr>
            <w:tcW w:w="3827" w:type="dxa"/>
            <w:gridSpan w:val="2"/>
          </w:tcPr>
          <w:p w:rsidR="00BE53D7" w:rsidRPr="001B420F" w:rsidRDefault="00BE53D7" w:rsidP="006A6B13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 xml:space="preserve">Значение показателей, характеризующих качество </w:t>
            </w:r>
            <w:r w:rsidR="006A6B13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FC0BE5" w:rsidRPr="001B420F" w:rsidTr="00FC0BE5">
        <w:tc>
          <w:tcPr>
            <w:tcW w:w="506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</w:tcPr>
          <w:p w:rsidR="00FC0BE5" w:rsidRPr="001B420F" w:rsidRDefault="00FC0BE5" w:rsidP="00462591">
            <w:pPr>
              <w:autoSpaceDE w:val="0"/>
              <w:autoSpaceDN w:val="0"/>
              <w:adjustRightInd w:val="0"/>
              <w:ind w:right="34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268" w:type="dxa"/>
          </w:tcPr>
          <w:p w:rsidR="00FC0BE5" w:rsidRPr="001B420F" w:rsidRDefault="00FC0BE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1559" w:type="dxa"/>
          </w:tcPr>
          <w:p w:rsidR="00FC0BE5" w:rsidRPr="001B420F" w:rsidRDefault="00FC0BE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FC0BE5" w:rsidRPr="001B420F" w:rsidTr="00FC0BE5">
        <w:tc>
          <w:tcPr>
            <w:tcW w:w="506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FC0BE5" w:rsidRPr="001B420F" w:rsidTr="00FC0BE5">
        <w:tc>
          <w:tcPr>
            <w:tcW w:w="506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FC0BE5" w:rsidRPr="001B420F" w:rsidTr="00FC0BE5">
        <w:tc>
          <w:tcPr>
            <w:tcW w:w="506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F82C54" w:rsidRPr="001B420F" w:rsidRDefault="00595A19" w:rsidP="00595A19">
      <w:pPr>
        <w:pStyle w:val="ConsPlusNonformat"/>
        <w:ind w:left="36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3.  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Оплата  </w:t>
      </w:r>
      <w:r w:rsidR="006A6B13">
        <w:rPr>
          <w:rFonts w:ascii="Times New Roman" w:hAnsi="Times New Roman" w:cs="Times New Roman"/>
          <w:sz w:val="22"/>
          <w:szCs w:val="22"/>
        </w:rPr>
        <w:t>муниципальной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  работы  (в  случаях, если </w:t>
      </w:r>
      <w:r w:rsidR="00F82C54" w:rsidRPr="0071284A">
        <w:rPr>
          <w:rFonts w:ascii="Times New Roman" w:hAnsi="Times New Roman" w:cs="Times New Roman"/>
          <w:sz w:val="22"/>
          <w:szCs w:val="22"/>
        </w:rPr>
        <w:t>федеральным законом предусмотрено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 ее оказание на платной основе)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3.1. Нормативный правовой акт, устанавливающий размер платы (цены, тарифа)  либо  порядок их установления _____________________________________________________________________________________________________</w:t>
      </w:r>
      <w:r w:rsidR="00105F12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3.2. Орган, устанавливающий размер платы (цены, тарифа) _________________________________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3.3. Среднегодовой размер платы (цены, тарифа) 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686"/>
        <w:gridCol w:w="4110"/>
      </w:tblGrid>
      <w:tr w:rsidR="00F82C54" w:rsidRPr="001B420F" w:rsidTr="003C47B9">
        <w:trPr>
          <w:cantSplit/>
          <w:trHeight w:val="24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C54" w:rsidRPr="001B420F" w:rsidRDefault="001C68C4" w:rsidP="00105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составляющей </w:t>
            </w:r>
            <w:r w:rsidR="00105F1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BE53D7" w:rsidRPr="001B420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которой установлена плата (цена, тариф)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C54" w:rsidRPr="001B420F" w:rsidRDefault="00F82C54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(цены, тарифа), в руб.</w:t>
            </w:r>
          </w:p>
        </w:tc>
      </w:tr>
      <w:tr w:rsidR="003C47B9" w:rsidRPr="001B420F" w:rsidTr="003C47B9">
        <w:trPr>
          <w:cantSplit/>
          <w:trHeight w:val="558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4625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530CF8" w:rsidRPr="001B420F" w:rsidRDefault="00530CF8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530CF8" w:rsidRPr="001B420F" w:rsidRDefault="00530CF8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787406" w:rsidRPr="001B420F" w:rsidRDefault="00787406" w:rsidP="005A76BB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КОНТРОЛЬ ЗА ИСПОЛНЕНИЕМ </w:t>
      </w:r>
      <w:r w:rsidR="00105F12">
        <w:rPr>
          <w:sz w:val="22"/>
          <w:szCs w:val="22"/>
        </w:rPr>
        <w:t>МУНИЦИПАЛЬНОГ</w:t>
      </w:r>
      <w:r w:rsidR="002A5C06">
        <w:rPr>
          <w:sz w:val="22"/>
          <w:szCs w:val="22"/>
        </w:rPr>
        <w:t>О</w:t>
      </w:r>
      <w:r w:rsidRPr="001B420F">
        <w:rPr>
          <w:sz w:val="22"/>
          <w:szCs w:val="22"/>
        </w:rPr>
        <w:t xml:space="preserve"> ЗАДАНИЯ И ТРЕБОВАНИЯ К ОТЧЕТНОСТИ</w:t>
      </w:r>
    </w:p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 Порядок контроля за исполнением </w:t>
      </w:r>
      <w:r w:rsidR="00105F1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1.1. Правовой акт </w:t>
      </w:r>
      <w:r w:rsidR="00105F12">
        <w:rPr>
          <w:sz w:val="22"/>
          <w:szCs w:val="22"/>
        </w:rPr>
        <w:t>органа</w:t>
      </w:r>
      <w:r w:rsidRPr="001B420F">
        <w:rPr>
          <w:sz w:val="22"/>
          <w:szCs w:val="22"/>
        </w:rPr>
        <w:t xml:space="preserve">, осуществляющего функции и полномочия учредителя (главного распорядителя средств </w:t>
      </w:r>
      <w:r w:rsidR="00105F12"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бюджета), определяющий порядок контроля за выполнением</w:t>
      </w:r>
      <w:r w:rsidR="00105F12">
        <w:rPr>
          <w:sz w:val="22"/>
          <w:szCs w:val="22"/>
        </w:rPr>
        <w:t xml:space="preserve"> муниципального</w:t>
      </w:r>
      <w:r w:rsidRPr="001B420F">
        <w:rPr>
          <w:sz w:val="22"/>
          <w:szCs w:val="22"/>
        </w:rPr>
        <w:t xml:space="preserve"> задания ___________________________________________________________________________________________________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1.2. Формы и периодичность осуществления контроля за выполнением </w:t>
      </w:r>
      <w:r w:rsidR="00105F1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5A76BB" w:rsidRPr="001B420F" w:rsidTr="00B705B5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Формы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Периодичность</w:t>
            </w:r>
          </w:p>
        </w:tc>
      </w:tr>
      <w:tr w:rsidR="005A76BB" w:rsidRPr="001B420F" w:rsidTr="00B705B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1.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6BB" w:rsidRPr="001B420F" w:rsidTr="00B705B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2.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1.3. Условия и порядок досрочного прекращения </w:t>
      </w:r>
      <w:r w:rsidR="00105F12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2. Требования к отчетности об исполнении </w:t>
      </w:r>
      <w:r w:rsidR="00CB2681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p w:rsidR="005A76BB" w:rsidRPr="001B420F" w:rsidRDefault="005A76BB" w:rsidP="005A76BB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2.1. Сроки представления отчетов  об  исполнении  </w:t>
      </w:r>
      <w:r w:rsidR="00CB2681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lastRenderedPageBreak/>
        <w:t xml:space="preserve">2.2. Иные требования к отчетности об  исполнении  </w:t>
      </w:r>
      <w:r w:rsidR="00CB2681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 Иная информация, необходимая для исполнения  (контроля  за  исполнением)</w:t>
      </w:r>
    </w:p>
    <w:p w:rsidR="005A76BB" w:rsidRPr="001B420F" w:rsidRDefault="00CB2681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="005A76BB" w:rsidRPr="001B420F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5A76BB" w:rsidRPr="001B420F" w:rsidRDefault="005A76BB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  <w:vertAlign w:val="superscript"/>
        </w:rPr>
      </w:pPr>
    </w:p>
    <w:p w:rsidR="00787406" w:rsidRPr="001B420F" w:rsidRDefault="0080691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787406" w:rsidRPr="001B420F">
        <w:rPr>
          <w:sz w:val="22"/>
          <w:szCs w:val="22"/>
        </w:rPr>
        <w:t xml:space="preserve"> Значения на отчетный финансовый год могут быть детализированы по временному интервалу (месяц, квартал).  </w:t>
      </w:r>
    </w:p>
    <w:p w:rsidR="009F33AC" w:rsidRPr="001B420F" w:rsidRDefault="0080691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r w:rsidR="009F33AC" w:rsidRPr="001B420F">
        <w:rPr>
          <w:sz w:val="22"/>
          <w:szCs w:val="22"/>
          <w:vertAlign w:val="superscript"/>
        </w:rPr>
        <w:t xml:space="preserve"> </w:t>
      </w:r>
      <w:r w:rsidR="009F33AC" w:rsidRPr="001B420F">
        <w:rPr>
          <w:sz w:val="22"/>
          <w:szCs w:val="22"/>
        </w:rPr>
        <w:t xml:space="preserve">Заполняется в случае, если ведомственным перечнем </w:t>
      </w:r>
      <w:r w:rsidR="00CB2681">
        <w:rPr>
          <w:sz w:val="22"/>
          <w:szCs w:val="22"/>
        </w:rPr>
        <w:t>муниципальных</w:t>
      </w:r>
      <w:r w:rsidR="009F33AC" w:rsidRPr="001B420F">
        <w:rPr>
          <w:sz w:val="22"/>
          <w:szCs w:val="22"/>
        </w:rPr>
        <w:t xml:space="preserve"> услуг и работ предусмотрены показатели</w:t>
      </w:r>
      <w:r w:rsidRPr="001B420F">
        <w:rPr>
          <w:sz w:val="22"/>
          <w:szCs w:val="22"/>
        </w:rPr>
        <w:t xml:space="preserve"> объема и (или)</w:t>
      </w:r>
      <w:r w:rsidR="009F33AC" w:rsidRPr="001B420F">
        <w:rPr>
          <w:sz w:val="22"/>
          <w:szCs w:val="22"/>
        </w:rPr>
        <w:t xml:space="preserve"> качества для соответствующей работы.</w:t>
      </w: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EF405A" w:rsidRPr="001B420F" w:rsidRDefault="00787406" w:rsidP="007874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br w:type="page"/>
      </w:r>
    </w:p>
    <w:p w:rsidR="00BB79EC" w:rsidRPr="001B420F" w:rsidRDefault="00BB79EC" w:rsidP="00BB79E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  <w:sectPr w:rsidR="00BB79EC" w:rsidRPr="001B420F" w:rsidSect="00F82C54">
          <w:pgSz w:w="16838" w:h="11906" w:orient="landscape"/>
          <w:pgMar w:top="992" w:right="1103" w:bottom="851" w:left="1134" w:header="709" w:footer="709" w:gutter="0"/>
          <w:cols w:space="708"/>
          <w:docGrid w:linePitch="360"/>
        </w:sect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t>Приложение № 2</w:t>
      </w:r>
    </w:p>
    <w:p w:rsidR="00BE53D7" w:rsidRPr="001B420F" w:rsidRDefault="00BE53D7" w:rsidP="00BE53D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к Порядку формирования </w:t>
      </w:r>
      <w:r w:rsidR="002A156E">
        <w:rPr>
          <w:sz w:val="22"/>
          <w:szCs w:val="22"/>
        </w:rPr>
        <w:t xml:space="preserve">муниципального </w:t>
      </w:r>
      <w:r w:rsidRPr="001B420F">
        <w:rPr>
          <w:sz w:val="22"/>
          <w:szCs w:val="22"/>
        </w:rPr>
        <w:t xml:space="preserve">задания </w:t>
      </w:r>
    </w:p>
    <w:p w:rsidR="00BE53D7" w:rsidRPr="001B420F" w:rsidRDefault="00BE53D7" w:rsidP="00BE53D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в отношении </w:t>
      </w:r>
      <w:r w:rsidR="004D11EB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</w:t>
      </w:r>
    </w:p>
    <w:p w:rsidR="00FA36CA" w:rsidRPr="001B420F" w:rsidRDefault="00FA36CA" w:rsidP="00FA36C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              УТВЕРЖДАЮ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______________________________________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(Должность, фамилия, имя, отчество и</w:t>
      </w:r>
    </w:p>
    <w:p w:rsidR="009A2226" w:rsidRPr="001B420F" w:rsidRDefault="00FA36CA" w:rsidP="009A22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</w:t>
      </w:r>
      <w:r w:rsidR="004D11EB">
        <w:rPr>
          <w:sz w:val="22"/>
          <w:szCs w:val="22"/>
        </w:rPr>
        <w:t xml:space="preserve">                              </w:t>
      </w:r>
      <w:r w:rsidRPr="001B420F">
        <w:rPr>
          <w:sz w:val="22"/>
          <w:szCs w:val="22"/>
        </w:rPr>
        <w:t>подпись руководителя</w:t>
      </w:r>
      <w:r w:rsidR="009A2226" w:rsidRPr="001B420F">
        <w:rPr>
          <w:sz w:val="22"/>
          <w:szCs w:val="22"/>
        </w:rPr>
        <w:t xml:space="preserve"> </w:t>
      </w:r>
    </w:p>
    <w:p w:rsidR="00FA36CA" w:rsidRPr="001B420F" w:rsidRDefault="00FA36CA" w:rsidP="004D11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</w:t>
      </w:r>
      <w:r w:rsidR="004D11EB">
        <w:rPr>
          <w:sz w:val="22"/>
          <w:szCs w:val="22"/>
        </w:rPr>
        <w:t xml:space="preserve">       </w:t>
      </w:r>
      <w:r w:rsidRPr="001B420F">
        <w:rPr>
          <w:sz w:val="22"/>
          <w:szCs w:val="22"/>
        </w:rPr>
        <w:t xml:space="preserve"> органа</w:t>
      </w:r>
      <w:r w:rsidR="009A2226" w:rsidRPr="001B420F">
        <w:rPr>
          <w:sz w:val="22"/>
          <w:szCs w:val="22"/>
        </w:rPr>
        <w:t>,</w:t>
      </w:r>
    </w:p>
    <w:p w:rsidR="00FA36CA" w:rsidRPr="001B420F" w:rsidRDefault="00FA36CA" w:rsidP="004D11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</w:t>
      </w:r>
      <w:r w:rsidR="004D11EB">
        <w:rPr>
          <w:sz w:val="22"/>
          <w:szCs w:val="22"/>
        </w:rPr>
        <w:t xml:space="preserve">                               </w:t>
      </w:r>
      <w:r w:rsidR="009A2226" w:rsidRPr="001B420F">
        <w:rPr>
          <w:sz w:val="22"/>
          <w:szCs w:val="22"/>
        </w:rPr>
        <w:t>осуществляющего функции и полномочия учредителя</w:t>
      </w:r>
      <w:r w:rsidRPr="001B420F">
        <w:rPr>
          <w:sz w:val="22"/>
          <w:szCs w:val="22"/>
        </w:rPr>
        <w:t>)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Отчет об исполнении </w:t>
      </w:r>
      <w:r w:rsidR="00756A05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за ____ год</w:t>
      </w:r>
    </w:p>
    <w:p w:rsidR="00FA36CA" w:rsidRPr="001B420F" w:rsidRDefault="00FA36CA" w:rsidP="00FA36CA">
      <w:pPr>
        <w:autoSpaceDE w:val="0"/>
        <w:autoSpaceDN w:val="0"/>
        <w:adjustRightInd w:val="0"/>
        <w:rPr>
          <w:sz w:val="22"/>
          <w:szCs w:val="22"/>
        </w:rPr>
      </w:pPr>
    </w:p>
    <w:p w:rsidR="00FA36CA" w:rsidRPr="001B420F" w:rsidRDefault="005C262A" w:rsidP="00FA36C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</w:t>
      </w:r>
      <w:r w:rsidRPr="001B420F">
        <w:rPr>
          <w:sz w:val="22"/>
          <w:szCs w:val="22"/>
          <w:lang w:val="en-US"/>
        </w:rPr>
        <w:t>I</w:t>
      </w:r>
      <w:r w:rsidR="00FA36CA" w:rsidRPr="001B420F">
        <w:rPr>
          <w:sz w:val="22"/>
          <w:szCs w:val="22"/>
        </w:rPr>
        <w:t xml:space="preserve">.    Исполнение    </w:t>
      </w:r>
      <w:r w:rsidR="00756A05">
        <w:rPr>
          <w:sz w:val="22"/>
          <w:szCs w:val="22"/>
        </w:rPr>
        <w:t>муниципального</w:t>
      </w:r>
      <w:r w:rsidR="00FA36CA" w:rsidRPr="001B420F">
        <w:rPr>
          <w:sz w:val="22"/>
          <w:szCs w:val="22"/>
        </w:rPr>
        <w:t xml:space="preserve">    задания    в   части   оказания </w:t>
      </w:r>
      <w:r w:rsidR="00756A05">
        <w:rPr>
          <w:sz w:val="22"/>
          <w:szCs w:val="22"/>
        </w:rPr>
        <w:t xml:space="preserve">муниципальных </w:t>
      </w:r>
      <w:r w:rsidR="00FA36CA" w:rsidRPr="001B420F">
        <w:rPr>
          <w:sz w:val="22"/>
          <w:szCs w:val="22"/>
        </w:rPr>
        <w:t xml:space="preserve"> услуг</w:t>
      </w:r>
    </w:p>
    <w:p w:rsidR="005C262A" w:rsidRPr="001B420F" w:rsidRDefault="005C262A" w:rsidP="005C262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>1</w:t>
      </w:r>
      <w:r w:rsidR="00BE53D7" w:rsidRPr="001B420F">
        <w:rPr>
          <w:sz w:val="22"/>
          <w:szCs w:val="22"/>
        </w:rPr>
        <w:t>.</w:t>
      </w:r>
      <w:r w:rsidRPr="001B420F">
        <w:rPr>
          <w:sz w:val="22"/>
          <w:szCs w:val="22"/>
        </w:rPr>
        <w:t xml:space="preserve">  </w:t>
      </w:r>
      <w:r w:rsidR="00756A05">
        <w:rPr>
          <w:sz w:val="22"/>
          <w:szCs w:val="22"/>
        </w:rPr>
        <w:t>Муниципальная</w:t>
      </w:r>
      <w:r w:rsidRPr="001B420F">
        <w:rPr>
          <w:sz w:val="22"/>
          <w:szCs w:val="22"/>
        </w:rPr>
        <w:t xml:space="preserve"> услуга «_____________________________________________»</w:t>
      </w:r>
    </w:p>
    <w:p w:rsidR="005C262A" w:rsidRPr="001B420F" w:rsidRDefault="005C262A" w:rsidP="005C262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                         </w:t>
      </w:r>
      <w:r w:rsidR="002C1A78" w:rsidRPr="001B420F">
        <w:rPr>
          <w:sz w:val="22"/>
          <w:szCs w:val="22"/>
        </w:rPr>
        <w:t xml:space="preserve">   </w:t>
      </w:r>
      <w:r w:rsidRPr="001B420F">
        <w:rPr>
          <w:sz w:val="22"/>
          <w:szCs w:val="22"/>
        </w:rPr>
        <w:t xml:space="preserve">   (</w:t>
      </w:r>
      <w:r w:rsidR="002C1A78" w:rsidRPr="001B420F">
        <w:rPr>
          <w:sz w:val="22"/>
          <w:szCs w:val="22"/>
        </w:rPr>
        <w:t>указывается</w:t>
      </w:r>
      <w:r w:rsidRPr="001B420F">
        <w:rPr>
          <w:sz w:val="22"/>
          <w:szCs w:val="22"/>
        </w:rPr>
        <w:t xml:space="preserve"> наименование </w:t>
      </w:r>
      <w:r w:rsidR="00756A05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услуги)</w:t>
      </w:r>
    </w:p>
    <w:p w:rsidR="002C1A78" w:rsidRPr="001B420F" w:rsidRDefault="002C1A78" w:rsidP="005C262A">
      <w:pPr>
        <w:autoSpaceDE w:val="0"/>
        <w:autoSpaceDN w:val="0"/>
        <w:adjustRightInd w:val="0"/>
        <w:rPr>
          <w:sz w:val="22"/>
          <w:szCs w:val="22"/>
        </w:rPr>
      </w:pPr>
    </w:p>
    <w:p w:rsidR="002C1A78" w:rsidRPr="001B420F" w:rsidRDefault="00B705B5" w:rsidP="00B705B5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1.1 </w:t>
      </w:r>
      <w:r w:rsidR="002C1A78" w:rsidRPr="001B420F">
        <w:rPr>
          <w:sz w:val="22"/>
          <w:szCs w:val="22"/>
        </w:rPr>
        <w:t>Сведения о достижении показателей объема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B962C3" w:rsidRPr="001B420F" w:rsidTr="00B962C3">
        <w:tc>
          <w:tcPr>
            <w:tcW w:w="567" w:type="dxa"/>
            <w:vMerge w:val="restart"/>
          </w:tcPr>
          <w:p w:rsidR="00B962C3" w:rsidRPr="001B420F" w:rsidRDefault="00B962C3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2977" w:type="dxa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9355" w:type="dxa"/>
            <w:gridSpan w:val="7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</w:tr>
      <w:tr w:rsidR="00806916" w:rsidRPr="001B420F" w:rsidTr="00806916">
        <w:tc>
          <w:tcPr>
            <w:tcW w:w="567" w:type="dxa"/>
            <w:vMerge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977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701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806916" w:rsidRPr="001B420F" w:rsidRDefault="00806916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3037AA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806916" w:rsidRPr="001B420F" w:rsidRDefault="00806916" w:rsidP="00456E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</w:t>
            </w:r>
            <w:r w:rsidR="00456E3E" w:rsidRPr="001B42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/гр.</w:t>
            </w:r>
            <w:r w:rsidR="00456E3E" w:rsidRPr="001B42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х100)</w:t>
            </w:r>
          </w:p>
        </w:tc>
        <w:tc>
          <w:tcPr>
            <w:tcW w:w="851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06916" w:rsidRPr="001B420F" w:rsidTr="00806916">
        <w:tc>
          <w:tcPr>
            <w:tcW w:w="567" w:type="dxa"/>
          </w:tcPr>
          <w:p w:rsidR="00806916" w:rsidRPr="001B420F" w:rsidRDefault="00806916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06916" w:rsidRPr="001B420F" w:rsidRDefault="00806916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2C1A78" w:rsidRPr="001B420F" w:rsidRDefault="002C1A78" w:rsidP="002C1A78">
      <w:pPr>
        <w:pStyle w:val="aa"/>
        <w:autoSpaceDE w:val="0"/>
        <w:autoSpaceDN w:val="0"/>
        <w:adjustRightInd w:val="0"/>
        <w:ind w:left="0"/>
        <w:rPr>
          <w:sz w:val="22"/>
          <w:szCs w:val="22"/>
        </w:rPr>
      </w:pPr>
    </w:p>
    <w:p w:rsidR="00B962C3" w:rsidRPr="001B420F" w:rsidRDefault="00B962C3" w:rsidP="00B705B5">
      <w:pPr>
        <w:pStyle w:val="aa"/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>Сведения о достижении показателей качества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D30C5D" w:rsidRPr="001B420F" w:rsidTr="00D30C5D">
        <w:tc>
          <w:tcPr>
            <w:tcW w:w="567" w:type="dxa"/>
            <w:vMerge w:val="restart"/>
          </w:tcPr>
          <w:p w:rsidR="00D30C5D" w:rsidRPr="001B420F" w:rsidRDefault="00D30C5D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2977" w:type="dxa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9355" w:type="dxa"/>
            <w:gridSpan w:val="7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</w:tr>
      <w:tr w:rsidR="00456E3E" w:rsidRPr="001B420F" w:rsidTr="00456E3E">
        <w:tc>
          <w:tcPr>
            <w:tcW w:w="567" w:type="dxa"/>
            <w:vMerge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456E3E" w:rsidRPr="001B420F" w:rsidRDefault="00456E3E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A63DF8">
              <w:rPr>
                <w:sz w:val="22"/>
                <w:szCs w:val="22"/>
              </w:rPr>
              <w:lastRenderedPageBreak/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Фактическое значение за отчетный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1134" w:type="dxa"/>
          </w:tcPr>
          <w:p w:rsidR="00456E3E" w:rsidRPr="001B420F" w:rsidRDefault="00456E3E" w:rsidP="00503D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Отклонение, в % (гр.</w:t>
            </w:r>
            <w:r w:rsidR="00503DF5" w:rsidRPr="001B42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/гр.</w:t>
            </w:r>
            <w:r w:rsidR="00503DF5" w:rsidRPr="001B42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х100)</w:t>
            </w:r>
          </w:p>
        </w:tc>
        <w:tc>
          <w:tcPr>
            <w:tcW w:w="851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Допустимое откло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отклонений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D30C5D" w:rsidRPr="001B420F" w:rsidRDefault="00D30C5D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A2422B" w:rsidRPr="001B420F" w:rsidRDefault="00BE53D7" w:rsidP="00BE53D7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1B420F">
        <w:rPr>
          <w:sz w:val="22"/>
          <w:szCs w:val="22"/>
          <w:lang w:val="en-US"/>
        </w:rPr>
        <w:t>II</w:t>
      </w:r>
      <w:r w:rsidRPr="001B420F">
        <w:rPr>
          <w:sz w:val="22"/>
          <w:szCs w:val="22"/>
        </w:rPr>
        <w:t xml:space="preserve">. </w:t>
      </w:r>
      <w:r w:rsidR="00A2422B" w:rsidRPr="001B420F">
        <w:rPr>
          <w:sz w:val="22"/>
          <w:szCs w:val="22"/>
        </w:rPr>
        <w:t xml:space="preserve">Исполнение    </w:t>
      </w:r>
      <w:r w:rsidR="00A63DF8">
        <w:rPr>
          <w:sz w:val="22"/>
          <w:szCs w:val="22"/>
        </w:rPr>
        <w:t>муниципального</w:t>
      </w:r>
      <w:r w:rsidR="00A2422B" w:rsidRPr="001B420F">
        <w:rPr>
          <w:sz w:val="22"/>
          <w:szCs w:val="22"/>
        </w:rPr>
        <w:t xml:space="preserve">    задания    в   части   оказания </w:t>
      </w:r>
      <w:r w:rsidR="00A63DF8">
        <w:rPr>
          <w:sz w:val="22"/>
          <w:szCs w:val="22"/>
        </w:rPr>
        <w:t>муниципальных</w:t>
      </w:r>
      <w:r w:rsidR="00A2422B" w:rsidRPr="001B420F">
        <w:rPr>
          <w:sz w:val="22"/>
          <w:szCs w:val="22"/>
        </w:rPr>
        <w:t xml:space="preserve"> работ</w:t>
      </w:r>
    </w:p>
    <w:p w:rsidR="00A2422B" w:rsidRPr="001B420F" w:rsidRDefault="00A63DF8" w:rsidP="00BE53D7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Муниципальная</w:t>
      </w:r>
      <w:r w:rsidR="00A2422B" w:rsidRPr="001B420F">
        <w:rPr>
          <w:sz w:val="22"/>
          <w:szCs w:val="22"/>
        </w:rPr>
        <w:t xml:space="preserve"> работа «_____________________________________________»</w:t>
      </w:r>
    </w:p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</w:t>
      </w:r>
      <w:r w:rsidR="00A63DF8">
        <w:rPr>
          <w:sz w:val="22"/>
          <w:szCs w:val="22"/>
        </w:rPr>
        <w:t xml:space="preserve">                   </w:t>
      </w:r>
      <w:r w:rsidR="000531B2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(указывается наименование </w:t>
      </w:r>
      <w:r w:rsidR="00A63DF8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работы)</w:t>
      </w:r>
    </w:p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A2422B" w:rsidRPr="001B420F" w:rsidRDefault="00BE53D7" w:rsidP="00BE53D7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1.1 </w:t>
      </w:r>
      <w:r w:rsidR="00A2422B" w:rsidRPr="001B420F">
        <w:rPr>
          <w:sz w:val="22"/>
          <w:szCs w:val="22"/>
        </w:rPr>
        <w:t>Сведения о достижении показателей объема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1701"/>
        <w:gridCol w:w="1276"/>
        <w:gridCol w:w="1701"/>
        <w:gridCol w:w="1417"/>
        <w:gridCol w:w="1134"/>
        <w:gridCol w:w="851"/>
        <w:gridCol w:w="1417"/>
      </w:tblGrid>
      <w:tr w:rsidR="009A2226" w:rsidRPr="001B420F" w:rsidTr="001C150D">
        <w:tc>
          <w:tcPr>
            <w:tcW w:w="567" w:type="dxa"/>
            <w:vMerge w:val="restart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 </w:t>
            </w:r>
          </w:p>
        </w:tc>
        <w:tc>
          <w:tcPr>
            <w:tcW w:w="2835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9497" w:type="dxa"/>
            <w:gridSpan w:val="7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9A2226" w:rsidRPr="001B420F" w:rsidTr="001C150D">
        <w:tc>
          <w:tcPr>
            <w:tcW w:w="56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092EDC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(гр.9/гр.8х100)</w:t>
            </w:r>
          </w:p>
        </w:tc>
        <w:tc>
          <w:tcPr>
            <w:tcW w:w="851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12</w:t>
            </w:r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A2422B" w:rsidRPr="001B420F" w:rsidRDefault="00A2422B" w:rsidP="00A2422B">
      <w:pPr>
        <w:pStyle w:val="aa"/>
        <w:autoSpaceDE w:val="0"/>
        <w:autoSpaceDN w:val="0"/>
        <w:adjustRightInd w:val="0"/>
        <w:ind w:left="0"/>
        <w:rPr>
          <w:sz w:val="22"/>
          <w:szCs w:val="22"/>
        </w:rPr>
      </w:pPr>
    </w:p>
    <w:p w:rsidR="00A2422B" w:rsidRPr="001B420F" w:rsidRDefault="00295D1F" w:rsidP="00295D1F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1.2 </w:t>
      </w:r>
      <w:r w:rsidR="00A2422B" w:rsidRPr="001B420F">
        <w:rPr>
          <w:sz w:val="22"/>
          <w:szCs w:val="22"/>
        </w:rPr>
        <w:t>Сведения о достижении показателей качества</w:t>
      </w:r>
      <w:r w:rsidR="00A2422B" w:rsidRPr="001B420F">
        <w:rPr>
          <w:sz w:val="22"/>
          <w:szCs w:val="22"/>
          <w:vertAlign w:val="superscript"/>
        </w:rPr>
        <w:t>3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9A2226" w:rsidRPr="001B420F" w:rsidTr="00A2422B">
        <w:tc>
          <w:tcPr>
            <w:tcW w:w="567" w:type="dxa"/>
            <w:vMerge w:val="restart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 </w:t>
            </w: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9355" w:type="dxa"/>
            <w:gridSpan w:val="7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9A2226" w:rsidRPr="001B420F" w:rsidTr="0066341E">
        <w:tc>
          <w:tcPr>
            <w:tcW w:w="56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092EDC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9A2226" w:rsidRPr="001B420F" w:rsidRDefault="009A2226" w:rsidP="00503D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(гр.7/гр.6х100)</w:t>
            </w:r>
          </w:p>
        </w:tc>
        <w:tc>
          <w:tcPr>
            <w:tcW w:w="851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B962C3" w:rsidRPr="001B420F" w:rsidRDefault="00B962C3" w:rsidP="00FA36CA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962C3" w:rsidRPr="001B420F" w:rsidRDefault="00EE2B71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FA36CA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  <w:vertAlign w:val="superscript"/>
        </w:rPr>
        <w:t xml:space="preserve"> </w:t>
      </w:r>
      <w:r w:rsidR="00B962C3" w:rsidRPr="001B420F">
        <w:rPr>
          <w:sz w:val="22"/>
          <w:szCs w:val="22"/>
        </w:rPr>
        <w:t xml:space="preserve">Отклонение, при котором </w:t>
      </w:r>
      <w:r w:rsidR="00092EDC">
        <w:rPr>
          <w:sz w:val="22"/>
          <w:szCs w:val="22"/>
        </w:rPr>
        <w:t>муниципальное</w:t>
      </w:r>
      <w:r w:rsidR="00B962C3" w:rsidRPr="001B420F">
        <w:rPr>
          <w:sz w:val="22"/>
          <w:szCs w:val="22"/>
        </w:rPr>
        <w:t xml:space="preserve"> задание считается выполненным (устанавливается в соответствующем </w:t>
      </w:r>
      <w:r w:rsidR="00092EDC">
        <w:rPr>
          <w:sz w:val="22"/>
          <w:szCs w:val="22"/>
        </w:rPr>
        <w:t>муниципальном</w:t>
      </w:r>
      <w:r w:rsidR="00B962C3" w:rsidRPr="001B420F">
        <w:rPr>
          <w:sz w:val="22"/>
          <w:szCs w:val="22"/>
        </w:rPr>
        <w:t xml:space="preserve"> задании</w:t>
      </w:r>
      <w:r w:rsidR="003D6F13" w:rsidRPr="001B420F">
        <w:rPr>
          <w:sz w:val="22"/>
          <w:szCs w:val="22"/>
        </w:rPr>
        <w:t>)</w:t>
      </w:r>
      <w:r w:rsidR="009A2226" w:rsidRPr="001B420F">
        <w:rPr>
          <w:sz w:val="22"/>
          <w:szCs w:val="22"/>
        </w:rPr>
        <w:t>.</w:t>
      </w:r>
      <w:r w:rsidR="00B962C3" w:rsidRPr="001B420F">
        <w:rPr>
          <w:sz w:val="22"/>
          <w:szCs w:val="22"/>
        </w:rPr>
        <w:t xml:space="preserve"> </w:t>
      </w:r>
    </w:p>
    <w:p w:rsidR="00EE2B71" w:rsidRPr="001B420F" w:rsidRDefault="00B962C3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2 </w:t>
      </w:r>
      <w:r w:rsidR="00EE2B71" w:rsidRPr="001B420F">
        <w:rPr>
          <w:sz w:val="22"/>
          <w:szCs w:val="22"/>
        </w:rPr>
        <w:t xml:space="preserve">Описываются причины отклонений, полученных сверх отклонений, при которых </w:t>
      </w:r>
      <w:r w:rsidR="00092EDC">
        <w:rPr>
          <w:sz w:val="22"/>
          <w:szCs w:val="22"/>
        </w:rPr>
        <w:t>муниципальное</w:t>
      </w:r>
      <w:r w:rsidR="00EE2B71" w:rsidRPr="001B420F">
        <w:rPr>
          <w:sz w:val="22"/>
          <w:szCs w:val="22"/>
        </w:rPr>
        <w:t xml:space="preserve"> задание считается выполненным (гр.</w:t>
      </w:r>
      <w:r w:rsidRPr="001B420F">
        <w:rPr>
          <w:sz w:val="22"/>
          <w:szCs w:val="22"/>
        </w:rPr>
        <w:t>10</w:t>
      </w:r>
      <w:r w:rsidR="00EE2B71" w:rsidRPr="001B420F">
        <w:rPr>
          <w:sz w:val="22"/>
          <w:szCs w:val="22"/>
        </w:rPr>
        <w:t xml:space="preserve"> – гр.</w:t>
      </w:r>
      <w:r w:rsidRPr="001B420F">
        <w:rPr>
          <w:sz w:val="22"/>
          <w:szCs w:val="22"/>
        </w:rPr>
        <w:t>11</w:t>
      </w:r>
      <w:r w:rsidR="00EE2B71" w:rsidRPr="001B420F">
        <w:rPr>
          <w:sz w:val="22"/>
          <w:szCs w:val="22"/>
        </w:rPr>
        <w:t>)</w:t>
      </w:r>
      <w:r w:rsidR="00824D53" w:rsidRPr="001B420F">
        <w:rPr>
          <w:sz w:val="22"/>
          <w:szCs w:val="22"/>
        </w:rPr>
        <w:t>.</w:t>
      </w:r>
      <w:r w:rsidR="00EE2B71" w:rsidRPr="001B420F">
        <w:rPr>
          <w:sz w:val="22"/>
          <w:szCs w:val="22"/>
        </w:rPr>
        <w:t xml:space="preserve"> </w:t>
      </w:r>
    </w:p>
    <w:p w:rsidR="00A2422B" w:rsidRPr="001B420F" w:rsidRDefault="00A2422B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3 </w:t>
      </w:r>
      <w:r w:rsidRPr="001B420F">
        <w:rPr>
          <w:sz w:val="22"/>
          <w:szCs w:val="22"/>
        </w:rPr>
        <w:t xml:space="preserve">Заполняется при наличии в </w:t>
      </w:r>
      <w:r w:rsidR="00092EDC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 показателей качества для работы.</w:t>
      </w:r>
    </w:p>
    <w:p w:rsidR="000C507D" w:rsidRPr="001B420F" w:rsidRDefault="000C507D" w:rsidP="00AF1CF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772F5" w:rsidRPr="001B420F" w:rsidRDefault="00E772F5" w:rsidP="00AF1CF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  <w:sectPr w:rsidR="00E772F5" w:rsidRPr="001B420F" w:rsidSect="00853135">
          <w:pgSz w:w="16838" w:h="11906" w:orient="landscape"/>
          <w:pgMar w:top="992" w:right="962" w:bottom="851" w:left="1134" w:header="709" w:footer="709" w:gutter="0"/>
          <w:cols w:space="708"/>
          <w:docGrid w:linePitch="360"/>
        </w:sectPr>
      </w:pPr>
    </w:p>
    <w:p w:rsidR="000C507D" w:rsidRPr="001B420F" w:rsidRDefault="000C507D" w:rsidP="000C507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>Приложение № 3</w:t>
      </w:r>
    </w:p>
    <w:p w:rsidR="000C507D" w:rsidRPr="001B420F" w:rsidRDefault="000C507D" w:rsidP="00547D3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к </w:t>
      </w:r>
      <w:r w:rsidR="00547D34" w:rsidRPr="001B420F">
        <w:rPr>
          <w:sz w:val="22"/>
          <w:szCs w:val="22"/>
        </w:rPr>
        <w:t>Порядку</w:t>
      </w:r>
      <w:r w:rsidRPr="001B420F">
        <w:rPr>
          <w:sz w:val="22"/>
          <w:szCs w:val="22"/>
        </w:rPr>
        <w:t xml:space="preserve"> формировани</w:t>
      </w:r>
      <w:r w:rsidR="00547D34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</w:t>
      </w:r>
      <w:r w:rsidR="0066679D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 отношении</w:t>
      </w:r>
    </w:p>
    <w:p w:rsidR="000C507D" w:rsidRPr="001B420F" w:rsidRDefault="0066679D" w:rsidP="00547D3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муниципальных</w:t>
      </w:r>
      <w:r w:rsidR="000C507D" w:rsidRPr="001B420F">
        <w:rPr>
          <w:sz w:val="22"/>
          <w:szCs w:val="22"/>
        </w:rPr>
        <w:t xml:space="preserve"> учреждений </w:t>
      </w:r>
    </w:p>
    <w:p w:rsidR="000C507D" w:rsidRPr="001B420F" w:rsidRDefault="000C507D" w:rsidP="000C50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Сводная информация об исполнении </w:t>
      </w:r>
      <w:r w:rsidR="0066679D">
        <w:rPr>
          <w:sz w:val="22"/>
          <w:szCs w:val="22"/>
        </w:rPr>
        <w:t xml:space="preserve">муниципальными </w:t>
      </w:r>
      <w:r w:rsidRPr="001B420F">
        <w:rPr>
          <w:sz w:val="22"/>
          <w:szCs w:val="22"/>
        </w:rPr>
        <w:t xml:space="preserve">учреждениями </w:t>
      </w:r>
      <w:r w:rsidR="0066679D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заданий</w:t>
      </w:r>
      <w:r w:rsidR="00495389" w:rsidRPr="001B420F">
        <w:rPr>
          <w:sz w:val="22"/>
          <w:szCs w:val="22"/>
        </w:rPr>
        <w:t xml:space="preserve"> в разрезе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услуг (работ)</w:t>
      </w:r>
      <w:r w:rsidRPr="001B420F">
        <w:rPr>
          <w:sz w:val="22"/>
          <w:szCs w:val="22"/>
        </w:rPr>
        <w:t xml:space="preserve"> </w:t>
      </w:r>
      <w:r w:rsidR="00532031" w:rsidRPr="001B420F">
        <w:rPr>
          <w:sz w:val="22"/>
          <w:szCs w:val="22"/>
        </w:rPr>
        <w:t>за _____ год</w:t>
      </w: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________________________________________________</w:t>
      </w:r>
      <w:r w:rsidR="00E772F5" w:rsidRPr="001B420F">
        <w:rPr>
          <w:sz w:val="22"/>
          <w:szCs w:val="22"/>
        </w:rPr>
        <w:t>__________________</w:t>
      </w: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(наименование органа</w:t>
      </w:r>
      <w:r w:rsidR="009A2226" w:rsidRPr="001B420F">
        <w:rPr>
          <w:sz w:val="22"/>
          <w:szCs w:val="22"/>
        </w:rPr>
        <w:t>, осуществляющего функции и полномочия учредителя</w:t>
      </w:r>
      <w:r w:rsidR="00E772F5" w:rsidRPr="001B420F">
        <w:rPr>
          <w:sz w:val="22"/>
          <w:szCs w:val="22"/>
        </w:rPr>
        <w:t>)</w:t>
      </w:r>
    </w:p>
    <w:p w:rsidR="000C507D" w:rsidRPr="001B420F" w:rsidRDefault="000C507D" w:rsidP="000C507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Style w:val="ae"/>
        <w:tblW w:w="15309" w:type="dxa"/>
        <w:tblInd w:w="-459" w:type="dxa"/>
        <w:tblLook w:val="04A0" w:firstRow="1" w:lastRow="0" w:firstColumn="1" w:lastColumn="0" w:noHBand="0" w:noVBand="1"/>
      </w:tblPr>
      <w:tblGrid>
        <w:gridCol w:w="661"/>
        <w:gridCol w:w="2921"/>
        <w:gridCol w:w="2150"/>
        <w:gridCol w:w="1498"/>
        <w:gridCol w:w="1842"/>
        <w:gridCol w:w="1739"/>
        <w:gridCol w:w="4498"/>
      </w:tblGrid>
      <w:tr w:rsidR="00E772F5" w:rsidRPr="001B420F" w:rsidTr="00E772F5">
        <w:tc>
          <w:tcPr>
            <w:tcW w:w="661" w:type="dxa"/>
            <w:vMerge w:val="restart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№</w:t>
            </w:r>
          </w:p>
        </w:tc>
        <w:tc>
          <w:tcPr>
            <w:tcW w:w="2921" w:type="dxa"/>
            <w:vMerge w:val="restart"/>
            <w:vAlign w:val="center"/>
          </w:tcPr>
          <w:p w:rsidR="00E772F5" w:rsidRPr="001B420F" w:rsidRDefault="00E772F5" w:rsidP="0066679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Наименование </w:t>
            </w:r>
            <w:r w:rsidR="0066679D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(работы)</w:t>
            </w:r>
          </w:p>
        </w:tc>
        <w:tc>
          <w:tcPr>
            <w:tcW w:w="2150" w:type="dxa"/>
            <w:vMerge w:val="restart"/>
          </w:tcPr>
          <w:p w:rsidR="00E772F5" w:rsidRPr="001B420F" w:rsidRDefault="00E772F5" w:rsidP="0066679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Наименование и единица измерения показателя, характеризующего объем </w:t>
            </w:r>
            <w:r w:rsidR="0066679D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 xml:space="preserve">услуги </w:t>
            </w:r>
            <w:r w:rsidR="00547D34" w:rsidRPr="001B420F">
              <w:rPr>
                <w:sz w:val="22"/>
                <w:szCs w:val="22"/>
              </w:rPr>
              <w:t>(</w:t>
            </w:r>
            <w:r w:rsidRPr="001B420F">
              <w:rPr>
                <w:sz w:val="22"/>
                <w:szCs w:val="22"/>
              </w:rPr>
              <w:t xml:space="preserve">работы) </w:t>
            </w:r>
          </w:p>
        </w:tc>
        <w:tc>
          <w:tcPr>
            <w:tcW w:w="5079" w:type="dxa"/>
            <w:gridSpan w:val="3"/>
          </w:tcPr>
          <w:p w:rsidR="00E772F5" w:rsidRPr="001B420F" w:rsidRDefault="00E772F5" w:rsidP="0053203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Значения показателя за отчетный год</w:t>
            </w:r>
          </w:p>
        </w:tc>
        <w:tc>
          <w:tcPr>
            <w:tcW w:w="4498" w:type="dxa"/>
            <w:vMerge w:val="restart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Причины отклонений</w:t>
            </w:r>
          </w:p>
        </w:tc>
      </w:tr>
      <w:tr w:rsidR="00E772F5" w:rsidRPr="001B420F" w:rsidTr="00E772F5">
        <w:tc>
          <w:tcPr>
            <w:tcW w:w="661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E772F5" w:rsidRPr="001B420F" w:rsidRDefault="00495389" w:rsidP="00806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План</w:t>
            </w:r>
            <w:r w:rsidR="00806916" w:rsidRPr="001B420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2" w:type="dxa"/>
            <w:vAlign w:val="center"/>
          </w:tcPr>
          <w:p w:rsidR="00E772F5" w:rsidRPr="001B420F" w:rsidRDefault="00495389" w:rsidP="00806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Факт</w:t>
            </w:r>
            <w:r w:rsidR="00806916" w:rsidRPr="001B420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9" w:type="dxa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Отклонение</w:t>
            </w:r>
          </w:p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%</w:t>
            </w:r>
          </w:p>
        </w:tc>
        <w:tc>
          <w:tcPr>
            <w:tcW w:w="4498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:rsidR="00E772F5" w:rsidRPr="001B420F" w:rsidRDefault="00806916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495389" w:rsidRPr="001B420F">
        <w:rPr>
          <w:sz w:val="22"/>
          <w:szCs w:val="22"/>
        </w:rPr>
        <w:t xml:space="preserve"> Определяется как сумма значений показателей,  утвержденных в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заданиях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учреждений , оказывавших (выполнявших) соответствующую </w:t>
      </w:r>
      <w:r w:rsidR="0066679D">
        <w:rPr>
          <w:sz w:val="22"/>
          <w:szCs w:val="22"/>
        </w:rPr>
        <w:t>муниципальную</w:t>
      </w:r>
      <w:r w:rsidR="00495389" w:rsidRPr="001B420F">
        <w:rPr>
          <w:sz w:val="22"/>
          <w:szCs w:val="22"/>
        </w:rPr>
        <w:t xml:space="preserve"> услугу (работу) в отчетном финансовом году</w:t>
      </w:r>
      <w:r w:rsidR="009A2226" w:rsidRPr="001B420F">
        <w:rPr>
          <w:sz w:val="22"/>
          <w:szCs w:val="22"/>
        </w:rPr>
        <w:t>.</w:t>
      </w:r>
    </w:p>
    <w:p w:rsidR="00495389" w:rsidRPr="001B420F" w:rsidRDefault="00806916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r w:rsidR="00495389" w:rsidRPr="001B420F">
        <w:rPr>
          <w:sz w:val="22"/>
          <w:szCs w:val="22"/>
          <w:vertAlign w:val="superscript"/>
        </w:rPr>
        <w:t xml:space="preserve"> </w:t>
      </w:r>
      <w:r w:rsidR="00495389" w:rsidRPr="001B420F">
        <w:rPr>
          <w:sz w:val="22"/>
          <w:szCs w:val="22"/>
        </w:rPr>
        <w:t xml:space="preserve">Определяется как сумма фактически исполненных </w:t>
      </w:r>
      <w:r w:rsidR="0066679D">
        <w:rPr>
          <w:sz w:val="22"/>
          <w:szCs w:val="22"/>
        </w:rPr>
        <w:t xml:space="preserve"> муниципальными</w:t>
      </w:r>
      <w:r w:rsidR="00495389" w:rsidRPr="001B420F">
        <w:rPr>
          <w:sz w:val="22"/>
          <w:szCs w:val="22"/>
        </w:rPr>
        <w:t xml:space="preserve"> учреждениями  значений показателей за отчетный финансовый год (согласно данным годовых отчетов об исполнении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заданий)</w:t>
      </w:r>
      <w:r w:rsidR="009A2226" w:rsidRPr="001B420F">
        <w:rPr>
          <w:sz w:val="22"/>
          <w:szCs w:val="22"/>
        </w:rPr>
        <w:t>.</w:t>
      </w:r>
    </w:p>
    <w:p w:rsidR="00547D34" w:rsidRPr="001B420F" w:rsidRDefault="00547D34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47D34" w:rsidRPr="001B420F" w:rsidRDefault="00547D34" w:rsidP="009F0FC9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547D34" w:rsidRPr="001B420F" w:rsidSect="00853135">
          <w:pgSz w:w="16838" w:h="11906" w:orient="landscape"/>
          <w:pgMar w:top="992" w:right="962" w:bottom="851" w:left="1134" w:header="709" w:footer="709" w:gutter="0"/>
          <w:cols w:space="708"/>
          <w:docGrid w:linePitch="360"/>
        </w:sectPr>
      </w:pP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 № 2 к постановлению 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Кожевниковского района</w:t>
      </w:r>
      <w:r w:rsidRPr="001B420F">
        <w:rPr>
          <w:sz w:val="22"/>
          <w:szCs w:val="22"/>
        </w:rPr>
        <w:t xml:space="preserve"> 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от </w:t>
      </w:r>
      <w:r w:rsidR="007D3CA0">
        <w:rPr>
          <w:sz w:val="22"/>
          <w:szCs w:val="22"/>
          <w:u w:val="single"/>
        </w:rPr>
        <w:t>16.06.2016г.</w:t>
      </w:r>
      <w:r>
        <w:rPr>
          <w:sz w:val="22"/>
          <w:szCs w:val="22"/>
        </w:rPr>
        <w:t xml:space="preserve">  </w:t>
      </w:r>
      <w:r w:rsidRPr="001B420F">
        <w:rPr>
          <w:sz w:val="22"/>
          <w:szCs w:val="22"/>
        </w:rPr>
        <w:t xml:space="preserve"> №</w:t>
      </w:r>
      <w:r w:rsidR="007D3CA0">
        <w:rPr>
          <w:sz w:val="22"/>
          <w:szCs w:val="22"/>
          <w:u w:val="single"/>
        </w:rPr>
        <w:t>356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11A26" w:rsidRDefault="00A11A26" w:rsidP="00A11A26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Порядок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A11A26" w:rsidRPr="001B420F" w:rsidRDefault="00A11A26" w:rsidP="00A11A26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 </w:t>
      </w:r>
    </w:p>
    <w:p w:rsidR="00A11A26" w:rsidRPr="001B420F" w:rsidRDefault="00A11A26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11A26" w:rsidRPr="001B420F" w:rsidRDefault="00A11A26" w:rsidP="00A11A2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88"/>
        <w:jc w:val="both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Настоящий Порядок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 (далее – Порядок) устанавливает методику расчета объема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порядок предоставления субсидий на финансовое обеспечение выполнения </w:t>
      </w:r>
      <w:r>
        <w:rPr>
          <w:sz w:val="22"/>
          <w:szCs w:val="22"/>
        </w:rPr>
        <w:t>муниципального задания муниципальными</w:t>
      </w:r>
      <w:r w:rsidRPr="001B420F">
        <w:rPr>
          <w:sz w:val="22"/>
          <w:szCs w:val="22"/>
        </w:rPr>
        <w:t xml:space="preserve"> бюджетными и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автономными учреждениями.</w:t>
      </w:r>
    </w:p>
    <w:p w:rsidR="00A11A26" w:rsidRDefault="00A11A26" w:rsidP="00A11A2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Объем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рассчитывается на основании нормативных затрат на оказание </w:t>
      </w:r>
      <w:r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услуг, нормативных затрат, связанных с выполнением работ, затрат на уплату налогов, в качестве объекта налогообложения по которым признается имущество учреждения.</w:t>
      </w:r>
    </w:p>
    <w:p w:rsidR="00A11A26" w:rsidRPr="00DE2ABE" w:rsidRDefault="00A11A26" w:rsidP="00A11A2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Объем финансового обеспечения выполнения муниципального задания, нормативные затраты на оказание муниципальных услуг, а также нормативные затраты, связанных с выполнением работ рассчитываются  ежегодно в процессе формирования районного бюджета на очередной финансовый год и утверждаются в срок не позднее одного месяца со дня утверждения Думой Кожевниковского района решения о бюджете муниципального образования «Кожевниковский район», но не позднее 1 января очередного финансового года в отношении:</w:t>
      </w:r>
    </w:p>
    <w:p w:rsidR="00A11A26" w:rsidRPr="00DE2ABE" w:rsidRDefault="00A11A26" w:rsidP="00A11A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1) муниципальных бюджетных или муниципальных автономных учреждений - органами осуществляющими функции и полномочия учредителя;</w:t>
      </w:r>
    </w:p>
    <w:p w:rsidR="00A11A26" w:rsidRPr="00DE2ABE" w:rsidRDefault="00A11A26" w:rsidP="00A11A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2) муниципальных казенных учреждений - главными распорядителями средств районного бюджета, в ведении которых находятся муниципальные казенные учреждения.</w:t>
      </w:r>
    </w:p>
    <w:p w:rsidR="00A11A26" w:rsidRPr="001B420F" w:rsidRDefault="00A11A26" w:rsidP="00A11A2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Объем финансового обеспечения выполнения муниципального</w:t>
      </w:r>
      <w:r w:rsidRPr="001B420F">
        <w:rPr>
          <w:sz w:val="22"/>
          <w:szCs w:val="22"/>
        </w:rPr>
        <w:t xml:space="preserve"> задания (R) определяется по формуле: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sz w:val="22"/>
          <w:szCs w:val="22"/>
          <w:vertAlign w:val="superscript"/>
        </w:rPr>
      </w:pPr>
      <w:r w:rsidRPr="001B420F">
        <w:rPr>
          <w:sz w:val="22"/>
          <w:szCs w:val="22"/>
          <w:lang w:val="en-US"/>
        </w:rPr>
        <w:t>R</w:t>
      </w:r>
      <w:r w:rsidRPr="001B420F">
        <w:rPr>
          <w:sz w:val="22"/>
          <w:szCs w:val="22"/>
        </w:rPr>
        <w:t xml:space="preserve">=∑ </w:t>
      </w:r>
      <w:r w:rsidRPr="001B420F">
        <w:rPr>
          <w:sz w:val="22"/>
          <w:szCs w:val="22"/>
          <w:lang w:val="en-US"/>
        </w:rPr>
        <w:t>N</w:t>
      </w:r>
      <w:r w:rsidRPr="001B420F">
        <w:rPr>
          <w:sz w:val="22"/>
          <w:szCs w:val="22"/>
          <w:vertAlign w:val="subscript"/>
          <w:lang w:val="en-US"/>
        </w:rPr>
        <w:t>i</w:t>
      </w:r>
      <w:r w:rsidRPr="001B420F">
        <w:rPr>
          <w:sz w:val="22"/>
          <w:szCs w:val="22"/>
        </w:rPr>
        <w:t xml:space="preserve"> ×</w:t>
      </w:r>
      <w:r w:rsidRPr="001B420F">
        <w:rPr>
          <w:sz w:val="22"/>
          <w:szCs w:val="22"/>
          <w:lang w:val="en-US"/>
        </w:rPr>
        <w:t>V</w:t>
      </w:r>
      <w:r w:rsidRPr="001B420F">
        <w:rPr>
          <w:sz w:val="22"/>
          <w:szCs w:val="22"/>
          <w:vertAlign w:val="subscript"/>
          <w:lang w:val="en-US"/>
        </w:rPr>
        <w:t>i</w:t>
      </w:r>
      <w:r w:rsidRPr="001B420F">
        <w:rPr>
          <w:sz w:val="22"/>
          <w:szCs w:val="22"/>
          <w:vertAlign w:val="subscript"/>
        </w:rPr>
        <w:t xml:space="preserve"> </w:t>
      </w:r>
      <w:r w:rsidRPr="001B420F">
        <w:rPr>
          <w:sz w:val="22"/>
          <w:szCs w:val="22"/>
        </w:rPr>
        <w:t xml:space="preserve">+ ∑ </w:t>
      </w:r>
      <w:r w:rsidRPr="001B420F">
        <w:rPr>
          <w:sz w:val="22"/>
          <w:szCs w:val="22"/>
          <w:lang w:val="en-US"/>
        </w:rPr>
        <w:t>N</w:t>
      </w:r>
      <w:r w:rsidRPr="001B420F">
        <w:rPr>
          <w:sz w:val="22"/>
          <w:szCs w:val="22"/>
          <w:vertAlign w:val="subscript"/>
          <w:lang w:val="en-US"/>
        </w:rPr>
        <w:t>w</w:t>
      </w:r>
      <w:r w:rsidRPr="001B420F">
        <w:rPr>
          <w:sz w:val="22"/>
          <w:szCs w:val="22"/>
        </w:rPr>
        <w:t xml:space="preserve"> - ∑ </w:t>
      </w:r>
      <w:r w:rsidRPr="001B420F">
        <w:rPr>
          <w:sz w:val="22"/>
          <w:szCs w:val="22"/>
          <w:lang w:val="en-US"/>
        </w:rPr>
        <w:t>P</w:t>
      </w:r>
      <w:r w:rsidRPr="001B420F">
        <w:rPr>
          <w:sz w:val="22"/>
          <w:szCs w:val="22"/>
          <w:vertAlign w:val="subscript"/>
          <w:lang w:val="en-US"/>
        </w:rPr>
        <w:t>i</w:t>
      </w:r>
      <w:r w:rsidRPr="001B420F">
        <w:rPr>
          <w:sz w:val="22"/>
          <w:szCs w:val="22"/>
          <w:vertAlign w:val="subscript"/>
        </w:rPr>
        <w:t xml:space="preserve"> </w:t>
      </w:r>
      <w:r w:rsidRPr="001B420F">
        <w:rPr>
          <w:sz w:val="22"/>
          <w:szCs w:val="22"/>
        </w:rPr>
        <w:t xml:space="preserve">× </w:t>
      </w:r>
      <w:r w:rsidRPr="001B420F">
        <w:rPr>
          <w:sz w:val="22"/>
          <w:szCs w:val="22"/>
          <w:lang w:val="en-US"/>
        </w:rPr>
        <w:t>V</w:t>
      </w:r>
      <w:r w:rsidRPr="001B420F">
        <w:rPr>
          <w:sz w:val="22"/>
          <w:szCs w:val="22"/>
          <w:vertAlign w:val="subscript"/>
          <w:lang w:val="en-US"/>
        </w:rPr>
        <w:t>i</w:t>
      </w:r>
      <w:r w:rsidRPr="001B420F">
        <w:rPr>
          <w:sz w:val="22"/>
          <w:szCs w:val="22"/>
        </w:rPr>
        <w:t xml:space="preserve"> + </w:t>
      </w:r>
      <w:r w:rsidRPr="001B420F">
        <w:rPr>
          <w:sz w:val="22"/>
          <w:szCs w:val="22"/>
          <w:lang w:val="en-US"/>
        </w:rPr>
        <w:t>N</w:t>
      </w:r>
      <w:r w:rsidRPr="001B420F">
        <w:rPr>
          <w:sz w:val="22"/>
          <w:szCs w:val="22"/>
          <w:vertAlign w:val="superscript"/>
        </w:rPr>
        <w:t>УН</w:t>
      </w:r>
    </w:p>
    <w:p w:rsidR="00A11A26" w:rsidRPr="001B420F" w:rsidRDefault="00A11A26" w:rsidP="00A11A2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2"/>
          <w:szCs w:val="22"/>
        </w:rPr>
      </w:pP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где: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noProof/>
          <w:position w:val="-12"/>
          <w:sz w:val="22"/>
          <w:szCs w:val="22"/>
        </w:rPr>
        <w:drawing>
          <wp:inline distT="0" distB="0" distL="0" distR="0" wp14:anchorId="1C330F69" wp14:editId="6DE2E1DE">
            <wp:extent cx="246380" cy="294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20F">
        <w:rPr>
          <w:sz w:val="22"/>
          <w:szCs w:val="22"/>
        </w:rPr>
        <w:t xml:space="preserve"> - нормативные затраты на оказание i-й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услуги;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noProof/>
          <w:position w:val="-12"/>
          <w:sz w:val="22"/>
          <w:szCs w:val="22"/>
        </w:rPr>
        <w:drawing>
          <wp:inline distT="0" distB="0" distL="0" distR="0" wp14:anchorId="340000BA" wp14:editId="7F28BBCE">
            <wp:extent cx="238760" cy="294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20F">
        <w:rPr>
          <w:sz w:val="22"/>
          <w:szCs w:val="22"/>
        </w:rPr>
        <w:t xml:space="preserve"> - объем i-й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установленной </w:t>
      </w:r>
      <w:r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заданием;</w:t>
      </w:r>
    </w:p>
    <w:p w:rsidR="00A11A26" w:rsidRPr="0071284A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12"/>
          <w:sz w:val="22"/>
          <w:szCs w:val="22"/>
        </w:rPr>
        <w:drawing>
          <wp:inline distT="0" distB="0" distL="0" distR="0" wp14:anchorId="58B9BEAD" wp14:editId="68D4E1F7">
            <wp:extent cx="325755" cy="2940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нормативные затраты на выполнение w-й муниципальной работы;</w:t>
      </w:r>
    </w:p>
    <w:p w:rsidR="00A11A26" w:rsidRPr="0071284A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12"/>
          <w:sz w:val="22"/>
          <w:szCs w:val="22"/>
        </w:rPr>
        <w:drawing>
          <wp:inline distT="0" distB="0" distL="0" distR="0" wp14:anchorId="49EDA8E1" wp14:editId="3D74AC03">
            <wp:extent cx="198755" cy="2940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размер платы (тариф и цена) за оказание i-й муниципальной услуги в соответствии с </w:t>
      </w:r>
      <w:r>
        <w:rPr>
          <w:sz w:val="22"/>
          <w:szCs w:val="22"/>
        </w:rPr>
        <w:t>пунктом 8</w:t>
      </w:r>
      <w:r w:rsidRPr="0071284A">
        <w:rPr>
          <w:sz w:val="22"/>
          <w:szCs w:val="22"/>
        </w:rPr>
        <w:t xml:space="preserve"> настоящего Порядка, установленный муниципальным заданием;</w:t>
      </w:r>
    </w:p>
    <w:p w:rsidR="00A11A26" w:rsidRPr="0071284A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6"/>
          <w:sz w:val="22"/>
          <w:szCs w:val="22"/>
        </w:rPr>
        <w:drawing>
          <wp:inline distT="0" distB="0" distL="0" distR="0" wp14:anchorId="3FF7B4A0" wp14:editId="1CD9272F">
            <wp:extent cx="397510" cy="262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затраты на уплату налогов, в качестве объекта налогообложения по которым признается имущество учреждения.</w:t>
      </w:r>
    </w:p>
    <w:p w:rsidR="00A11A26" w:rsidRPr="0071284A" w:rsidRDefault="00A11A26" w:rsidP="00A11A2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1284A">
        <w:rPr>
          <w:sz w:val="22"/>
          <w:szCs w:val="22"/>
        </w:rPr>
        <w:t xml:space="preserve">Нормативные затраты рассчитываются на муниципальные услуги (работы), включенные в ведомственный </w:t>
      </w:r>
      <w:hyperlink r:id="rId27" w:history="1">
        <w:r w:rsidRPr="0071284A">
          <w:rPr>
            <w:sz w:val="22"/>
            <w:szCs w:val="22"/>
          </w:rPr>
          <w:t>перечен</w:t>
        </w:r>
      </w:hyperlink>
      <w:r w:rsidRPr="0071284A">
        <w:rPr>
          <w:sz w:val="22"/>
          <w:szCs w:val="22"/>
        </w:rPr>
        <w:t>ь муниципальных услуг и работ, оказываемых и выполняемых муниципальными учреждениями, утвержденный органом, осуществляющим функции и полномочия учредителя в порядке, установленном постановлением Администрации Кожевниковского района (далее – ведомственный перечень).</w:t>
      </w:r>
    </w:p>
    <w:p w:rsidR="00A11A26" w:rsidRDefault="00A11A26" w:rsidP="00A11A26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Нормативные затраты на оказание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рассчитываются на единицу показателя, характеризующего объем оказания услуги, установленного ведомственным перечнем, на основе базового норматива затрат и корректирующих коэффициентов к нему (далее - корректирующие </w:t>
      </w:r>
      <w:r w:rsidRPr="00055424">
        <w:rPr>
          <w:sz w:val="22"/>
          <w:szCs w:val="22"/>
        </w:rPr>
        <w:t>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A11A26" w:rsidRPr="00DE2ABE" w:rsidRDefault="00A11A26" w:rsidP="00A11A26">
      <w:pPr>
        <w:pStyle w:val="ConsPlusNormal"/>
        <w:ind w:left="709"/>
        <w:jc w:val="both"/>
        <w:rPr>
          <w:sz w:val="22"/>
          <w:szCs w:val="22"/>
        </w:rPr>
      </w:pPr>
      <w:r w:rsidRPr="00DE2ABE">
        <w:rPr>
          <w:sz w:val="22"/>
          <w:szCs w:val="22"/>
        </w:rPr>
        <w:lastRenderedPageBreak/>
        <w:t xml:space="preserve">5. Нормативные затраты на оказание муниципальной услуги муниципальными учреждениями </w:t>
      </w:r>
    </w:p>
    <w:p w:rsidR="00A11A26" w:rsidRPr="00522897" w:rsidRDefault="00A11A26" w:rsidP="00A11A26">
      <w:pPr>
        <w:pStyle w:val="ConsPlusNormal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рассчитываются в соответствии с порядком согласно </w:t>
      </w:r>
      <w:hyperlink w:anchor="P333" w:history="1">
        <w:r w:rsidRPr="00DE2ABE">
          <w:rPr>
            <w:sz w:val="22"/>
            <w:szCs w:val="22"/>
          </w:rPr>
          <w:t>приложению N 4</w:t>
        </w:r>
      </w:hyperlink>
      <w:r w:rsidRPr="00DE2ABE">
        <w:rPr>
          <w:sz w:val="22"/>
          <w:szCs w:val="22"/>
        </w:rPr>
        <w:t xml:space="preserve"> к </w:t>
      </w:r>
      <w:r w:rsidR="00FE72C1" w:rsidRPr="00DE2ABE">
        <w:rPr>
          <w:sz w:val="22"/>
          <w:szCs w:val="22"/>
        </w:rPr>
        <w:t xml:space="preserve">настоящему </w:t>
      </w:r>
      <w:r w:rsidR="003B32C5" w:rsidRPr="00DE2ABE">
        <w:rPr>
          <w:sz w:val="22"/>
          <w:szCs w:val="22"/>
        </w:rPr>
        <w:t>Порядку</w:t>
      </w:r>
      <w:r w:rsidRPr="00DE2ABE">
        <w:rPr>
          <w:sz w:val="22"/>
          <w:szCs w:val="22"/>
        </w:rPr>
        <w:t>.</w:t>
      </w:r>
    </w:p>
    <w:p w:rsidR="00A11A26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B420F">
        <w:rPr>
          <w:sz w:val="22"/>
          <w:szCs w:val="22"/>
        </w:rPr>
        <w:t xml:space="preserve">Нормативные затраты на выполнение работы определяются при расчете объема финансового </w:t>
      </w:r>
    </w:p>
    <w:p w:rsidR="00A11A26" w:rsidRPr="00FB3CA9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3CA9">
        <w:rPr>
          <w:sz w:val="22"/>
          <w:szCs w:val="22"/>
        </w:rPr>
        <w:t>обеспечения выполнения муниципального задания в порядке, установленном органом, осуществляющим функции и полномочия учредителя и утверждаемом правовым актом органа, осуществляющего функции и полномочия учредителя после его согласования с Управлением финансов Администрации Кожевниковского района.</w:t>
      </w:r>
    </w:p>
    <w:p w:rsidR="00A11A26" w:rsidRPr="001B420F" w:rsidRDefault="00A11A26" w:rsidP="00A11A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В нормативные затраты на выполнение работы включаются, в том числе:</w:t>
      </w:r>
    </w:p>
    <w:p w:rsidR="00A11A26" w:rsidRPr="001B420F" w:rsidRDefault="00A11A26" w:rsidP="00A11A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1) затраты на оплату труда с начислениями на выплаты по оплате труда работников;</w:t>
      </w:r>
    </w:p>
    <w:p w:rsidR="00A11A26" w:rsidRPr="001B420F" w:rsidRDefault="00A11A26" w:rsidP="00A11A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затраты на иные расходы, связанные с выполнением работы.</w:t>
      </w:r>
    </w:p>
    <w:p w:rsidR="00A11A26" w:rsidRPr="001B420F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Значение нормативных затрат на выполнение работы </w:t>
      </w:r>
      <w:r w:rsidRPr="00304C62">
        <w:rPr>
          <w:sz w:val="22"/>
          <w:szCs w:val="22"/>
        </w:rPr>
        <w:t>утверждается органом, осуществляющим</w:t>
      </w:r>
      <w:r>
        <w:rPr>
          <w:sz w:val="22"/>
          <w:szCs w:val="22"/>
        </w:rPr>
        <w:t xml:space="preserve"> функции и полномочия учредителя</w:t>
      </w:r>
      <w:r w:rsidRPr="001B420F">
        <w:rPr>
          <w:sz w:val="22"/>
          <w:szCs w:val="22"/>
        </w:rPr>
        <w:t xml:space="preserve"> по согласованию с </w:t>
      </w:r>
      <w:r>
        <w:rPr>
          <w:sz w:val="22"/>
          <w:szCs w:val="22"/>
        </w:rPr>
        <w:t>Управлением финансов Администрации Кожевниковского района</w:t>
      </w:r>
      <w:r w:rsidRPr="001B420F">
        <w:rPr>
          <w:sz w:val="22"/>
          <w:szCs w:val="22"/>
        </w:rPr>
        <w:t>.</w:t>
      </w:r>
    </w:p>
    <w:p w:rsidR="00A11A26" w:rsidRDefault="00A11A26" w:rsidP="00A11A26">
      <w:pPr>
        <w:pStyle w:val="ConsPlusNormal"/>
        <w:numPr>
          <w:ilvl w:val="0"/>
          <w:numId w:val="33"/>
        </w:numPr>
        <w:tabs>
          <w:tab w:val="left" w:pos="1134"/>
        </w:tabs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учреждение оказывает несколько </w:t>
      </w:r>
      <w:r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и (или) </w:t>
      </w:r>
    </w:p>
    <w:p w:rsidR="00A11A26" w:rsidRPr="001B420F" w:rsidRDefault="00A11A26" w:rsidP="00A11A26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выполняет несколько работ либо также оказывает услуги (выполняет работы) на платной основе для физических и юридических лиц, распределение затрат на общехозяйственные нужды по отдельным </w:t>
      </w:r>
      <w:r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>услугам (работам) осуществляется одним из следующих способов:</w:t>
      </w:r>
    </w:p>
    <w:p w:rsidR="00A11A26" w:rsidRPr="001B420F" w:rsidRDefault="00A11A26" w:rsidP="00A11A26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пропорционально фонду оплаты труда основного персонала, непосредственно участвующего в оказании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(выполнении работы);</w:t>
      </w:r>
    </w:p>
    <w:p w:rsidR="00A11A26" w:rsidRPr="001B420F" w:rsidRDefault="00A11A26" w:rsidP="00A11A26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2) пропорционально объему оказываемых </w:t>
      </w:r>
      <w:r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(выполняемых работ), в случае если </w:t>
      </w:r>
      <w:r>
        <w:rPr>
          <w:sz w:val="22"/>
          <w:szCs w:val="22"/>
        </w:rPr>
        <w:t>муниципальные</w:t>
      </w:r>
      <w:r w:rsidRPr="001B420F">
        <w:rPr>
          <w:sz w:val="22"/>
          <w:szCs w:val="22"/>
        </w:rPr>
        <w:t xml:space="preserve"> услуги (работы), оказываемые </w:t>
      </w:r>
      <w:r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учреждением, имеют одинаковую единицу измерения объема услуг (работ);</w:t>
      </w:r>
    </w:p>
    <w:p w:rsidR="00A11A26" w:rsidRPr="001B420F" w:rsidRDefault="00A11A26" w:rsidP="00A11A26">
      <w:pPr>
        <w:pStyle w:val="ConsPlusNormal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пропорционально площади, используемой для оказания каждой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или выполнения работы (при возможности распределения общего объема площадей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 между оказываемыми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услугами (выполняемыми работами));</w:t>
      </w:r>
    </w:p>
    <w:p w:rsidR="00A11A26" w:rsidRPr="001B420F" w:rsidRDefault="00A11A26" w:rsidP="00A11A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4) пропорционально иному </w:t>
      </w:r>
      <w:r w:rsidRPr="00DE301C">
        <w:rPr>
          <w:sz w:val="22"/>
          <w:szCs w:val="22"/>
        </w:rPr>
        <w:t>основанию, установленному органом, осуществляющим функции и полномочия учредителя.</w:t>
      </w:r>
    </w:p>
    <w:p w:rsidR="00A11A26" w:rsidRDefault="00A11A26" w:rsidP="00A11A26">
      <w:pPr>
        <w:pStyle w:val="ConsPlusNormal"/>
        <w:numPr>
          <w:ilvl w:val="0"/>
          <w:numId w:val="33"/>
        </w:numPr>
        <w:tabs>
          <w:tab w:val="left" w:pos="1134"/>
        </w:tabs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бюджетное или автономное учреждение осуществляет платную </w:t>
      </w:r>
    </w:p>
    <w:p w:rsidR="00A11A26" w:rsidRPr="0084503D" w:rsidRDefault="00A11A26" w:rsidP="00A11A26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деятельность в рамках установленного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</w:t>
      </w:r>
      <w:r w:rsidRPr="0084503D">
        <w:rPr>
          <w:sz w:val="22"/>
          <w:szCs w:val="22"/>
        </w:rPr>
        <w:t>задании органом, осуществляющим функции и полномочия учредителя.</w:t>
      </w:r>
    </w:p>
    <w:p w:rsidR="00A11A26" w:rsidRPr="001B420F" w:rsidRDefault="00A11A26" w:rsidP="00A11A26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A11A26" w:rsidRPr="001B420F" w:rsidRDefault="00A11A26" w:rsidP="00A11A26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Нормативные затраты на оказание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рассчитанные с соблюдением общих требований, не могут приводить к превышению объема бюджетных ассигнований, предусмотренных </w:t>
      </w:r>
      <w:r>
        <w:rPr>
          <w:sz w:val="22"/>
          <w:szCs w:val="22"/>
        </w:rPr>
        <w:t>Решением</w:t>
      </w:r>
      <w:r w:rsidRPr="001B420F">
        <w:rPr>
          <w:sz w:val="22"/>
          <w:szCs w:val="22"/>
        </w:rPr>
        <w:t xml:space="preserve"> </w:t>
      </w:r>
      <w:r>
        <w:rPr>
          <w:sz w:val="22"/>
          <w:szCs w:val="22"/>
        </w:rPr>
        <w:t>Думы Администрации Кожевниковского района «О бюджете Кожевниковского района»</w:t>
      </w:r>
      <w:r w:rsidRPr="001B420F">
        <w:rPr>
          <w:sz w:val="22"/>
          <w:szCs w:val="22"/>
        </w:rPr>
        <w:t xml:space="preserve"> на 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задания.</w:t>
      </w:r>
    </w:p>
    <w:p w:rsidR="00A11A26" w:rsidRPr="001B420F" w:rsidRDefault="00142ACB" w:rsidP="00A11A26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E3D28">
        <w:rPr>
          <w:sz w:val="22"/>
          <w:szCs w:val="22"/>
        </w:rPr>
        <w:t>Порядок определения базового норматива затрат на оказание муниципальной услуги</w:t>
      </w:r>
      <w:r>
        <w:rPr>
          <w:sz w:val="22"/>
          <w:szCs w:val="22"/>
        </w:rPr>
        <w:t>, включая порядок применения к базовому нормативу затрат на оказание муниципальной услуги корректирующих коэффициентов,</w:t>
      </w:r>
      <w:r w:rsidRPr="00EE3D28">
        <w:rPr>
          <w:sz w:val="22"/>
          <w:szCs w:val="22"/>
        </w:rPr>
        <w:t xml:space="preserve"> устанавливается нормативным правовым актом </w:t>
      </w:r>
      <w:r>
        <w:rPr>
          <w:sz w:val="22"/>
          <w:szCs w:val="22"/>
        </w:rPr>
        <w:t xml:space="preserve">уполномоченного </w:t>
      </w:r>
      <w:r w:rsidRPr="00EE3D28">
        <w:rPr>
          <w:sz w:val="22"/>
          <w:szCs w:val="22"/>
        </w:rPr>
        <w:t xml:space="preserve">органа, осуществляющего функции и полномочия учредителя в отношении муниципальных бюджетных и муниципальных автономных учреждений, главным распорядителем средств районного бюджета, в ведении которого находятся муниципальные казенные учреждения, в случае принятия им решения о доведении муниципальных заданий </w:t>
      </w:r>
      <w:r>
        <w:rPr>
          <w:sz w:val="22"/>
          <w:szCs w:val="22"/>
        </w:rPr>
        <w:t xml:space="preserve"> и о применении нормативных затрат при расчете объема финансового обеспечения выполнения муниципального задания </w:t>
      </w:r>
      <w:r w:rsidRPr="00EE3D28">
        <w:rPr>
          <w:sz w:val="22"/>
          <w:szCs w:val="22"/>
        </w:rPr>
        <w:t>по согласованию с Управлением финансов Администрации Кожевниковского района, с учето</w:t>
      </w:r>
      <w:r>
        <w:rPr>
          <w:sz w:val="22"/>
          <w:szCs w:val="22"/>
        </w:rPr>
        <w:t>м требований настоящего Порядка</w:t>
      </w:r>
      <w:r w:rsidR="00A11A26" w:rsidRPr="001B420F">
        <w:rPr>
          <w:sz w:val="22"/>
          <w:szCs w:val="22"/>
        </w:rPr>
        <w:t>.</w:t>
      </w:r>
    </w:p>
    <w:p w:rsidR="00A11A26" w:rsidRPr="001B420F" w:rsidRDefault="00A11A26" w:rsidP="00A11A26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Базовый норматив затрат на оказание </w:t>
      </w:r>
      <w:r>
        <w:rPr>
          <w:sz w:val="22"/>
          <w:szCs w:val="22"/>
        </w:rPr>
        <w:t xml:space="preserve">муниципальной </w:t>
      </w:r>
      <w:r w:rsidRPr="001B420F">
        <w:rPr>
          <w:sz w:val="22"/>
          <w:szCs w:val="22"/>
        </w:rPr>
        <w:t>услуги состоит из базовых нормативов:</w:t>
      </w:r>
    </w:p>
    <w:p w:rsidR="00A11A26" w:rsidRPr="001B420F" w:rsidRDefault="00A11A26" w:rsidP="00A11A2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затрат, непосредственно связанных с оказанием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услуги;</w:t>
      </w:r>
    </w:p>
    <w:p w:rsidR="00A11A26" w:rsidRPr="001B420F" w:rsidRDefault="00A11A26" w:rsidP="00A11A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2) затрат на общехозяйственные нужды на оказание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услуги.</w:t>
      </w:r>
    </w:p>
    <w:p w:rsidR="00A11A26" w:rsidRPr="001B420F" w:rsidRDefault="00A11A26" w:rsidP="00A11A26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Базовый норматив затрат, непосредственно связанных с оказанием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определяется исходя из:</w:t>
      </w:r>
    </w:p>
    <w:p w:rsidR="00A11A26" w:rsidRPr="001B420F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услуги;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2) затрат на приобретение материальных запасов и движимого имущества (основных средств), потребляемого (используемого) в процессе оказания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с учетом срока полезного использования;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3) иных затрат, непосредственно связанных с оказанием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определяемых </w:t>
      </w:r>
      <w:r w:rsidRPr="001E7463">
        <w:rPr>
          <w:sz w:val="22"/>
          <w:szCs w:val="22"/>
        </w:rPr>
        <w:t>учредителем.</w:t>
      </w:r>
    </w:p>
    <w:p w:rsidR="00A11A26" w:rsidRPr="001B420F" w:rsidRDefault="00A11A26" w:rsidP="00A11A26">
      <w:pPr>
        <w:pStyle w:val="aa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Базовый норматив затрат на общехозяйственные нужды на оказание </w:t>
      </w:r>
      <w:r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определяется исходя из:</w:t>
      </w:r>
    </w:p>
    <w:p w:rsidR="00A11A26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</w:t>
      </w:r>
      <w:r>
        <w:rPr>
          <w:sz w:val="22"/>
          <w:szCs w:val="22"/>
        </w:rPr>
        <w:t>затрат на коммунальные услуги, в которых должны быть учтены:</w:t>
      </w:r>
    </w:p>
    <w:p w:rsidR="00A11A26" w:rsidRPr="00510857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10857">
        <w:rPr>
          <w:i/>
          <w:sz w:val="22"/>
          <w:szCs w:val="22"/>
        </w:rPr>
        <w:t xml:space="preserve">    - нормативные затраты 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A11A26" w:rsidRPr="00510857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10857">
        <w:rPr>
          <w:i/>
          <w:sz w:val="22"/>
          <w:szCs w:val="22"/>
        </w:rPr>
        <w:t xml:space="preserve">    - нормативные затраты на потребление электрической энергии в размере 90 процентов общего объема затрат на оплату указанного вида коммунальных платежей;</w:t>
      </w:r>
    </w:p>
    <w:p w:rsidR="00A11A26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затрат на содержание объектов недвижимого имущества (в том числе затраты на арендные платежи) и объектов особо ценного движимог</w:t>
      </w:r>
      <w:r>
        <w:rPr>
          <w:sz w:val="22"/>
          <w:szCs w:val="22"/>
        </w:rPr>
        <w:t>о имущества.</w:t>
      </w:r>
    </w:p>
    <w:p w:rsidR="00A11A26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расчет </w:t>
      </w:r>
      <w:r w:rsidRPr="001B420F">
        <w:rPr>
          <w:sz w:val="22"/>
          <w:szCs w:val="22"/>
        </w:rPr>
        <w:t>затрат на содержание объектов недвижимого имущества</w:t>
      </w:r>
      <w:r w:rsidRPr="00510857">
        <w:rPr>
          <w:sz w:val="22"/>
          <w:szCs w:val="22"/>
        </w:rPr>
        <w:t xml:space="preserve"> </w:t>
      </w:r>
      <w:r>
        <w:rPr>
          <w:sz w:val="22"/>
          <w:szCs w:val="22"/>
        </w:rPr>
        <w:t>должны быть учтены:</w:t>
      </w:r>
    </w:p>
    <w:p w:rsidR="00A11A26" w:rsidRPr="00510857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10857">
        <w:rPr>
          <w:i/>
          <w:sz w:val="22"/>
          <w:szCs w:val="22"/>
        </w:rPr>
        <w:t xml:space="preserve">    - нормативные затраты 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A11A26" w:rsidRPr="00510857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10857">
        <w:rPr>
          <w:i/>
          <w:sz w:val="22"/>
          <w:szCs w:val="22"/>
        </w:rPr>
        <w:t xml:space="preserve">    - нормативные затраты на потребление электрической энергии в размере </w:t>
      </w:r>
      <w:r>
        <w:rPr>
          <w:i/>
          <w:sz w:val="22"/>
          <w:szCs w:val="22"/>
        </w:rPr>
        <w:t>1</w:t>
      </w:r>
      <w:r w:rsidRPr="00510857">
        <w:rPr>
          <w:i/>
          <w:sz w:val="22"/>
          <w:szCs w:val="22"/>
        </w:rPr>
        <w:t>0 процентов общего объема затрат на оплату указанного вида коммунальных платежей;</w:t>
      </w:r>
    </w:p>
    <w:p w:rsidR="00A11A26" w:rsidRPr="001B420F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3) затрат на приобретение услуг связи и транспортных услуг;</w:t>
      </w:r>
    </w:p>
    <w:p w:rsidR="00A11A26" w:rsidRPr="001B420F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4) затрат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услуг;</w:t>
      </w:r>
    </w:p>
    <w:p w:rsidR="00A11A26" w:rsidRDefault="00A11A26" w:rsidP="00A11A2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5) затрат на прочие общехозяйственные нужды.</w:t>
      </w:r>
    </w:p>
    <w:p w:rsidR="00A11A26" w:rsidRPr="00DE2ABE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14. При определении базового норматива затрат на оказание муниципальной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(далее - нормы, выраженные в натуральных показателях), установленные нормативными правовыми (муниципальными правовыми) актами, в том числе ГОСТами, СНиПами, СанПиНами, стандартами, порядками и регламентами (паспортами) оказания муниципальной услуги в (далее - стандарт оказания услуги).</w:t>
      </w:r>
    </w:p>
    <w:p w:rsidR="00A11A26" w:rsidRPr="00DE2ABE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bookmarkStart w:id="4" w:name="P111"/>
      <w:bookmarkEnd w:id="4"/>
      <w:r w:rsidRPr="00DE2ABE">
        <w:rPr>
          <w:sz w:val="22"/>
          <w:szCs w:val="22"/>
        </w:rPr>
        <w:t>При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базовом (отраслевом) перечне (далее - метод наиболее эффективного учреждения), либо на основе медианного значения по муниципальным учреждениям, оказывающим муниципальную услугу (для каждой муниципальной услуги выбирается один из методов).</w:t>
      </w:r>
    </w:p>
    <w:p w:rsidR="00A11A26" w:rsidRPr="00DE2ABE" w:rsidRDefault="00A11A26" w:rsidP="00E64CCE">
      <w:pPr>
        <w:pStyle w:val="ConsPlusNormal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муниципальной услуги, определяются по каждой муниципальной услуге с указанием ее наименования и уникального номера реестровой записи из базового (отраслевого) перечня.</w:t>
      </w:r>
    </w:p>
    <w:p w:rsidR="00A11A26" w:rsidRPr="00DE2ABE" w:rsidRDefault="00A11A26" w:rsidP="00A11A26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Значения нормативных затрат на оказание муниципальной услуги, значения базового</w:t>
      </w:r>
    </w:p>
    <w:p w:rsidR="00A11A26" w:rsidRPr="00DE2ABE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норматива на очередной финансовый год утверждаются органом, осуществляющим функции и полномочия учредителя по согласованию с Управлением финансов Администрации Кожевниковского района. </w:t>
      </w:r>
    </w:p>
    <w:p w:rsidR="00A11A26" w:rsidRPr="00DE2ABE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Значение базового норматива затрат на оказание муниципальной услуги с указанием ее наименования и уникального номера реестровой записи из базового (отраслевого) перечня, утверждается общей суммой, в том числе в разрезе:</w:t>
      </w:r>
    </w:p>
    <w:p w:rsidR="00A11A26" w:rsidRPr="00DE2ABE" w:rsidRDefault="00A11A26" w:rsidP="00A11A26">
      <w:pPr>
        <w:pStyle w:val="ConsPlusNormal"/>
        <w:numPr>
          <w:ilvl w:val="0"/>
          <w:numId w:val="31"/>
        </w:numPr>
        <w:jc w:val="both"/>
        <w:rPr>
          <w:sz w:val="22"/>
          <w:szCs w:val="22"/>
        </w:rPr>
      </w:pPr>
      <w:r w:rsidRPr="00DE2ABE">
        <w:rPr>
          <w:sz w:val="22"/>
          <w:szCs w:val="22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A11A26" w:rsidRPr="00DE2ABE" w:rsidRDefault="00A11A26" w:rsidP="00A11A26">
      <w:pPr>
        <w:pStyle w:val="ConsPlusNormal"/>
        <w:numPr>
          <w:ilvl w:val="0"/>
          <w:numId w:val="31"/>
        </w:numPr>
        <w:jc w:val="both"/>
        <w:rPr>
          <w:sz w:val="22"/>
          <w:szCs w:val="22"/>
        </w:rPr>
      </w:pPr>
      <w:r w:rsidRPr="00DE2ABE">
        <w:rPr>
          <w:sz w:val="22"/>
          <w:szCs w:val="22"/>
        </w:rPr>
        <w:t>суммы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платежи).</w:t>
      </w:r>
    </w:p>
    <w:p w:rsidR="00A11A26" w:rsidRPr="00DE2ABE" w:rsidRDefault="00A11A26" w:rsidP="00B21259">
      <w:pPr>
        <w:pStyle w:val="ConsPlusNormal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При утверждении значения базового норматива затрат на оказание муниципальной услуги, оказываемой муниципальным учреждением, дополнительно указывается информация о натуральных нормах, необходимых для определения базового норматива затрат на оказание муниципальной услуги, по форме согласно </w:t>
      </w:r>
      <w:hyperlink w:anchor="P333" w:history="1">
        <w:r w:rsidRPr="00DE2ABE">
          <w:rPr>
            <w:sz w:val="22"/>
            <w:szCs w:val="22"/>
          </w:rPr>
          <w:t>приложению N 3</w:t>
        </w:r>
      </w:hyperlink>
      <w:r w:rsidRPr="00DE2ABE">
        <w:rPr>
          <w:sz w:val="22"/>
          <w:szCs w:val="22"/>
        </w:rPr>
        <w:t xml:space="preserve"> к </w:t>
      </w:r>
      <w:r w:rsidR="00B21259" w:rsidRPr="00DE2ABE">
        <w:rPr>
          <w:sz w:val="22"/>
          <w:szCs w:val="22"/>
        </w:rPr>
        <w:t>настоящему Порядку</w:t>
      </w:r>
      <w:r w:rsidRPr="00DE2ABE">
        <w:rPr>
          <w:sz w:val="22"/>
          <w:szCs w:val="22"/>
        </w:rPr>
        <w:t>.</w:t>
      </w:r>
    </w:p>
    <w:p w:rsidR="00142ACB" w:rsidRPr="00DE2ABE" w:rsidRDefault="00142ACB" w:rsidP="00142ACB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Корректирующие коэффициенты, применяемые при расчете нормативных затрат на оказание </w:t>
      </w:r>
    </w:p>
    <w:p w:rsidR="00142ACB" w:rsidRPr="00DE2ABE" w:rsidRDefault="00142ACB" w:rsidP="00142ACB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lastRenderedPageBreak/>
        <w:t>муниципальной услуги, состоят из территориального корректирующего коэффициента и (или) отраслевого корректирующего коэффициента либо нескольких отраслевых корректирующих коэффициентов.</w:t>
      </w:r>
    </w:p>
    <w:p w:rsidR="00142ACB" w:rsidRPr="00DE2ABE" w:rsidRDefault="00BD6039" w:rsidP="00142ACB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                 </w:t>
      </w:r>
      <w:r w:rsidR="00142ACB" w:rsidRPr="00DE2ABE">
        <w:rPr>
          <w:sz w:val="22"/>
          <w:szCs w:val="22"/>
        </w:rPr>
        <w:t>Территориальный коэффициент отражает территориальные особенности оказания муниципальной услуги,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имущества.</w:t>
      </w:r>
    </w:p>
    <w:p w:rsidR="00142ACB" w:rsidRPr="00DE2ABE" w:rsidRDefault="00142ACB" w:rsidP="00142ACB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>Значение территориального корректирующего коэффициента утверждается уполномоченным органом, осуществляющим функции и полномочия учредителя.</w:t>
      </w:r>
    </w:p>
    <w:p w:rsidR="00142ACB" w:rsidRPr="001B420F" w:rsidRDefault="00BD6039" w:rsidP="00BD6039">
      <w:pPr>
        <w:pStyle w:val="ConsPlusNormal"/>
        <w:ind w:firstLine="708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   </w:t>
      </w:r>
      <w:r w:rsidR="00142ACB" w:rsidRPr="00DE2ABE">
        <w:rPr>
          <w:sz w:val="22"/>
          <w:szCs w:val="22"/>
        </w:rPr>
        <w:t>Отраслевой корректирующий коэффициент учитывает показатели отраслевой специфики, в том числе с учетом показателей качества муниципальной услуги, и определяется в соответствии с Общими требованиями к определению нормативных затрат на оказание муниципальных услуг в соответствующих сферах деятельности.</w:t>
      </w:r>
    </w:p>
    <w:p w:rsidR="00142ACB" w:rsidRDefault="00BD6039" w:rsidP="00BD6039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42ACB" w:rsidRPr="00477B18">
        <w:rPr>
          <w:sz w:val="22"/>
          <w:szCs w:val="22"/>
        </w:rPr>
        <w:t xml:space="preserve">Виды и значения отраслевых корректирующих коэффициентов утверждаются </w:t>
      </w:r>
      <w:r w:rsidR="00142ACB">
        <w:rPr>
          <w:sz w:val="22"/>
          <w:szCs w:val="22"/>
        </w:rPr>
        <w:t xml:space="preserve">уполномоченным </w:t>
      </w:r>
      <w:r w:rsidR="00142ACB" w:rsidRPr="00477B18">
        <w:rPr>
          <w:sz w:val="22"/>
          <w:szCs w:val="22"/>
        </w:rPr>
        <w:t>органом, осуществляющим функции и полномочия учредителя.</w:t>
      </w:r>
    </w:p>
    <w:p w:rsidR="00A11A26" w:rsidRPr="001B420F" w:rsidRDefault="00A11A26" w:rsidP="00A11A26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объем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A11A26" w:rsidRPr="001B420F" w:rsidRDefault="00A11A26" w:rsidP="00A11A26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бюджетное или автономное учреждение оказывает </w:t>
      </w:r>
      <w:r>
        <w:rPr>
          <w:sz w:val="22"/>
          <w:szCs w:val="22"/>
        </w:rPr>
        <w:t xml:space="preserve">муниципальные </w:t>
      </w:r>
      <w:r w:rsidRPr="001B420F">
        <w:rPr>
          <w:sz w:val="22"/>
          <w:szCs w:val="22"/>
        </w:rPr>
        <w:t xml:space="preserve">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затраты, указанные в </w:t>
      </w:r>
      <w:hyperlink w:anchor="Par0" w:history="1">
        <w:r w:rsidRPr="001B420F">
          <w:rPr>
            <w:sz w:val="22"/>
            <w:szCs w:val="22"/>
          </w:rPr>
          <w:t>абзаце первом</w:t>
        </w:r>
      </w:hyperlink>
      <w:r w:rsidRPr="001B420F">
        <w:rPr>
          <w:sz w:val="22"/>
          <w:szCs w:val="22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исходя из объемов субсидии, полученной из </w:t>
      </w:r>
      <w:r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и доходов </w:t>
      </w:r>
      <w:r>
        <w:rPr>
          <w:sz w:val="22"/>
          <w:szCs w:val="22"/>
        </w:rPr>
        <w:t xml:space="preserve">от </w:t>
      </w:r>
      <w:r w:rsidRPr="001B420F">
        <w:rPr>
          <w:sz w:val="22"/>
          <w:szCs w:val="22"/>
        </w:rPr>
        <w:t>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A11A26" w:rsidRPr="001B420F" w:rsidRDefault="00A11A26" w:rsidP="00A11A26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осуществляется в пределах бюджетных ассигнований, предусмотренных в </w:t>
      </w:r>
      <w:r>
        <w:rPr>
          <w:sz w:val="22"/>
          <w:szCs w:val="22"/>
        </w:rPr>
        <w:t>район</w:t>
      </w:r>
      <w:r w:rsidRPr="001B420F">
        <w:rPr>
          <w:sz w:val="22"/>
          <w:szCs w:val="22"/>
        </w:rPr>
        <w:t>ном бюджете на соответствующие цели.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>казенным учреждением осуществляется в соответствии с показателями бюджетной сметы учреждения.</w:t>
      </w:r>
    </w:p>
    <w:p w:rsidR="00A11A26" w:rsidRPr="001B420F" w:rsidRDefault="00A11A26" w:rsidP="00A11A2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бюджетным или </w:t>
      </w:r>
      <w:r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автономным учреждением осуществляется в виде субсидии из </w:t>
      </w:r>
      <w:r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бюджета.</w:t>
      </w:r>
    </w:p>
    <w:p w:rsidR="00A11A26" w:rsidRPr="00350BCC" w:rsidRDefault="00A11A26" w:rsidP="00A11A26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BA7D86">
        <w:rPr>
          <w:bCs/>
          <w:sz w:val="22"/>
          <w:szCs w:val="22"/>
        </w:rPr>
        <w:t>Субси</w:t>
      </w:r>
      <w:r w:rsidRPr="001B420F">
        <w:rPr>
          <w:bCs/>
          <w:sz w:val="22"/>
          <w:szCs w:val="22"/>
        </w:rPr>
        <w:t xml:space="preserve">дия, предоставляемая из </w:t>
      </w:r>
      <w:r>
        <w:rPr>
          <w:bCs/>
          <w:sz w:val="22"/>
          <w:szCs w:val="22"/>
        </w:rPr>
        <w:t>районного</w:t>
      </w:r>
      <w:r w:rsidRPr="001B420F">
        <w:rPr>
          <w:bCs/>
          <w:sz w:val="22"/>
          <w:szCs w:val="22"/>
        </w:rPr>
        <w:t xml:space="preserve"> бюджета </w:t>
      </w:r>
      <w:r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бюджетному или </w:t>
      </w:r>
      <w:r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автономному учреждению на финансовое обеспечение выполнения </w:t>
      </w:r>
      <w:r>
        <w:rPr>
          <w:bCs/>
          <w:sz w:val="22"/>
          <w:szCs w:val="22"/>
        </w:rPr>
        <w:t>муниципального</w:t>
      </w:r>
      <w:r w:rsidRPr="001B420F">
        <w:rPr>
          <w:bCs/>
          <w:sz w:val="22"/>
          <w:szCs w:val="22"/>
        </w:rPr>
        <w:t xml:space="preserve"> задания (далее - субсидия), перечисляется в установленном порядке на лицевой счет </w:t>
      </w:r>
      <w:r>
        <w:rPr>
          <w:bCs/>
          <w:sz w:val="22"/>
          <w:szCs w:val="22"/>
        </w:rPr>
        <w:t xml:space="preserve">муниципального </w:t>
      </w:r>
      <w:r w:rsidRPr="001B420F">
        <w:rPr>
          <w:bCs/>
          <w:sz w:val="22"/>
          <w:szCs w:val="22"/>
        </w:rPr>
        <w:t xml:space="preserve">бюджетного или автономного учреждения, </w:t>
      </w:r>
      <w:r w:rsidRPr="00350BCC">
        <w:rPr>
          <w:bCs/>
          <w:sz w:val="22"/>
          <w:szCs w:val="22"/>
        </w:rPr>
        <w:t>открытый в Управлении финансов Администрации Кожевниковского района.</w:t>
      </w:r>
    </w:p>
    <w:p w:rsidR="00A11A26" w:rsidRDefault="00A11A26" w:rsidP="00A11A2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20. </w:t>
      </w:r>
      <w:r w:rsidRPr="003206A9">
        <w:rPr>
          <w:bCs/>
          <w:sz w:val="22"/>
          <w:szCs w:val="22"/>
        </w:rPr>
        <w:t xml:space="preserve">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задания, заключаемого органом, осуществляющим функции и полномочия учредителя и муниципальным бюджетным или автономным учреждением </w:t>
      </w:r>
      <w:r>
        <w:rPr>
          <w:bCs/>
          <w:sz w:val="22"/>
          <w:szCs w:val="22"/>
        </w:rPr>
        <w:t xml:space="preserve">в соответствии с примерной </w:t>
      </w:r>
      <w:r w:rsidRPr="003206A9">
        <w:rPr>
          <w:bCs/>
          <w:sz w:val="22"/>
          <w:szCs w:val="22"/>
        </w:rPr>
        <w:t>форм</w:t>
      </w:r>
      <w:r>
        <w:rPr>
          <w:bCs/>
          <w:sz w:val="22"/>
          <w:szCs w:val="22"/>
        </w:rPr>
        <w:t>ой</w:t>
      </w:r>
      <w:r w:rsidRPr="003206A9">
        <w:rPr>
          <w:bCs/>
          <w:sz w:val="22"/>
          <w:szCs w:val="22"/>
        </w:rPr>
        <w:t xml:space="preserve"> согласно приложению </w:t>
      </w:r>
      <w:r>
        <w:rPr>
          <w:bCs/>
          <w:sz w:val="22"/>
          <w:szCs w:val="22"/>
        </w:rPr>
        <w:t xml:space="preserve">  </w:t>
      </w:r>
      <w:r w:rsidRPr="003206A9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1</w:t>
      </w:r>
      <w:r w:rsidRPr="003206A9">
        <w:rPr>
          <w:bCs/>
          <w:sz w:val="22"/>
          <w:szCs w:val="22"/>
        </w:rPr>
        <w:t xml:space="preserve"> к настоящему Порядку.</w:t>
      </w:r>
    </w:p>
    <w:p w:rsidR="00A11A26" w:rsidRPr="00B06D54" w:rsidRDefault="00A11A26" w:rsidP="00A11A2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rFonts w:cs="Calibri"/>
          <w:sz w:val="22"/>
          <w:szCs w:val="22"/>
        </w:rPr>
        <w:t>О</w:t>
      </w:r>
      <w:r w:rsidRPr="00B06D54">
        <w:rPr>
          <w:rFonts w:cs="Calibri"/>
          <w:sz w:val="22"/>
          <w:szCs w:val="22"/>
        </w:rPr>
        <w:t xml:space="preserve">рганы, осуществляющие функции и полномочия учредителя </w:t>
      </w:r>
      <w:r>
        <w:rPr>
          <w:rFonts w:cs="Calibri"/>
          <w:sz w:val="22"/>
          <w:szCs w:val="22"/>
        </w:rPr>
        <w:t xml:space="preserve">муниципальных </w:t>
      </w:r>
      <w:r w:rsidRPr="00B06D54">
        <w:rPr>
          <w:rFonts w:cs="Calibri"/>
          <w:sz w:val="22"/>
          <w:szCs w:val="22"/>
        </w:rPr>
        <w:t xml:space="preserve">бюджетных учреждений и (или) </w:t>
      </w:r>
      <w:r>
        <w:rPr>
          <w:rFonts w:cs="Calibri"/>
          <w:sz w:val="22"/>
          <w:szCs w:val="22"/>
        </w:rPr>
        <w:t>муниципальных</w:t>
      </w:r>
      <w:r w:rsidRPr="00B06D54">
        <w:rPr>
          <w:rFonts w:cs="Calibri"/>
          <w:sz w:val="22"/>
          <w:szCs w:val="22"/>
        </w:rPr>
        <w:t xml:space="preserve"> автономных учреждений, исходя из отраслевых особенностей, вправе предусмотреть в Соглашении положения, не предусмотренные примерной формой </w:t>
      </w:r>
      <w:hyperlink w:anchor="Par31" w:history="1">
        <w:r w:rsidRPr="00B06D54">
          <w:rPr>
            <w:rFonts w:cs="Calibri"/>
            <w:sz w:val="22"/>
            <w:szCs w:val="22"/>
          </w:rPr>
          <w:t>Соглашения</w:t>
        </w:r>
      </w:hyperlink>
      <w:r w:rsidRPr="00B06D54">
        <w:rPr>
          <w:rFonts w:cs="Calibri"/>
          <w:sz w:val="22"/>
          <w:szCs w:val="22"/>
        </w:rPr>
        <w:t>.</w:t>
      </w:r>
    </w:p>
    <w:p w:rsidR="00A11A26" w:rsidRDefault="00A11A26" w:rsidP="00A11A2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B420F">
        <w:rPr>
          <w:bCs/>
          <w:sz w:val="22"/>
          <w:szCs w:val="22"/>
        </w:rPr>
        <w:t xml:space="preserve">Соглашение заключается не позднее пяти рабочих дней после утверждения </w:t>
      </w:r>
      <w:r>
        <w:rPr>
          <w:bCs/>
          <w:sz w:val="22"/>
          <w:szCs w:val="22"/>
        </w:rPr>
        <w:t xml:space="preserve">муниципального </w:t>
      </w:r>
      <w:r w:rsidRPr="001B420F">
        <w:rPr>
          <w:bCs/>
          <w:sz w:val="22"/>
          <w:szCs w:val="22"/>
        </w:rPr>
        <w:t>задания и определяет порядок и условия предоставления субсидии, включая ее объем и периодичность перечисления в течение финансового года, права, обязанности и ответственность сторон Соглашения.</w:t>
      </w:r>
    </w:p>
    <w:p w:rsidR="00A11A26" w:rsidRPr="00DE2ABE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DE2ABE">
        <w:rPr>
          <w:bCs/>
          <w:sz w:val="22"/>
          <w:szCs w:val="22"/>
        </w:rPr>
        <w:t xml:space="preserve">21. </w:t>
      </w:r>
      <w:r w:rsidRPr="00DE2ABE">
        <w:rPr>
          <w:sz w:val="22"/>
          <w:szCs w:val="22"/>
        </w:rPr>
        <w:t>Перечисление субсидии осуществляется в со</w:t>
      </w:r>
      <w:r w:rsidR="00FB40E2" w:rsidRPr="00DE2ABE">
        <w:rPr>
          <w:sz w:val="22"/>
          <w:szCs w:val="22"/>
        </w:rPr>
        <w:t>ответствии с графиком, содержаще</w:t>
      </w:r>
      <w:r w:rsidRPr="00DE2ABE">
        <w:rPr>
          <w:sz w:val="22"/>
          <w:szCs w:val="22"/>
        </w:rPr>
        <w:t>мся в соглашении, не реже одного раза в квартал в сумме, не превышающей:</w:t>
      </w:r>
    </w:p>
    <w:p w:rsidR="00A11A26" w:rsidRPr="00DE2ABE" w:rsidRDefault="003B6F59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 </w:t>
      </w:r>
      <w:r w:rsidR="00A11A26" w:rsidRPr="00DE2ABE">
        <w:rPr>
          <w:sz w:val="22"/>
          <w:szCs w:val="22"/>
        </w:rPr>
        <w:t xml:space="preserve">  а) 25 процентов годового размера субсидии в течение I квартала;</w:t>
      </w:r>
    </w:p>
    <w:p w:rsidR="00A11A26" w:rsidRPr="00DE2ABE" w:rsidRDefault="003B6F59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  </w:t>
      </w:r>
      <w:r w:rsidR="00A11A26" w:rsidRPr="00DE2ABE">
        <w:rPr>
          <w:sz w:val="22"/>
          <w:szCs w:val="22"/>
        </w:rPr>
        <w:t xml:space="preserve"> б) 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A11A26" w:rsidRPr="00DE2ABE" w:rsidRDefault="003B6F59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   </w:t>
      </w:r>
      <w:r w:rsidR="00A11A26" w:rsidRPr="00DE2ABE">
        <w:rPr>
          <w:sz w:val="22"/>
          <w:szCs w:val="22"/>
        </w:rPr>
        <w:t>в) 75 процентов годового размера субсидии в течение 9 месяцев.</w:t>
      </w:r>
    </w:p>
    <w:p w:rsidR="00703ECF" w:rsidRPr="00DE2ABE" w:rsidRDefault="00703ECF" w:rsidP="00703EC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bookmarkStart w:id="5" w:name="Par4"/>
      <w:bookmarkEnd w:id="5"/>
      <w:r w:rsidRPr="00DE2ABE">
        <w:rPr>
          <w:sz w:val="22"/>
          <w:szCs w:val="22"/>
        </w:rPr>
        <w:t xml:space="preserve">           </w:t>
      </w:r>
      <w:r w:rsidR="00122E62" w:rsidRPr="00DE2ABE">
        <w:rPr>
          <w:sz w:val="22"/>
          <w:szCs w:val="22"/>
        </w:rPr>
        <w:t xml:space="preserve"> </w:t>
      </w:r>
      <w:r w:rsidR="00A11A26" w:rsidRPr="00DE2ABE">
        <w:rPr>
          <w:sz w:val="22"/>
          <w:szCs w:val="22"/>
        </w:rPr>
        <w:t xml:space="preserve">22. </w:t>
      </w:r>
      <w:r w:rsidRPr="00DE2ABE">
        <w:rPr>
          <w:sz w:val="22"/>
          <w:szCs w:val="22"/>
        </w:rPr>
        <w:t xml:space="preserve">Если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</w:t>
      </w:r>
      <w:r w:rsidRPr="00DE2ABE">
        <w:rPr>
          <w:sz w:val="22"/>
          <w:szCs w:val="22"/>
        </w:rPr>
        <w:lastRenderedPageBreak/>
        <w:t>перечислению в районный бюджет в соответствии с бюджетным законодательством Российской Федерации.</w:t>
      </w:r>
    </w:p>
    <w:p w:rsidR="00772ADB" w:rsidRPr="00DE2ABE" w:rsidRDefault="00A11A26" w:rsidP="00703ECF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DE2ABE">
        <w:rPr>
          <w:sz w:val="22"/>
          <w:szCs w:val="22"/>
        </w:rPr>
        <w:t xml:space="preserve">Перечисление субсидии </w:t>
      </w:r>
      <w:r w:rsidR="009053FE">
        <w:rPr>
          <w:sz w:val="22"/>
          <w:szCs w:val="22"/>
        </w:rPr>
        <w:t>за</w:t>
      </w:r>
      <w:r w:rsidRPr="00DE2ABE">
        <w:rPr>
          <w:sz w:val="22"/>
          <w:szCs w:val="22"/>
        </w:rPr>
        <w:t xml:space="preserve"> декабр</w:t>
      </w:r>
      <w:r w:rsidR="009053FE">
        <w:rPr>
          <w:sz w:val="22"/>
          <w:szCs w:val="22"/>
        </w:rPr>
        <w:t>ь</w:t>
      </w:r>
      <w:r w:rsidRPr="00DE2ABE">
        <w:rPr>
          <w:sz w:val="22"/>
          <w:szCs w:val="22"/>
        </w:rPr>
        <w:t xml:space="preserve"> осуществляется не позднее 2 рабочих дней со дня представления </w:t>
      </w:r>
      <w:r w:rsidR="000A0932" w:rsidRPr="00DE2ABE">
        <w:rPr>
          <w:sz w:val="22"/>
          <w:szCs w:val="22"/>
        </w:rPr>
        <w:t xml:space="preserve">муниципальным </w:t>
      </w:r>
      <w:r w:rsidRPr="00DE2ABE">
        <w:rPr>
          <w:sz w:val="22"/>
          <w:szCs w:val="22"/>
        </w:rPr>
        <w:t xml:space="preserve">бюджетным или автономным учреждением предварительного отчета об </w:t>
      </w:r>
      <w:r w:rsidR="00122E62" w:rsidRPr="00DE2ABE">
        <w:rPr>
          <w:sz w:val="22"/>
          <w:szCs w:val="22"/>
        </w:rPr>
        <w:t xml:space="preserve">исполнении </w:t>
      </w:r>
      <w:r w:rsidR="00FB40E2" w:rsidRPr="00DE2ABE">
        <w:rPr>
          <w:sz w:val="22"/>
          <w:szCs w:val="22"/>
        </w:rPr>
        <w:t>муниципального</w:t>
      </w:r>
      <w:r w:rsidRPr="00DE2ABE">
        <w:rPr>
          <w:sz w:val="22"/>
          <w:szCs w:val="22"/>
        </w:rPr>
        <w:t xml:space="preserve"> задания за </w:t>
      </w:r>
      <w:r w:rsidR="00703ECF" w:rsidRPr="00DE2ABE">
        <w:rPr>
          <w:sz w:val="22"/>
          <w:szCs w:val="22"/>
        </w:rPr>
        <w:t>текущий</w:t>
      </w:r>
      <w:r w:rsidRPr="00DE2ABE">
        <w:rPr>
          <w:sz w:val="22"/>
          <w:szCs w:val="22"/>
        </w:rPr>
        <w:t xml:space="preserve"> финансовый год</w:t>
      </w:r>
      <w:r w:rsidR="00703ECF" w:rsidRPr="00DE2ABE">
        <w:rPr>
          <w:sz w:val="22"/>
          <w:szCs w:val="22"/>
        </w:rPr>
        <w:t>,</w:t>
      </w:r>
      <w:r w:rsidR="00772ADB" w:rsidRPr="00DE2ABE">
        <w:rPr>
          <w:sz w:val="22"/>
          <w:szCs w:val="22"/>
        </w:rPr>
        <w:t xml:space="preserve"> </w:t>
      </w:r>
      <w:r w:rsidR="00703ECF" w:rsidRPr="00DE2ABE">
        <w:rPr>
          <w:sz w:val="22"/>
          <w:szCs w:val="22"/>
        </w:rPr>
        <w:t>представленного согласно</w:t>
      </w:r>
    </w:p>
    <w:p w:rsidR="00772ADB" w:rsidRPr="00DE2ABE" w:rsidRDefault="00813F89" w:rsidP="00772ADB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hyperlink r:id="rId28" w:history="1">
        <w:r w:rsidR="00772ADB" w:rsidRPr="00DE2ABE">
          <w:rPr>
            <w:sz w:val="22"/>
            <w:szCs w:val="22"/>
          </w:rPr>
          <w:t>пункта 8</w:t>
        </w:r>
      </w:hyperlink>
      <w:r w:rsidR="00772ADB" w:rsidRPr="00DE2ABE">
        <w:rPr>
          <w:sz w:val="22"/>
          <w:szCs w:val="22"/>
        </w:rPr>
        <w:t xml:space="preserve"> </w:t>
      </w:r>
      <w:r w:rsidR="00703ECF" w:rsidRPr="00DE2ABE">
        <w:rPr>
          <w:sz w:val="22"/>
          <w:szCs w:val="22"/>
        </w:rPr>
        <w:t>Порядка формирования муниципального задания в отношении муниципальных учреждений Кожевниковского района</w:t>
      </w:r>
      <w:r w:rsidR="00A11A26" w:rsidRPr="00DE2ABE">
        <w:rPr>
          <w:sz w:val="22"/>
          <w:szCs w:val="22"/>
        </w:rPr>
        <w:t xml:space="preserve">. </w:t>
      </w:r>
    </w:p>
    <w:p w:rsidR="00A11A26" w:rsidRPr="00DE2ABE" w:rsidRDefault="00A11A26" w:rsidP="008004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2ABE">
        <w:rPr>
          <w:sz w:val="22"/>
          <w:szCs w:val="22"/>
        </w:rPr>
        <w:t xml:space="preserve">Требования, установленные </w:t>
      </w:r>
      <w:hyperlink w:anchor="Par0" w:history="1">
        <w:r w:rsidRPr="00DE2ABE">
          <w:rPr>
            <w:sz w:val="22"/>
            <w:szCs w:val="22"/>
          </w:rPr>
          <w:t>пунктом 21</w:t>
        </w:r>
      </w:hyperlink>
      <w:r w:rsidRPr="00DE2ABE">
        <w:rPr>
          <w:sz w:val="22"/>
          <w:szCs w:val="22"/>
        </w:rPr>
        <w:t xml:space="preserve"> настоящего Порядка и </w:t>
      </w:r>
      <w:hyperlink w:anchor="Par4" w:history="1">
        <w:r w:rsidRPr="00DE2ABE">
          <w:rPr>
            <w:sz w:val="22"/>
            <w:szCs w:val="22"/>
          </w:rPr>
          <w:t xml:space="preserve">абзацем </w:t>
        </w:r>
        <w:r w:rsidR="00DE2ABE">
          <w:rPr>
            <w:sz w:val="22"/>
            <w:szCs w:val="22"/>
          </w:rPr>
          <w:t>вторым</w:t>
        </w:r>
      </w:hyperlink>
      <w:r w:rsidRPr="00DE2ABE">
        <w:rPr>
          <w:sz w:val="22"/>
          <w:szCs w:val="22"/>
        </w:rPr>
        <w:t xml:space="preserve"> настоящего пункта,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A11A26" w:rsidRPr="001B420F" w:rsidRDefault="00A11A26" w:rsidP="00A11A2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DE2ABE">
        <w:rPr>
          <w:bCs/>
          <w:sz w:val="22"/>
          <w:szCs w:val="22"/>
        </w:rPr>
        <w:t>23. Изменение объема субсидии в течение срока его выполнения осуществляется только при соответствующем</w:t>
      </w:r>
      <w:r w:rsidRPr="001B420F">
        <w:rPr>
          <w:bCs/>
          <w:sz w:val="22"/>
          <w:szCs w:val="22"/>
        </w:rPr>
        <w:t xml:space="preserve"> изменении </w:t>
      </w:r>
      <w:r>
        <w:rPr>
          <w:bCs/>
          <w:sz w:val="22"/>
          <w:szCs w:val="22"/>
        </w:rPr>
        <w:t>муниципального</w:t>
      </w:r>
      <w:r w:rsidRPr="001B420F">
        <w:rPr>
          <w:bCs/>
          <w:sz w:val="22"/>
          <w:szCs w:val="22"/>
        </w:rPr>
        <w:t xml:space="preserve"> задания</w:t>
      </w:r>
      <w:r w:rsidRPr="002367C0">
        <w:rPr>
          <w:bCs/>
          <w:sz w:val="22"/>
          <w:szCs w:val="22"/>
        </w:rPr>
        <w:t>, за исключением случаев принятия правовых актов Российской Федерации и (или) Томской области, влекущих необходимость изменения в течение финансового года объема нормативных затрат на оказание муниципальных услуг и (или) объема затрат на выполнение муниципальных работ.</w:t>
      </w:r>
    </w:p>
    <w:p w:rsidR="00A11A26" w:rsidRPr="001B420F" w:rsidRDefault="00813F89" w:rsidP="00A11A2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hyperlink r:id="rId29" w:history="1">
        <w:r w:rsidR="00A11A26" w:rsidRPr="001B420F">
          <w:rPr>
            <w:bCs/>
            <w:sz w:val="22"/>
            <w:szCs w:val="22"/>
          </w:rPr>
          <w:t>Информация</w:t>
        </w:r>
      </w:hyperlink>
      <w:r w:rsidR="00A11A26" w:rsidRPr="001B420F">
        <w:rPr>
          <w:bCs/>
          <w:sz w:val="22"/>
          <w:szCs w:val="22"/>
        </w:rPr>
        <w:t xml:space="preserve"> об изменениях объема субсидии представляется </w:t>
      </w:r>
      <w:r w:rsidR="00A11A26">
        <w:rPr>
          <w:bCs/>
          <w:sz w:val="22"/>
          <w:szCs w:val="22"/>
        </w:rPr>
        <w:t>органом, осуществляющим функции и полномочия учредителя</w:t>
      </w:r>
      <w:r w:rsidR="00A11A26" w:rsidRPr="001B420F">
        <w:rPr>
          <w:bCs/>
          <w:sz w:val="22"/>
          <w:szCs w:val="22"/>
        </w:rPr>
        <w:t xml:space="preserve"> в </w:t>
      </w:r>
      <w:r w:rsidR="00A11A26">
        <w:rPr>
          <w:bCs/>
          <w:sz w:val="22"/>
          <w:szCs w:val="22"/>
        </w:rPr>
        <w:t>Управление финансов Администрации Кожевниковского района</w:t>
      </w:r>
      <w:r w:rsidR="00A11A26" w:rsidRPr="001B420F">
        <w:rPr>
          <w:bCs/>
          <w:sz w:val="22"/>
          <w:szCs w:val="22"/>
        </w:rPr>
        <w:t xml:space="preserve"> ежеквартально, в срок до 20-го числа месяца, следующего за отчетным периодом, по форме согласно приложению № </w:t>
      </w:r>
      <w:r w:rsidR="00A11A26">
        <w:rPr>
          <w:bCs/>
          <w:sz w:val="22"/>
          <w:szCs w:val="22"/>
        </w:rPr>
        <w:t>2</w:t>
      </w:r>
      <w:r w:rsidR="00A11A26" w:rsidRPr="001B420F">
        <w:rPr>
          <w:bCs/>
          <w:sz w:val="22"/>
          <w:szCs w:val="22"/>
        </w:rPr>
        <w:t xml:space="preserve"> к настоящему Порядку.</w:t>
      </w:r>
    </w:p>
    <w:p w:rsidR="00A11A26" w:rsidRDefault="00A11A26" w:rsidP="00A11A2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B420F">
        <w:rPr>
          <w:bCs/>
          <w:sz w:val="22"/>
          <w:szCs w:val="22"/>
        </w:rPr>
        <w:t xml:space="preserve">Соответствующая информация представляется по каждому </w:t>
      </w:r>
      <w:r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бюджетному и (или) </w:t>
      </w:r>
      <w:r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автономному учреждению, которому был изменен объем субсидии в отчетном периоде.</w:t>
      </w:r>
    </w:p>
    <w:p w:rsidR="00A11A26" w:rsidRDefault="00A11A26" w:rsidP="00A11A26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</w:t>
      </w:r>
      <w:r w:rsidRPr="00024BE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024BE1">
        <w:rPr>
          <w:rFonts w:ascii="Times New Roman" w:hAnsi="Times New Roman" w:cs="Times New Roman"/>
          <w:sz w:val="22"/>
          <w:szCs w:val="22"/>
        </w:rPr>
        <w:t>оглашени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24BE1">
        <w:rPr>
          <w:rFonts w:ascii="Times New Roman" w:hAnsi="Times New Roman" w:cs="Times New Roman"/>
          <w:sz w:val="22"/>
          <w:szCs w:val="22"/>
        </w:rPr>
        <w:t xml:space="preserve"> о порядке предоставления субсидии на финансовое обеспечение выполнения муниципального задания, формируем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024BE1">
        <w:rPr>
          <w:rFonts w:ascii="Times New Roman" w:hAnsi="Times New Roman" w:cs="Times New Roman"/>
          <w:sz w:val="22"/>
          <w:szCs w:val="22"/>
        </w:rPr>
        <w:t xml:space="preserve"> согласно </w:t>
      </w:r>
      <w:hyperlink r:id="rId30" w:history="1">
        <w:r w:rsidRPr="00024BE1">
          <w:rPr>
            <w:rFonts w:ascii="Times New Roman" w:hAnsi="Times New Roman" w:cs="Times New Roman"/>
            <w:sz w:val="22"/>
            <w:szCs w:val="22"/>
          </w:rPr>
          <w:t xml:space="preserve">приложению N </w:t>
        </w:r>
        <w:r>
          <w:rPr>
            <w:rFonts w:ascii="Times New Roman" w:hAnsi="Times New Roman" w:cs="Times New Roman"/>
            <w:sz w:val="22"/>
            <w:szCs w:val="22"/>
          </w:rPr>
          <w:t>1</w:t>
        </w:r>
      </w:hyperlink>
      <w:r w:rsidRPr="00024BE1">
        <w:rPr>
          <w:rFonts w:ascii="Times New Roman" w:hAnsi="Times New Roman" w:cs="Times New Roman"/>
          <w:sz w:val="22"/>
          <w:szCs w:val="22"/>
        </w:rPr>
        <w:t>, размеща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24BE1">
        <w:rPr>
          <w:rFonts w:ascii="Times New Roman" w:hAnsi="Times New Roman" w:cs="Times New Roman"/>
          <w:sz w:val="22"/>
          <w:szCs w:val="22"/>
        </w:rPr>
        <w:t>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главных распорядителей средств районного бюджета, в ведении которых находятся муниципальные казенные учреждения, и органов, осуществляющих функции и полномочия учредителя в отношении муниципальных бюджетных или автономных учреждений, и на официальных сайтах в информационно-телекоммуникационной сети "Интернет" муниципальных учреждений.</w:t>
      </w:r>
    </w:p>
    <w:p w:rsidR="00A11A26" w:rsidRPr="00A826E8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r w:rsidRPr="00A826E8">
        <w:rPr>
          <w:sz w:val="22"/>
          <w:szCs w:val="22"/>
        </w:rPr>
        <w:t xml:space="preserve">25. Не использованные в текущем финансовом году остатки средств, предоставленных бюджетным и автономным  учреждениям из соответствующего бюджета бюджетной системы Российской Федерации в соответствии с </w:t>
      </w:r>
      <w:hyperlink r:id="rId31" w:history="1">
        <w:r w:rsidRPr="00A826E8">
          <w:rPr>
            <w:sz w:val="22"/>
            <w:szCs w:val="22"/>
          </w:rPr>
          <w:t>абзацем первым пункта 1 статьи 78.1</w:t>
        </w:r>
      </w:hyperlink>
      <w:r w:rsidRPr="00A826E8">
        <w:rPr>
          <w:sz w:val="22"/>
          <w:szCs w:val="22"/>
        </w:rPr>
        <w:t xml:space="preserve"> Бюджетного кодекса Российской Федерации, </w:t>
      </w:r>
      <w:r w:rsidRPr="00A826E8">
        <w:rPr>
          <w:b/>
          <w:sz w:val="22"/>
          <w:szCs w:val="22"/>
          <w:u w:val="single"/>
        </w:rPr>
        <w:t>используются в очередном финансовом году для достижения целей, ради которых эти учреждения созданы, при достижении бюджетным учреждением показателей муниципального задания на оказание муниципальных услуг (выполнение работ), характеризующих объем муниципальной услуги (работы)</w:t>
      </w:r>
      <w:r w:rsidRPr="00A826E8">
        <w:rPr>
          <w:sz w:val="22"/>
          <w:szCs w:val="22"/>
        </w:rPr>
        <w:t xml:space="preserve">. </w:t>
      </w:r>
    </w:p>
    <w:p w:rsidR="00A11A26" w:rsidRPr="00A826E8" w:rsidRDefault="00A11A26" w:rsidP="00A11A26">
      <w:pPr>
        <w:pStyle w:val="ConsPlusNormal"/>
        <w:ind w:firstLine="540"/>
        <w:jc w:val="both"/>
        <w:rPr>
          <w:sz w:val="22"/>
          <w:szCs w:val="22"/>
        </w:rPr>
      </w:pPr>
      <w:r w:rsidRPr="00A826E8">
        <w:rPr>
          <w:sz w:val="22"/>
          <w:szCs w:val="22"/>
        </w:rPr>
        <w:t xml:space="preserve">26. Средства в объеме остатков субсидий, предоставленных в текущем финансовом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</w:t>
      </w:r>
      <w:r w:rsidR="00D55717" w:rsidRPr="00A826E8">
        <w:rPr>
          <w:sz w:val="22"/>
          <w:szCs w:val="22"/>
        </w:rPr>
        <w:t>районный</w:t>
      </w:r>
      <w:r w:rsidRPr="00A826E8">
        <w:rPr>
          <w:sz w:val="22"/>
          <w:szCs w:val="22"/>
        </w:rPr>
        <w:t xml:space="preserve"> бюджет.</w:t>
      </w:r>
    </w:p>
    <w:p w:rsidR="00A11A26" w:rsidRPr="00A826E8" w:rsidRDefault="00A11A26" w:rsidP="00A11A26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A826E8">
        <w:rPr>
          <w:rFonts w:ascii="Times New Roman" w:hAnsi="Times New Roman" w:cs="Times New Roman"/>
          <w:sz w:val="22"/>
          <w:szCs w:val="22"/>
        </w:rPr>
        <w:t>27. Процедура возврата средств  субсидии:</w:t>
      </w:r>
    </w:p>
    <w:p w:rsidR="00A11A26" w:rsidRPr="00A826E8" w:rsidRDefault="00A11A26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26E8">
        <w:rPr>
          <w:sz w:val="22"/>
          <w:szCs w:val="22"/>
        </w:rPr>
        <w:t>после того, как учреждение представило годовой отчет о выполнении муниципального задания (до 20 февраля года, следующего за отчетным), а учредитель установил факт выполнения данного задания в меньшем объеме или с недостаточным качеством, последний должен принять заключение об объемах субсидии, подлежащих возврату, и в течение 30 календарных дней после получения годового отчета учреждения направить ему письменное требование о возврате средств субсидии.</w:t>
      </w:r>
    </w:p>
    <w:p w:rsidR="00A11A26" w:rsidRPr="00BA0E94" w:rsidRDefault="00A11A26" w:rsidP="00A11A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26E8">
        <w:rPr>
          <w:sz w:val="22"/>
          <w:szCs w:val="22"/>
        </w:rPr>
        <w:t xml:space="preserve">Автономному (бюджетному) учреждению необходимо будет в течение 10 календарных дней с момента поступления письменного требования органа-учредителя вернуть соответствующую часть субсидии в </w:t>
      </w:r>
      <w:r w:rsidR="00E95E1C" w:rsidRPr="00A826E8">
        <w:rPr>
          <w:sz w:val="22"/>
          <w:szCs w:val="22"/>
        </w:rPr>
        <w:t xml:space="preserve">районный </w:t>
      </w:r>
      <w:r w:rsidRPr="00A826E8">
        <w:rPr>
          <w:sz w:val="22"/>
          <w:szCs w:val="22"/>
        </w:rPr>
        <w:t>бюджет.</w:t>
      </w:r>
    </w:p>
    <w:p w:rsidR="00A11A26" w:rsidRPr="00024BE1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024BE1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72ADB" w:rsidRDefault="00772ADB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72ADB" w:rsidRDefault="00772ADB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72ADB" w:rsidRDefault="00772ADB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72ADB" w:rsidRDefault="00772ADB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B21259" w:rsidRDefault="00A11A26" w:rsidP="00B21259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A11A26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Порядку </w:t>
      </w:r>
      <w:r w:rsidRPr="001B420F">
        <w:rPr>
          <w:sz w:val="22"/>
          <w:szCs w:val="22"/>
        </w:rPr>
        <w:t xml:space="preserve">финансового обеспечения выполнения </w:t>
      </w:r>
    </w:p>
    <w:p w:rsidR="00A11A26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 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31"/>
      <w:bookmarkEnd w:id="6"/>
      <w:r w:rsidRPr="00794F3A">
        <w:rPr>
          <w:rFonts w:ascii="Times New Roman" w:hAnsi="Times New Roman" w:cs="Times New Roman"/>
          <w:sz w:val="22"/>
          <w:szCs w:val="22"/>
        </w:rPr>
        <w:t>Примерная форма соглашения о порядке предоставления субсидии на финансовое</w:t>
      </w: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обеспечение выполнения муниципального задания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г. _______________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"__" _________ 20___ г.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(наименование органа, осуществляющего функции и полномочия учредителя </w:t>
      </w: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муниципального учреждения)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(далее - Учредитель) в лице ______________________________________________,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 (должность, Ф.И.О.)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________________________________________________,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(наименование, дата, номер правового акта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или доверенности)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с одной стороны, и муниципальное учреждение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(наименование муниципального учреждения)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(далее - Учреждение) в лице руководителя _________________________________,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________________________________________________,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(наименование, дата, номер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правового акта или доверенности)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с  другой стороны, вместе именуемые Стороны, заключили настоящее Соглашение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56"/>
      <w:bookmarkEnd w:id="7"/>
      <w:r w:rsidRPr="00794F3A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Предметом  настоящего  Соглашения  является предоставление Учредителем Учреждению субсидии из бюджета Кожевниковского района на финансовое обеспечение  выполнения  муниципального  задания  на оказание муниципальных услуг (выполнение работ)(далее - Субсидия)в порядке и на условиях, предусмотренных настоящим Соглашением.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2. Порядок предоставления Субсидии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2.1.  Объем  Субсидии на ______ год определяется Учредителем в пределах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объемов  бюджетных  ассигнований, предусмотренных на соответствующие цели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Решении Думы Кожевниковского района от _________ N ____ "О бюджете Кожевниковского района на _____год, исходя  из необходимости достижения показателей, характеризующих объем  муниципальных  услуг  и  (или)  содержание  муниципальных работ,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оказываемых  (выполняемых)  Учреждением  в  соответствии  с муниципальным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заданием.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94F3A">
        <w:rPr>
          <w:rFonts w:ascii="Times New Roman" w:hAnsi="Times New Roman" w:cs="Times New Roman"/>
          <w:sz w:val="22"/>
          <w:szCs w:val="22"/>
        </w:rPr>
        <w:t xml:space="preserve"> Объем  Субсидии  рассчитывается  в  соответствии с Порядком определения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нормативных  затрат  на оказание муниципальных услуг и нормативных затрат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на   содержание  недвижимого  имущества  (Порядком  определения  затрат  на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выполнение работ), утвержденным __________________________________________,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(указывается дата, номер, наименование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правового акта об утверждении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соответствующего Порядка)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и составляет _________ рублей на ________ год.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94F3A">
        <w:rPr>
          <w:rFonts w:ascii="Times New Roman" w:hAnsi="Times New Roman" w:cs="Times New Roman"/>
          <w:sz w:val="22"/>
          <w:szCs w:val="22"/>
        </w:rPr>
        <w:t xml:space="preserve"> 2.2.  Объем  Субсидии  на  __________ год может быть изменен в случаях,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установленных   </w:t>
      </w:r>
      <w:hyperlink r:id="rId32" w:history="1">
        <w:r w:rsidRPr="00794F3A">
          <w:rPr>
            <w:rFonts w:ascii="Times New Roman" w:hAnsi="Times New Roman" w:cs="Times New Roman"/>
            <w:sz w:val="22"/>
            <w:szCs w:val="22"/>
          </w:rPr>
          <w:t>Положением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  о   формировании  муниципального  задания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отношении  муниципальных  учреждений  и финансовом обеспечении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выполнения муниципального задания.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86"/>
      <w:bookmarkEnd w:id="8"/>
      <w:r w:rsidRPr="00794F3A">
        <w:rPr>
          <w:rFonts w:ascii="Times New Roman" w:hAnsi="Times New Roman" w:cs="Times New Roman"/>
          <w:sz w:val="22"/>
          <w:szCs w:val="22"/>
        </w:rPr>
        <w:t xml:space="preserve">    2.3.  Субсидия  предоставляется  Учреждению  путем перечисления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субсидии на лицевой счет Учреждения, открытый в Управлении финансов Администрации Кожевниковского района, в объемах и в сроки, предусмотренные </w:t>
      </w:r>
      <w:hyperlink w:anchor="Par188" w:history="1">
        <w:r w:rsidRPr="00794F3A">
          <w:rPr>
            <w:rFonts w:ascii="Times New Roman" w:hAnsi="Times New Roman" w:cs="Times New Roman"/>
            <w:sz w:val="22"/>
            <w:szCs w:val="22"/>
          </w:rPr>
          <w:t>графиком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  перечисления Субсидии,согласно приложению к настоящему Соглашению.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92"/>
      <w:bookmarkEnd w:id="9"/>
      <w:r w:rsidRPr="00794F3A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3.1. Учредитель обязуется: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3.1.1. Перечислять   Субсидию   в   порядке  и  сроки, 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Par86" w:history="1">
        <w:r w:rsidRPr="00794F3A">
          <w:rPr>
            <w:rFonts w:ascii="Times New Roman" w:hAnsi="Times New Roman" w:cs="Times New Roman"/>
            <w:sz w:val="22"/>
            <w:szCs w:val="22"/>
          </w:rPr>
          <w:t>пунктом 2.3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8" w:history="1">
        <w:r w:rsidRPr="00794F3A">
          <w:rPr>
            <w:rFonts w:ascii="Times New Roman" w:hAnsi="Times New Roman" w:cs="Times New Roman"/>
            <w:sz w:val="22"/>
            <w:szCs w:val="22"/>
          </w:rPr>
          <w:t>приложением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к настоящему Соглашению.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3.1.2. Информировать   Учреждение  о  планируемых  изменениях  объема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Субсидии  и  (или)  муниципального задания,  а  также  о причинах данных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изменений  в  срок не позднее пяти рабочих дней до внесения соответствующих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изменений.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3.1.3. Рассматривать  предложения  Учреждения по вопросам, связанным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исполнением настоящего Соглашения, и сообщать о результатах их рассмотрения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 срок не более одного месяца со дня поступления указанных предложений.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3.2. Учредитель вправе: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3.2.1. Уменьшать (увеличивать)  объем  Субсидии в течение финансового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года   при  соответствующем  изменении  муниципального задания  и  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изменении  нормативных  затрат  на  оказание  муниципальных услуг (объема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затрат   на   выполнение   работ).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3.2.2. Приостанавливать   перечисление   Субсидии   на  лицевой  счет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Учреждения  в  случае  невыполнения  и  (или) нарушения Учреждением условий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Соглашения до устранений нарушений.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 Учреждение обязуется: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3.3.1.  Обеспечить  выполнение  за  счет  средств Субсидии показателей,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характеризующих объем и качество муниципальных услуг и (или) показателей,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характеризующих   выполнение   работ,   предусмотренных  в  муниципальном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задании, с учетом их возможных отклонений в</w:t>
      </w:r>
      <w:r>
        <w:rPr>
          <w:rFonts w:ascii="Times New Roman" w:hAnsi="Times New Roman" w:cs="Times New Roman"/>
          <w:sz w:val="22"/>
          <w:szCs w:val="22"/>
        </w:rPr>
        <w:t xml:space="preserve"> пределах, установленных ___</w:t>
      </w: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(указывается правовой акт Учредителя, которым установлены возможные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отклонения установленных показателей, в пределах которых муниципальное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94F3A">
        <w:rPr>
          <w:rFonts w:ascii="Times New Roman" w:hAnsi="Times New Roman" w:cs="Times New Roman"/>
          <w:sz w:val="22"/>
          <w:szCs w:val="22"/>
        </w:rPr>
        <w:t>задание считается выполненным).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3.3.2. При    выполнении   муниципального   задания   своевременно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выплачивать заработную плату, производить оплату коммунальных платежей и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допускать  образования просроченной кредиторской задолженности по указанным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выплатам, а также просроченной кредиторской задолженности по уплате налогов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  других  обязательных  платежей  в  бюджеты  бюджетной системы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Федерации.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3.3.3.  Своевременно  информировать  Учредителя  об  изменении  условий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оказания  услуг  (выполнения работ),  которые могут повлиять на возможность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выполнения муниципального задания.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3.4.  Учреждение  вправе  обращаться  к  Учредителю  с  предложением 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уменьшении   значений   показателей  муниципального  задания  в  связи 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невозможностью  их  достижения,  а  также  по  другим вопросам, связанным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исполнением настоящего Соглашения.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r136"/>
      <w:bookmarkEnd w:id="10"/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В   случае  неисполнения  или  ненадлежащего  исполнения  обязательств,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определенных   настоящим   Соглашением,  Стороны  несут  ответственность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 и Томской области.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Par142"/>
      <w:bookmarkEnd w:id="11"/>
      <w:r w:rsidRPr="00794F3A">
        <w:rPr>
          <w:rFonts w:ascii="Times New Roman" w:hAnsi="Times New Roman" w:cs="Times New Roman"/>
          <w:sz w:val="22"/>
          <w:szCs w:val="22"/>
        </w:rPr>
        <w:t>5. Срок действия Соглашения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Настоящее  Соглашение  вступает  в  силу  с  момента  подписания обеими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Сторонами и действует в течение ____________________ года.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(указывается текущий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финансовый год)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49"/>
      <w:bookmarkEnd w:id="12"/>
      <w:r w:rsidRPr="00794F3A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6.1. Изменение  настоящего  Соглашения  осуществляется  по  взаимному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согласию Сторон  в  письменной  форме  в  виде  дополнений  к  настоящему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Соглашению, которые являются его неотъемлемой частью.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6.2.   Расторжение  настоящего  Соглашения  допускается  по  соглашению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Сторон или по решению суда по основаниям, предусмотренным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6.3.  Споры  между  Сторонами решаются путем переговоров или в судебном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порядке в соответствии с законодательством Российской Федерации.</w:t>
      </w:r>
    </w:p>
    <w:p w:rsidR="00A11A26" w:rsidRPr="00794F3A" w:rsidRDefault="00A11A26" w:rsidP="00A11A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lastRenderedPageBreak/>
        <w:t xml:space="preserve">    6.4.  Настоящее  Соглашение  составлено  в  двух  экземплярах,  имеющих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одинаковую юридическую силу.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Par162"/>
      <w:bookmarkEnd w:id="13"/>
      <w:r w:rsidRPr="00794F3A">
        <w:rPr>
          <w:rFonts w:ascii="Times New Roman" w:hAnsi="Times New Roman" w:cs="Times New Roman"/>
          <w:sz w:val="22"/>
          <w:szCs w:val="22"/>
        </w:rPr>
        <w:t>7. Платежные реквизиты Сторон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Учредитель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Учреждение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Место нахождения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Место нахождения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Банковские реквизиты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     Банковские реквизиты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ИНН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ИНН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БИК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БИК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р/с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р/с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л/с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л/с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Руководитель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   Руководитель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_____________________________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(должность, Ф.И.О.)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A11A26" w:rsidRPr="00794F3A" w:rsidRDefault="00A11A26" w:rsidP="00A11A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М.П.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11A26" w:rsidRPr="00794F3A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794F3A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794F3A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Default="00A11A26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826E8" w:rsidRDefault="00A826E8" w:rsidP="00A11A26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14" w:name="Par182"/>
      <w:bookmarkEnd w:id="14"/>
      <w:r w:rsidRPr="0043606F">
        <w:rPr>
          <w:rFonts w:cs="Calibri"/>
        </w:rPr>
        <w:lastRenderedPageBreak/>
        <w:t>Приложение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к Соглашению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о порядке предоставления субсидии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на финансовое обеспечение выполнения</w:t>
      </w:r>
    </w:p>
    <w:p w:rsidR="00A11A26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муниципального</w:t>
      </w:r>
      <w:r w:rsidRPr="0043606F">
        <w:rPr>
          <w:rFonts w:cs="Calibri"/>
        </w:rPr>
        <w:t xml:space="preserve"> задания </w:t>
      </w:r>
    </w:p>
    <w:p w:rsidR="00A11A26" w:rsidRDefault="00A11A26" w:rsidP="00A11A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A11A26" w:rsidRDefault="00A11A26" w:rsidP="00A11A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5" w:name="Par188"/>
      <w:bookmarkEnd w:id="15"/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3606F">
        <w:rPr>
          <w:rFonts w:cs="Calibri"/>
        </w:rPr>
        <w:t>График перечисления Субсидии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78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134"/>
        <w:gridCol w:w="2268"/>
        <w:gridCol w:w="993"/>
        <w:gridCol w:w="1275"/>
        <w:gridCol w:w="1275"/>
      </w:tblGrid>
      <w:tr w:rsidR="00A11A26" w:rsidRPr="00296594" w:rsidTr="00142ACB">
        <w:trPr>
          <w:trHeight w:val="30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№п/п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Наименование</w:t>
            </w:r>
          </w:p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Сроки перечисления субсидии</w:t>
            </w:r>
            <w:hyperlink w:anchor="Par207" w:history="1">
              <w:r w:rsidRPr="00296594">
                <w:rPr>
                  <w:rFonts w:cs="Calibri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Сумма,руб., в том числе по периодам</w:t>
            </w:r>
            <w:r w:rsidRPr="0029659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A11A26" w:rsidRPr="00296594" w:rsidTr="00142ACB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A11A26" w:rsidRPr="00296594" w:rsidTr="00142ACB">
        <w:trPr>
          <w:trHeight w:val="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A11A26" w:rsidRPr="00296594" w:rsidTr="00142A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- до 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A11A26" w:rsidRPr="00296594" w:rsidTr="00142A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- до 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A11A26" w:rsidRPr="00296594" w:rsidTr="00142A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A11A26" w:rsidRPr="00296594" w:rsidTr="00142A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1A26" w:rsidRPr="00296594" w:rsidRDefault="00A11A26" w:rsidP="00142AC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A11A26" w:rsidRPr="0043606F" w:rsidRDefault="00A11A26" w:rsidP="00A11A2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11A26" w:rsidRPr="0043606F" w:rsidRDefault="00A11A26" w:rsidP="00A11A26">
      <w:pPr>
        <w:pStyle w:val="ConsPlusNonformat"/>
      </w:pPr>
      <w:bookmarkStart w:id="16" w:name="Par207"/>
      <w:bookmarkEnd w:id="16"/>
      <w:r w:rsidRPr="0043606F">
        <w:t xml:space="preserve">    &lt;1&gt;  -  по решению Учредителя информация может быть приведена в разрезе</w:t>
      </w:r>
    </w:p>
    <w:p w:rsidR="00A11A26" w:rsidRPr="0043606F" w:rsidRDefault="00A11A26" w:rsidP="00A11A26">
      <w:pPr>
        <w:pStyle w:val="ConsPlusNonformat"/>
      </w:pPr>
      <w:r w:rsidRPr="0043606F">
        <w:t xml:space="preserve">Субсидии   на   каждую   </w:t>
      </w:r>
      <w:r>
        <w:t>муниципальную</w:t>
      </w:r>
      <w:r w:rsidRPr="0043606F">
        <w:t xml:space="preserve">  услугу   (работу),   оказываемую</w:t>
      </w:r>
    </w:p>
    <w:p w:rsidR="00A11A26" w:rsidRPr="0043606F" w:rsidRDefault="00A11A26" w:rsidP="00A11A26">
      <w:pPr>
        <w:pStyle w:val="ConsPlusNonformat"/>
      </w:pPr>
      <w:r w:rsidRPr="0043606F">
        <w:t xml:space="preserve">(выполняемую) Учреждением в соответствии с </w:t>
      </w:r>
      <w:r>
        <w:t>муниципальным</w:t>
      </w:r>
      <w:r w:rsidRPr="0043606F">
        <w:t xml:space="preserve"> заданием</w:t>
      </w:r>
    </w:p>
    <w:p w:rsidR="00A11A26" w:rsidRPr="0043606F" w:rsidRDefault="00A11A26" w:rsidP="00A11A26">
      <w:pPr>
        <w:pStyle w:val="ConsPlusNonformat"/>
      </w:pPr>
    </w:p>
    <w:p w:rsidR="00A11A26" w:rsidRPr="0043606F" w:rsidRDefault="00A11A26" w:rsidP="00A11A26">
      <w:pPr>
        <w:pStyle w:val="ConsPlusNonformat"/>
      </w:pPr>
      <w:r w:rsidRPr="0043606F">
        <w:t xml:space="preserve">    Учредитель                                 Учреждение</w:t>
      </w:r>
    </w:p>
    <w:p w:rsidR="00A11A26" w:rsidRPr="0043606F" w:rsidRDefault="00A11A26" w:rsidP="00A11A26">
      <w:pPr>
        <w:pStyle w:val="ConsPlusNonformat"/>
      </w:pPr>
    </w:p>
    <w:p w:rsidR="00A11A26" w:rsidRPr="0043606F" w:rsidRDefault="00A11A26" w:rsidP="00A11A26">
      <w:pPr>
        <w:pStyle w:val="ConsPlusNonformat"/>
      </w:pPr>
      <w:r w:rsidRPr="0043606F">
        <w:t>Руководитель                               Руководитель</w:t>
      </w:r>
    </w:p>
    <w:p w:rsidR="00A11A26" w:rsidRPr="0043606F" w:rsidRDefault="00A11A26" w:rsidP="00A11A26">
      <w:pPr>
        <w:pStyle w:val="ConsPlusNonformat"/>
      </w:pPr>
    </w:p>
    <w:p w:rsidR="00A11A26" w:rsidRPr="0043606F" w:rsidRDefault="00A11A26" w:rsidP="00A11A26">
      <w:pPr>
        <w:pStyle w:val="ConsPlusNonformat"/>
      </w:pPr>
      <w:r w:rsidRPr="0043606F">
        <w:t>______________________________             ________________________________</w:t>
      </w:r>
    </w:p>
    <w:p w:rsidR="00A11A26" w:rsidRPr="0043606F" w:rsidRDefault="00A11A26" w:rsidP="00A11A26">
      <w:pPr>
        <w:pStyle w:val="ConsPlusNonformat"/>
      </w:pPr>
      <w:r w:rsidRPr="0043606F">
        <w:t xml:space="preserve">     (должность, Ф.И.О.)                         (должность, Ф.И.О.)</w:t>
      </w:r>
    </w:p>
    <w:p w:rsidR="00A11A26" w:rsidRPr="0043606F" w:rsidRDefault="00A11A26" w:rsidP="00A11A26">
      <w:pPr>
        <w:pStyle w:val="ConsPlusNonformat"/>
      </w:pPr>
      <w:r w:rsidRPr="0043606F">
        <w:t>М.П.                                       М.П.</w:t>
      </w:r>
    </w:p>
    <w:p w:rsidR="00A11A26" w:rsidRPr="0043606F" w:rsidRDefault="00A11A26" w:rsidP="00A11A2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9D4EDB" w:rsidRDefault="009D4EDB" w:rsidP="00A826E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>к Порядку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финансового обеспечения выполнения </w:t>
      </w:r>
      <w:r>
        <w:rPr>
          <w:sz w:val="22"/>
          <w:szCs w:val="22"/>
        </w:rPr>
        <w:t>муниципального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задания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Информация об изменениях объема субсидии на финансовое обеспечение выполнения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в ______ году по состоянию на отчетную дату (</w:t>
      </w:r>
      <w:r w:rsidRPr="001B420F">
        <w:rPr>
          <w:i/>
          <w:sz w:val="22"/>
          <w:szCs w:val="22"/>
        </w:rPr>
        <w:t>1 апреля, 1 июля, 1 октября, 31 декабря)</w:t>
      </w:r>
      <w:r w:rsidRPr="001B420F">
        <w:rPr>
          <w:sz w:val="22"/>
          <w:szCs w:val="22"/>
        </w:rPr>
        <w:t xml:space="preserve">  </w:t>
      </w: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___________________________________________________________</w:t>
      </w: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учреждения)</w:t>
      </w:r>
    </w:p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656"/>
        <w:gridCol w:w="1524"/>
        <w:gridCol w:w="2228"/>
        <w:gridCol w:w="2215"/>
        <w:gridCol w:w="2142"/>
      </w:tblGrid>
      <w:tr w:rsidR="00A11A26" w:rsidRPr="001B420F" w:rsidTr="00142ACB">
        <w:tc>
          <w:tcPr>
            <w:tcW w:w="8628" w:type="dxa"/>
            <w:gridSpan w:val="4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Объем субсидии на выполнение </w:t>
            </w:r>
            <w:r>
              <w:rPr>
                <w:sz w:val="22"/>
                <w:szCs w:val="22"/>
              </w:rPr>
              <w:t>муниципального</w:t>
            </w:r>
            <w:r w:rsidRPr="001B420F">
              <w:rPr>
                <w:sz w:val="22"/>
                <w:szCs w:val="22"/>
              </w:rPr>
              <w:t xml:space="preserve"> задания на текущий финансовый год (по состоянию на первое число отчетного периода)</w:t>
            </w:r>
          </w:p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6330" w:type="dxa"/>
            <w:gridSpan w:val="2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Правовой акт об утверждении </w:t>
            </w:r>
            <w:r>
              <w:rPr>
                <w:sz w:val="22"/>
                <w:szCs w:val="22"/>
              </w:rPr>
              <w:t>муниципального</w:t>
            </w:r>
            <w:r w:rsidRPr="001B420F">
              <w:rPr>
                <w:sz w:val="22"/>
                <w:szCs w:val="22"/>
              </w:rPr>
              <w:t xml:space="preserve"> задания</w:t>
            </w:r>
          </w:p>
        </w:tc>
      </w:tr>
      <w:tr w:rsidR="00A11A26" w:rsidRPr="001B420F" w:rsidTr="00142ACB">
        <w:tc>
          <w:tcPr>
            <w:tcW w:w="8628" w:type="dxa"/>
            <w:gridSpan w:val="4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2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  <w:tr w:rsidR="00A11A26" w:rsidRPr="001B420F" w:rsidTr="00142ACB">
        <w:tc>
          <w:tcPr>
            <w:tcW w:w="14958" w:type="dxa"/>
            <w:gridSpan w:val="6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Вносимые изменения</w:t>
            </w:r>
            <w:r w:rsidRPr="001B420F">
              <w:rPr>
                <w:sz w:val="22"/>
                <w:szCs w:val="22"/>
                <w:vertAlign w:val="superscript"/>
              </w:rPr>
              <w:t>1</w:t>
            </w:r>
            <w:r w:rsidRPr="001B420F">
              <w:rPr>
                <w:sz w:val="22"/>
                <w:szCs w:val="22"/>
              </w:rPr>
              <w:t xml:space="preserve"> </w:t>
            </w:r>
          </w:p>
        </w:tc>
      </w:tr>
      <w:tr w:rsidR="00A11A26" w:rsidRPr="001B420F" w:rsidTr="00142ACB">
        <w:tc>
          <w:tcPr>
            <w:tcW w:w="67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№</w:t>
            </w:r>
          </w:p>
        </w:tc>
        <w:tc>
          <w:tcPr>
            <w:tcW w:w="246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Дата изменения объема субсидии</w:t>
            </w:r>
          </w:p>
        </w:tc>
        <w:tc>
          <w:tcPr>
            <w:tcW w:w="229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Объем субсидии (тыс. руб.) </w:t>
            </w:r>
          </w:p>
        </w:tc>
        <w:tc>
          <w:tcPr>
            <w:tcW w:w="3203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Правовой акт о внесении изменений в </w:t>
            </w:r>
            <w:r>
              <w:rPr>
                <w:sz w:val="22"/>
                <w:szCs w:val="22"/>
              </w:rPr>
              <w:t>муниципальное</w:t>
            </w:r>
            <w:r w:rsidRPr="001B420F">
              <w:rPr>
                <w:sz w:val="22"/>
                <w:szCs w:val="22"/>
              </w:rPr>
              <w:t xml:space="preserve"> задание (дата, номер, наименование </w:t>
            </w:r>
            <w:r w:rsidRPr="001B420F">
              <w:rPr>
                <w:sz w:val="22"/>
                <w:szCs w:val="22"/>
              </w:rPr>
              <w:lastRenderedPageBreak/>
              <w:t>правового акта)</w:t>
            </w: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lastRenderedPageBreak/>
              <w:t xml:space="preserve">Краткое содержание вносимых в </w:t>
            </w:r>
            <w:r>
              <w:rPr>
                <w:sz w:val="22"/>
                <w:szCs w:val="22"/>
              </w:rPr>
              <w:t>муниципальное</w:t>
            </w:r>
            <w:r w:rsidRPr="001B420F">
              <w:rPr>
                <w:sz w:val="22"/>
                <w:szCs w:val="22"/>
              </w:rPr>
              <w:t xml:space="preserve"> задание изменений</w:t>
            </w:r>
            <w:r w:rsidRPr="001B420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Комментарий</w:t>
            </w:r>
            <w:r w:rsidRPr="001B420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11A26" w:rsidRPr="001B420F" w:rsidTr="00142ACB">
        <w:tc>
          <w:tcPr>
            <w:tcW w:w="67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3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  <w:tr w:rsidR="00A11A26" w:rsidRPr="001B420F" w:rsidTr="00142ACB">
        <w:tc>
          <w:tcPr>
            <w:tcW w:w="67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3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A11A26" w:rsidRPr="001B420F" w:rsidRDefault="00A11A26" w:rsidP="00142ACB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11A26" w:rsidRPr="001B420F" w:rsidRDefault="00A11A26" w:rsidP="00A11A26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p w:rsidR="00A11A26" w:rsidRPr="001B420F" w:rsidRDefault="00A11A26" w:rsidP="00A11A26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1 </w:t>
      </w:r>
      <w:r w:rsidRPr="001B420F">
        <w:rPr>
          <w:sz w:val="22"/>
          <w:szCs w:val="22"/>
        </w:rPr>
        <w:t>Изменения указываются нарастающим итогом с начала года.</w:t>
      </w:r>
    </w:p>
    <w:p w:rsidR="00A11A26" w:rsidRPr="001B420F" w:rsidRDefault="00A11A26" w:rsidP="00A11A26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2 </w:t>
      </w:r>
      <w:r w:rsidRPr="001B420F">
        <w:rPr>
          <w:sz w:val="22"/>
          <w:szCs w:val="22"/>
        </w:rPr>
        <w:t xml:space="preserve">Указывается наименование </w:t>
      </w:r>
      <w:r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(работ), у которых были изменены значения показателей объема и (или) качества, указывается прежнее и новое значение соответствующих показателей.</w:t>
      </w:r>
    </w:p>
    <w:p w:rsidR="00A11A26" w:rsidRPr="001B420F" w:rsidRDefault="00A11A26" w:rsidP="00A11A26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3 </w:t>
      </w:r>
      <w:r w:rsidRPr="001B420F">
        <w:rPr>
          <w:sz w:val="22"/>
          <w:szCs w:val="22"/>
        </w:rPr>
        <w:t>Заполняется в случае, если изменение объема субсиди</w:t>
      </w:r>
      <w:r>
        <w:rPr>
          <w:sz w:val="22"/>
          <w:szCs w:val="22"/>
        </w:rPr>
        <w:t>и не сопровождалось изменением муниципального</w:t>
      </w:r>
      <w:r w:rsidRPr="001B420F">
        <w:rPr>
          <w:sz w:val="22"/>
          <w:szCs w:val="22"/>
        </w:rPr>
        <w:t xml:space="preserve"> задания (указываются причины невнесения соответствующих изменений).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>к Порядку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финансового обеспечения выполнения </w:t>
      </w:r>
      <w:r>
        <w:rPr>
          <w:sz w:val="22"/>
          <w:szCs w:val="22"/>
        </w:rPr>
        <w:t>муниципального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задания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</w:t>
      </w: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A26" w:rsidRPr="000A68AA" w:rsidRDefault="00A11A26" w:rsidP="00A11A26">
      <w:pPr>
        <w:pStyle w:val="ConsPlusNormal"/>
        <w:jc w:val="center"/>
        <w:rPr>
          <w:sz w:val="20"/>
          <w:szCs w:val="20"/>
        </w:rPr>
      </w:pPr>
      <w:r w:rsidRPr="000A68AA">
        <w:rPr>
          <w:sz w:val="20"/>
          <w:szCs w:val="20"/>
        </w:rPr>
        <w:t>Значения</w:t>
      </w:r>
    </w:p>
    <w:p w:rsidR="00A11A26" w:rsidRPr="000A68AA" w:rsidRDefault="00A11A26" w:rsidP="00A11A26">
      <w:pPr>
        <w:pStyle w:val="ConsPlusNormal"/>
        <w:jc w:val="center"/>
        <w:rPr>
          <w:sz w:val="20"/>
          <w:szCs w:val="20"/>
        </w:rPr>
      </w:pPr>
      <w:r w:rsidRPr="000A68AA">
        <w:rPr>
          <w:sz w:val="20"/>
          <w:szCs w:val="20"/>
        </w:rPr>
        <w:t>натуральных норм, необходимых для определения базовых</w:t>
      </w:r>
    </w:p>
    <w:p w:rsidR="00A11A26" w:rsidRPr="000A68AA" w:rsidRDefault="00A11A26" w:rsidP="00A11A26">
      <w:pPr>
        <w:pStyle w:val="ConsPlusNormal"/>
        <w:jc w:val="center"/>
        <w:rPr>
          <w:sz w:val="20"/>
          <w:szCs w:val="20"/>
        </w:rPr>
      </w:pPr>
      <w:r w:rsidRPr="000A68AA">
        <w:rPr>
          <w:sz w:val="20"/>
          <w:szCs w:val="20"/>
        </w:rPr>
        <w:t xml:space="preserve">нормативов затрат на оказание </w:t>
      </w:r>
      <w:r>
        <w:rPr>
          <w:sz w:val="20"/>
          <w:szCs w:val="20"/>
        </w:rPr>
        <w:t>муниципальных</w:t>
      </w:r>
      <w:r w:rsidRPr="000A68AA">
        <w:rPr>
          <w:sz w:val="20"/>
          <w:szCs w:val="20"/>
        </w:rPr>
        <w:t xml:space="preserve"> услуг</w:t>
      </w:r>
    </w:p>
    <w:p w:rsidR="00A11A26" w:rsidRPr="000A68AA" w:rsidRDefault="00A11A26" w:rsidP="00A11A2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6"/>
        <w:gridCol w:w="1386"/>
        <w:gridCol w:w="2380"/>
        <w:gridCol w:w="2225"/>
        <w:gridCol w:w="2024"/>
      </w:tblGrid>
      <w:tr w:rsidR="00A11A26" w:rsidRPr="000A68AA" w:rsidTr="00142ACB">
        <w:tc>
          <w:tcPr>
            <w:tcW w:w="1686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 </w:t>
            </w:r>
            <w:hyperlink w:anchor="P426" w:history="1">
              <w:r w:rsidRPr="000A68A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86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Уникальный номер реестровой записи </w:t>
            </w:r>
            <w:hyperlink w:anchor="P427" w:history="1">
              <w:r w:rsidRPr="000A68AA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Наименование натуральной нормы </w:t>
            </w:r>
            <w:hyperlink w:anchor="P428" w:history="1">
              <w:r w:rsidRPr="000A68AA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Значение натуральной нормы </w:t>
            </w:r>
            <w:hyperlink w:anchor="P429" w:history="1">
              <w:r w:rsidRPr="000A68AA">
                <w:rPr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Примечание </w:t>
            </w:r>
            <w:hyperlink w:anchor="P430" w:history="1">
              <w:r w:rsidRPr="000A68AA">
                <w:rPr>
                  <w:color w:val="0000FF"/>
                  <w:sz w:val="20"/>
                  <w:szCs w:val="20"/>
                </w:rPr>
                <w:t>&lt;*****&gt;</w:t>
              </w:r>
            </w:hyperlink>
          </w:p>
        </w:tc>
      </w:tr>
      <w:tr w:rsidR="00A11A26" w:rsidRPr="000A68AA" w:rsidTr="00142ACB">
        <w:tc>
          <w:tcPr>
            <w:tcW w:w="1686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4</w:t>
            </w: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5</w:t>
            </w:r>
          </w:p>
        </w:tc>
      </w:tr>
      <w:tr w:rsidR="00A11A26" w:rsidRPr="000A68AA" w:rsidTr="00142ACB">
        <w:tc>
          <w:tcPr>
            <w:tcW w:w="1686" w:type="dxa"/>
            <w:vMerge w:val="restart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1. Натуральные нормы, непосредственно связанные с оказанием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1.1. Работники, непосредственно связанные с оказанием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1.3. Иные натуральные нормы, непосредственно используемые в процессе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2. Натуральные нормы на общехозяйственные нужды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2.1. Коммунальные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2.2. Содержание объектов недвижимого имущества, необходимого для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0A68AA">
              <w:rPr>
                <w:sz w:val="20"/>
                <w:szCs w:val="20"/>
              </w:rPr>
              <w:t xml:space="preserve"> задания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2.3. Содержание объектов особо ценного движимого имущества, необходимого для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0A68AA">
              <w:rPr>
                <w:sz w:val="20"/>
                <w:szCs w:val="20"/>
              </w:rPr>
              <w:t xml:space="preserve"> задания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2.4. Услуги связи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2.5. Транспортные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 xml:space="preserve">2.6. Работники, которые не принимают непосредственного участия в оказании </w:t>
            </w:r>
            <w:r>
              <w:rPr>
                <w:sz w:val="20"/>
                <w:szCs w:val="20"/>
              </w:rPr>
              <w:t>муниципальной</w:t>
            </w:r>
            <w:r w:rsidRPr="000A68AA">
              <w:rPr>
                <w:sz w:val="20"/>
                <w:szCs w:val="20"/>
              </w:rPr>
              <w:t xml:space="preserve"> услуги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  <w:r w:rsidRPr="000A68AA">
              <w:rPr>
                <w:sz w:val="20"/>
                <w:szCs w:val="20"/>
              </w:rPr>
              <w:t>2.7. Прочие общехозяйственные нужды</w:t>
            </w:r>
          </w:p>
        </w:tc>
      </w:tr>
      <w:tr w:rsidR="00A11A26" w:rsidRPr="000A68AA" w:rsidTr="00142ACB">
        <w:tc>
          <w:tcPr>
            <w:tcW w:w="16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11A26" w:rsidRPr="000A68AA" w:rsidRDefault="00A11A26" w:rsidP="00142AC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11A26" w:rsidRPr="000A68AA" w:rsidTr="00142ACB">
        <w:tc>
          <w:tcPr>
            <w:tcW w:w="1686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A11A26" w:rsidRPr="000A68AA" w:rsidRDefault="00A11A26" w:rsidP="00142AC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11A26" w:rsidRPr="000A68AA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0A68AA">
        <w:rPr>
          <w:sz w:val="20"/>
          <w:szCs w:val="20"/>
        </w:rPr>
        <w:t>--------------------------------</w:t>
      </w: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17" w:name="P426"/>
      <w:bookmarkEnd w:id="17"/>
      <w:r w:rsidRPr="000A68AA">
        <w:rPr>
          <w:sz w:val="20"/>
          <w:szCs w:val="20"/>
        </w:rPr>
        <w:t xml:space="preserve">&lt;*&gt; В графе 1 "Наименование </w:t>
      </w:r>
      <w:r>
        <w:rPr>
          <w:sz w:val="20"/>
          <w:szCs w:val="20"/>
        </w:rPr>
        <w:t>муниципальной</w:t>
      </w:r>
      <w:r w:rsidRPr="000A68AA">
        <w:rPr>
          <w:sz w:val="20"/>
          <w:szCs w:val="20"/>
        </w:rPr>
        <w:t xml:space="preserve"> услуги" указывается наименование </w:t>
      </w:r>
      <w:r>
        <w:rPr>
          <w:sz w:val="20"/>
          <w:szCs w:val="20"/>
        </w:rPr>
        <w:t>муниципальной услуги</w:t>
      </w:r>
      <w:r w:rsidRPr="000A68AA">
        <w:rPr>
          <w:sz w:val="20"/>
          <w:szCs w:val="20"/>
        </w:rPr>
        <w:t>, для которой утверждается базовый норматив затрат.</w:t>
      </w: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18" w:name="P427"/>
      <w:bookmarkEnd w:id="18"/>
      <w:r w:rsidRPr="000A68AA">
        <w:rPr>
          <w:sz w:val="20"/>
          <w:szCs w:val="20"/>
        </w:rPr>
        <w:t xml:space="preserve">&lt;**&gt; В графе 2 "Уникальный номер реестровой записи" указывается уникальный номер реестровой записи </w:t>
      </w:r>
      <w:r>
        <w:rPr>
          <w:sz w:val="20"/>
          <w:szCs w:val="20"/>
        </w:rPr>
        <w:t>муниципальной услуги</w:t>
      </w:r>
      <w:r w:rsidRPr="000A68AA">
        <w:rPr>
          <w:sz w:val="20"/>
          <w:szCs w:val="20"/>
        </w:rPr>
        <w:t xml:space="preserve">, для которой рассчитывался базовый норматив затрат, в соответствии с базовым (отраслевым) перечнем муниципальных услуг и работ, утвержденным </w:t>
      </w:r>
      <w:r>
        <w:rPr>
          <w:sz w:val="20"/>
          <w:szCs w:val="20"/>
        </w:rPr>
        <w:t>органом, осуществляющим функции и полномочия учредителя</w:t>
      </w:r>
      <w:r w:rsidRPr="000A68AA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0A68AA"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соответствующей сфере</w:t>
      </w:r>
      <w:r w:rsidRPr="000A68AA">
        <w:rPr>
          <w:sz w:val="20"/>
          <w:szCs w:val="20"/>
        </w:rPr>
        <w:t xml:space="preserve"> деятельности.</w:t>
      </w: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19" w:name="P428"/>
      <w:bookmarkEnd w:id="19"/>
      <w:r w:rsidRPr="000A68AA">
        <w:rPr>
          <w:sz w:val="20"/>
          <w:szCs w:val="20"/>
        </w:rPr>
        <w:t xml:space="preserve">&lt;***&gt; В графе 3 "Наименование натуральной нормы" указывается наименование натуральной нормы, используемой для оказания </w:t>
      </w:r>
      <w:r>
        <w:rPr>
          <w:sz w:val="20"/>
          <w:szCs w:val="20"/>
        </w:rPr>
        <w:t xml:space="preserve">муниципальной услуги </w:t>
      </w:r>
      <w:r w:rsidRPr="000A68AA">
        <w:rPr>
          <w:sz w:val="20"/>
          <w:szCs w:val="20"/>
        </w:rPr>
        <w:t xml:space="preserve">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>
        <w:rPr>
          <w:sz w:val="20"/>
          <w:szCs w:val="20"/>
        </w:rPr>
        <w:t>муниципальной услуги</w:t>
      </w:r>
      <w:r w:rsidRPr="000A68AA">
        <w:rPr>
          <w:sz w:val="20"/>
          <w:szCs w:val="20"/>
        </w:rPr>
        <w:t>).</w:t>
      </w: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20" w:name="P429"/>
      <w:bookmarkEnd w:id="20"/>
      <w:r w:rsidRPr="000A68AA">
        <w:rPr>
          <w:sz w:val="20"/>
          <w:szCs w:val="20"/>
        </w:rPr>
        <w:t xml:space="preserve">&lt;****&gt; В графе 4 "Значение натуральной нормы" указываются значения натуральных норм, установленных стандартами оказания услуги (в случае их отсутствия указываются значения натуральных норм, определенные для </w:t>
      </w:r>
      <w:r>
        <w:rPr>
          <w:sz w:val="20"/>
          <w:szCs w:val="20"/>
        </w:rPr>
        <w:t xml:space="preserve">муниципальной услуги, </w:t>
      </w:r>
      <w:r w:rsidRPr="000A68AA">
        <w:rPr>
          <w:sz w:val="20"/>
          <w:szCs w:val="20"/>
        </w:rPr>
        <w:t xml:space="preserve">оказываемой федеральным </w:t>
      </w:r>
      <w:r>
        <w:rPr>
          <w:sz w:val="20"/>
          <w:szCs w:val="20"/>
        </w:rPr>
        <w:t>муниципальным</w:t>
      </w:r>
      <w:r w:rsidRPr="000A68AA">
        <w:rPr>
          <w:sz w:val="20"/>
          <w:szCs w:val="20"/>
        </w:rPr>
        <w:t xml:space="preserve"> учреждением, по методу наиболее эффективного учреждения, либо по медианному методу).</w:t>
      </w:r>
    </w:p>
    <w:p w:rsidR="00A11A26" w:rsidRPr="000A68AA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21" w:name="P430"/>
      <w:bookmarkEnd w:id="21"/>
      <w:r w:rsidRPr="000A68AA">
        <w:rPr>
          <w:sz w:val="20"/>
          <w:szCs w:val="20"/>
        </w:rPr>
        <w:t>&lt;*****&gt; В графе 5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</w:t>
      </w:r>
      <w:r>
        <w:rPr>
          <w:sz w:val="20"/>
          <w:szCs w:val="20"/>
        </w:rPr>
        <w:t>казания услуги</w:t>
      </w:r>
      <w:r w:rsidRPr="000A68AA">
        <w:rPr>
          <w:sz w:val="20"/>
          <w:szCs w:val="20"/>
        </w:rPr>
        <w:t>, а при его отсутствии слова "Метод наиболее эффективного учреждения" либо слова "Медианный метод").</w:t>
      </w: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6E8" w:rsidRDefault="00A826E8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Pr="001B420F" w:rsidRDefault="00A11A26" w:rsidP="00A11A2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>к Порядку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финансового обеспечения выполнения </w:t>
      </w:r>
      <w:r>
        <w:rPr>
          <w:sz w:val="22"/>
          <w:szCs w:val="22"/>
        </w:rPr>
        <w:t>муниципального</w:t>
      </w:r>
    </w:p>
    <w:p w:rsidR="00A11A26" w:rsidRPr="001B420F" w:rsidRDefault="00A11A26" w:rsidP="00A11A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задания </w:t>
      </w: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</w:t>
      </w: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sz w:val="20"/>
          <w:szCs w:val="20"/>
        </w:rPr>
        <w:t>Порядок расчета нормативных затрат на оказание</w:t>
      </w: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  <w:r w:rsidRPr="00522897">
        <w:rPr>
          <w:sz w:val="20"/>
          <w:szCs w:val="20"/>
        </w:rPr>
        <w:t>, применяемых</w:t>
      </w: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sz w:val="20"/>
          <w:szCs w:val="20"/>
        </w:rPr>
        <w:t>при расчете объема финансового обеспечения выполнения</w:t>
      </w: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sz w:val="20"/>
          <w:szCs w:val="20"/>
        </w:rPr>
        <w:t>1. Нормативные затраты на оказание i-ой муниципальной услуги (</w:t>
      </w: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51C0ED5F" wp14:editId="715F314C">
            <wp:extent cx="222885" cy="250190"/>
            <wp:effectExtent l="0" t="0" r="5715" b="0"/>
            <wp:docPr id="72" name="Рисунок 72" descr="base_32851_179847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9847_6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>) (далее - i-ая муниципальная услуга) рассчитываются по следующей формуле:</w:t>
      </w:r>
    </w:p>
    <w:p w:rsidR="00A11A26" w:rsidRPr="001D1CB6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1D1CB6" w:rsidRDefault="00A11A26" w:rsidP="00A11A26">
      <w:pPr>
        <w:pStyle w:val="ConsPlusNormal"/>
        <w:jc w:val="center"/>
        <w:rPr>
          <w:sz w:val="20"/>
          <w:szCs w:val="20"/>
        </w:rPr>
      </w:pPr>
      <w:r w:rsidRPr="001D1CB6">
        <w:rPr>
          <w:noProof/>
          <w:position w:val="-14"/>
          <w:sz w:val="20"/>
          <w:szCs w:val="20"/>
        </w:rPr>
        <w:drawing>
          <wp:inline distT="0" distB="0" distL="0" distR="0" wp14:anchorId="6BF31E01" wp14:editId="68D2EDB1">
            <wp:extent cx="1708785" cy="272415"/>
            <wp:effectExtent l="0" t="0" r="5715" b="0"/>
            <wp:docPr id="71" name="Рисунок 71" descr="base_32851_179847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9847_6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>, где:</w:t>
      </w:r>
    </w:p>
    <w:p w:rsidR="00A11A26" w:rsidRPr="001D1CB6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7EF59DB4" wp14:editId="2FAFECA4">
            <wp:extent cx="337185" cy="250190"/>
            <wp:effectExtent l="0" t="0" r="5715" b="0"/>
            <wp:docPr id="70" name="Рисунок 70" descr="base_32851_179847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9847_6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 xml:space="preserve"> - базовый норматив затрат на оказание i-ой муниципальной услуги;</w:t>
      </w: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noProof/>
          <w:position w:val="-14"/>
          <w:sz w:val="20"/>
          <w:szCs w:val="20"/>
        </w:rPr>
        <w:drawing>
          <wp:inline distT="0" distB="0" distL="0" distR="0" wp14:anchorId="0B1618F0" wp14:editId="69C75BFE">
            <wp:extent cx="326390" cy="272415"/>
            <wp:effectExtent l="0" t="0" r="0" b="0"/>
            <wp:docPr id="69" name="Рисунок 69" descr="base_32851_179847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9847_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 xml:space="preserve"> - отраслевой корректирующий коэффициент;</w:t>
      </w: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noProof/>
          <w:position w:val="-14"/>
          <w:sz w:val="20"/>
          <w:szCs w:val="20"/>
        </w:rPr>
        <w:drawing>
          <wp:inline distT="0" distB="0" distL="0" distR="0" wp14:anchorId="202110F1" wp14:editId="2F93B615">
            <wp:extent cx="326390" cy="272415"/>
            <wp:effectExtent l="0" t="0" r="0" b="0"/>
            <wp:docPr id="68" name="Рисунок 68" descr="base_32851_179847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9847_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 xml:space="preserve"> - территориальный корректирующий коэффициент.</w:t>
      </w: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sz w:val="20"/>
          <w:szCs w:val="20"/>
        </w:rPr>
        <w:t>Базовый норматив затрат на оказание i-ой муниципальной услуги (</w:t>
      </w: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50BD16E0" wp14:editId="012361A7">
            <wp:extent cx="337185" cy="250190"/>
            <wp:effectExtent l="0" t="0" r="5715" b="0"/>
            <wp:docPr id="67" name="Рисунок 67" descr="base_32851_179847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9847_7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>) рассчитывается по следующей формуле:</w:t>
      </w:r>
    </w:p>
    <w:p w:rsidR="00A11A26" w:rsidRPr="001D1CB6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1D1CB6" w:rsidRDefault="00A11A26" w:rsidP="00A11A26">
      <w:pPr>
        <w:pStyle w:val="ConsPlusNormal"/>
        <w:jc w:val="center"/>
        <w:rPr>
          <w:sz w:val="20"/>
          <w:szCs w:val="20"/>
        </w:rPr>
      </w:pP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4565E1B7" wp14:editId="7090FD19">
            <wp:extent cx="1469390" cy="272415"/>
            <wp:effectExtent l="0" t="0" r="0" b="0"/>
            <wp:docPr id="66" name="Рисунок 66" descr="base_32851_179847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32851_179847_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>, где:</w:t>
      </w:r>
    </w:p>
    <w:p w:rsidR="00A11A26" w:rsidRPr="001D1CB6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054AA8AA" wp14:editId="1C35298C">
            <wp:extent cx="501015" cy="272415"/>
            <wp:effectExtent l="0" t="0" r="0" b="0"/>
            <wp:docPr id="65" name="Рисунок 65" descr="base_32851_179847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9847_7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 xml:space="preserve"> - базовый норматив затрат, непосредственно связанных с оказанием i-ой муниципальной услуги;</w:t>
      </w:r>
    </w:p>
    <w:p w:rsidR="00A11A26" w:rsidRPr="001D1CB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noProof/>
          <w:position w:val="-12"/>
          <w:sz w:val="20"/>
          <w:szCs w:val="20"/>
        </w:rPr>
        <w:drawing>
          <wp:inline distT="0" distB="0" distL="0" distR="0" wp14:anchorId="3E87A4A5" wp14:editId="74C41E09">
            <wp:extent cx="381000" cy="272415"/>
            <wp:effectExtent l="0" t="0" r="0" b="0"/>
            <wp:docPr id="64" name="Рисунок 64" descr="base_32851_179847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9847_7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B6">
        <w:rPr>
          <w:sz w:val="20"/>
          <w:szCs w:val="20"/>
        </w:rPr>
        <w:t xml:space="preserve"> - базовый норматив затрат на общехозяйственные нужды на оказание i-ой муниципальной услуги.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1D1CB6">
        <w:rPr>
          <w:sz w:val="20"/>
          <w:szCs w:val="20"/>
        </w:rPr>
        <w:t>2. Базовый норматив затрат, непосредственно связанных с оказанием i-ой муниципальной услуги, рассчитывается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22C14624" wp14:editId="6BACAB1E">
            <wp:extent cx="1981200" cy="272415"/>
            <wp:effectExtent l="0" t="0" r="0" b="0"/>
            <wp:docPr id="63" name="Рисунок 63" descr="base_32851_179847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9847_7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5A2D8825" wp14:editId="1FCCE329">
            <wp:extent cx="364490" cy="272415"/>
            <wp:effectExtent l="0" t="0" r="0" b="0"/>
            <wp:docPr id="62" name="Рисунок 62" descr="base_32851_179847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9847_7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2336F11" wp14:editId="5A38AA7A">
            <wp:extent cx="337185" cy="272415"/>
            <wp:effectExtent l="0" t="0" r="5715" b="0"/>
            <wp:docPr id="61" name="Рисунок 61" descr="base_32851_179847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9847_7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с учетом срока полезного использования (в том числе затраты на арендные платежи);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AF0F937" wp14:editId="1995863A">
            <wp:extent cx="413385" cy="272415"/>
            <wp:effectExtent l="0" t="0" r="5715" b="0"/>
            <wp:docPr id="60" name="Рисунок 60" descr="base_32851_179847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9847_7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иные затраты, непосредственно связанные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22897">
        <w:rPr>
          <w:sz w:val="20"/>
          <w:szCs w:val="20"/>
        </w:rPr>
        <w:t xml:space="preserve">.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</w:t>
      </w: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84B3158" wp14:editId="17B0C162">
            <wp:extent cx="364490" cy="272415"/>
            <wp:effectExtent l="0" t="0" r="0" b="0"/>
            <wp:docPr id="59" name="Рисунок 59" descr="base_32851_179847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9847_7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),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72F779DB" wp14:editId="1B0ABBAD">
            <wp:extent cx="1605915" cy="299085"/>
            <wp:effectExtent l="0" t="0" r="0" b="5715"/>
            <wp:docPr id="58" name="Рисунок 58" descr="base_32851_179847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9847_8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05CE8BBB" wp14:editId="5FD33B08">
            <wp:extent cx="299085" cy="272415"/>
            <wp:effectExtent l="0" t="0" r="5715" b="0"/>
            <wp:docPr id="57" name="Рисунок 57" descr="base_32851_179847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9847_8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рабочего времени, затрачиваемого d-ым работником, непосредственно связанным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58C814A" wp14:editId="3A48D67D">
            <wp:extent cx="326390" cy="272415"/>
            <wp:effectExtent l="0" t="0" r="0" b="0"/>
            <wp:docPr id="56" name="Рисунок 56" descr="base_32851_179847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9847_8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</w:t>
      </w:r>
      <w:r w:rsidRPr="00522897">
        <w:rPr>
          <w:sz w:val="20"/>
          <w:szCs w:val="20"/>
        </w:rPr>
        <w:lastRenderedPageBreak/>
        <w:t xml:space="preserve">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</w:t>
      </w:r>
      <w:r w:rsidRPr="00C25246">
        <w:rPr>
          <w:sz w:val="20"/>
          <w:szCs w:val="20"/>
        </w:rPr>
        <w:t xml:space="preserve">согласно </w:t>
      </w:r>
      <w:hyperlink r:id="rId48" w:history="1">
        <w:r w:rsidRPr="00C25246">
          <w:rPr>
            <w:sz w:val="20"/>
            <w:szCs w:val="20"/>
          </w:rPr>
          <w:t>статье 173</w:t>
        </w:r>
      </w:hyperlink>
      <w:r w:rsidRPr="00522897">
        <w:rPr>
          <w:sz w:val="20"/>
          <w:szCs w:val="20"/>
        </w:rPr>
        <w:t xml:space="preserve"> Бюджетного кодекса Российской Федерации.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определяются в соответствии со значениями натуральных норм, применяемых согласно </w:t>
      </w:r>
      <w:r w:rsidRPr="00C25246">
        <w:rPr>
          <w:sz w:val="20"/>
          <w:szCs w:val="20"/>
        </w:rPr>
        <w:t xml:space="preserve">положениям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 xml:space="preserve">14 </w:t>
      </w:r>
      <w:r>
        <w:rPr>
          <w:sz w:val="20"/>
          <w:szCs w:val="20"/>
        </w:rPr>
        <w:t>приложения №2</w:t>
      </w:r>
      <w:r w:rsidRPr="00C25246">
        <w:rPr>
          <w:sz w:val="20"/>
          <w:szCs w:val="20"/>
        </w:rPr>
        <w:t xml:space="preserve"> </w:t>
      </w:r>
      <w:r>
        <w:rPr>
          <w:sz w:val="20"/>
          <w:szCs w:val="20"/>
        </w:rPr>
        <w:t>к постановлению</w:t>
      </w:r>
      <w:r w:rsidRPr="00522897">
        <w:rPr>
          <w:sz w:val="20"/>
          <w:szCs w:val="20"/>
        </w:rPr>
        <w:t>.</w:t>
      </w:r>
    </w:p>
    <w:p w:rsidR="00A11A26" w:rsidRPr="00C2524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522897">
        <w:rPr>
          <w:sz w:val="20"/>
          <w:szCs w:val="20"/>
        </w:rPr>
        <w:t xml:space="preserve">.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>
        <w:rPr>
          <w:sz w:val="20"/>
          <w:szCs w:val="20"/>
        </w:rPr>
        <w:t xml:space="preserve">муниципальной </w:t>
      </w:r>
      <w:r w:rsidRPr="00522897">
        <w:rPr>
          <w:sz w:val="20"/>
          <w:szCs w:val="20"/>
        </w:rPr>
        <w:t xml:space="preserve">услуги с учетом срока полезного использования (в том числе затраты на арендные платежи), в соответствии со значениями натуральных норм, определенных </w:t>
      </w:r>
      <w:r w:rsidRPr="00C25246">
        <w:rPr>
          <w:sz w:val="20"/>
          <w:szCs w:val="20"/>
        </w:rPr>
        <w:t xml:space="preserve">согласно </w:t>
      </w:r>
      <w:r>
        <w:rPr>
          <w:sz w:val="20"/>
          <w:szCs w:val="20"/>
        </w:rPr>
        <w:t xml:space="preserve">   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 xml:space="preserve">14 </w:t>
      </w:r>
      <w:r>
        <w:rPr>
          <w:sz w:val="20"/>
          <w:szCs w:val="20"/>
        </w:rPr>
        <w:t>приложения №2</w:t>
      </w:r>
      <w:r w:rsidRPr="00C25246">
        <w:rPr>
          <w:sz w:val="20"/>
          <w:szCs w:val="20"/>
        </w:rPr>
        <w:t xml:space="preserve"> </w:t>
      </w:r>
      <w:r>
        <w:rPr>
          <w:sz w:val="20"/>
          <w:szCs w:val="20"/>
        </w:rPr>
        <w:t>к постановлению</w:t>
      </w:r>
      <w:r w:rsidRPr="00C25246">
        <w:rPr>
          <w:sz w:val="20"/>
          <w:szCs w:val="20"/>
        </w:rPr>
        <w:t>,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30"/>
          <w:sz w:val="20"/>
          <w:szCs w:val="20"/>
        </w:rPr>
        <w:drawing>
          <wp:inline distT="0" distB="0" distL="0" distR="0" wp14:anchorId="175954C0" wp14:editId="59150D56">
            <wp:extent cx="1540510" cy="501015"/>
            <wp:effectExtent l="0" t="0" r="2540" b="0"/>
            <wp:docPr id="55" name="Рисунок 55" descr="base_32851_179847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9847_8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7AD6FF1" wp14:editId="73AC1FE7">
            <wp:extent cx="283210" cy="272415"/>
            <wp:effectExtent l="0" t="0" r="2540" b="0"/>
            <wp:docPr id="54" name="Рисунок 54" descr="base_32851_179847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9847_8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2D50D954" wp14:editId="11AE4176">
            <wp:extent cx="304800" cy="272415"/>
            <wp:effectExtent l="0" t="0" r="0" b="0"/>
            <wp:docPr id="53" name="Рисунок 53" descr="base_32851_179847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32851_179847_8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65120C74" wp14:editId="0074AE03">
            <wp:extent cx="299085" cy="272415"/>
            <wp:effectExtent l="0" t="0" r="5715" b="0"/>
            <wp:docPr id="52" name="Рисунок 52" descr="base_32851_179847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32851_179847_8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</w:t>
      </w:r>
      <w:r w:rsidRPr="002A6B46">
        <w:rPr>
          <w:sz w:val="20"/>
          <w:szCs w:val="20"/>
        </w:rPr>
        <w:t xml:space="preserve">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2A6B4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522897">
        <w:rPr>
          <w:sz w:val="20"/>
          <w:szCs w:val="20"/>
        </w:rPr>
        <w:t xml:space="preserve">. Иные затраты, непосредственно связанные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в соответствии со значениями натуральных норм, определенных согласно </w:t>
      </w:r>
      <w:r>
        <w:rPr>
          <w:sz w:val="20"/>
          <w:szCs w:val="20"/>
        </w:rPr>
        <w:t xml:space="preserve">  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2A6B46">
        <w:rPr>
          <w:sz w:val="20"/>
          <w:szCs w:val="20"/>
        </w:rPr>
        <w:t>,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30"/>
          <w:sz w:val="20"/>
          <w:szCs w:val="20"/>
        </w:rPr>
        <w:drawing>
          <wp:inline distT="0" distB="0" distL="0" distR="0" wp14:anchorId="174463D6" wp14:editId="35B6CBCE">
            <wp:extent cx="1659890" cy="501015"/>
            <wp:effectExtent l="0" t="0" r="0" b="0"/>
            <wp:docPr id="51" name="Рисунок 51" descr="base_32851_179847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32851_179847_8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0B5729E" wp14:editId="0BFAF237">
            <wp:extent cx="337185" cy="272415"/>
            <wp:effectExtent l="0" t="0" r="5715" b="0"/>
            <wp:docPr id="50" name="Рисунок 50" descr="base_32851_179847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179847_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l-ого вида, непосредственно используемой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352AE127" wp14:editId="490C5F59">
            <wp:extent cx="364490" cy="272415"/>
            <wp:effectExtent l="0" t="0" r="0" b="0"/>
            <wp:docPr id="49" name="Рисунок 49" descr="base_32851_179847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179847_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l-ой иной натуральной нормы, непосредственно используемой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7AB2AC6D" wp14:editId="338DBC4C">
            <wp:extent cx="364490" cy="272415"/>
            <wp:effectExtent l="0" t="0" r="0" b="0"/>
            <wp:docPr id="48" name="Рисунок 48" descr="base_32851_179847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9847_9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l-ой иной натуральной нормы, непосредственно используемой в процессе оказания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522897">
        <w:rPr>
          <w:sz w:val="20"/>
          <w:szCs w:val="20"/>
        </w:rPr>
        <w:t xml:space="preserve">. Базовый норматив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</w:t>
      </w: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5F7D7C42" wp14:editId="6C14E935">
            <wp:extent cx="381000" cy="272415"/>
            <wp:effectExtent l="0" t="0" r="0" b="0"/>
            <wp:docPr id="47" name="Рисунок 47" descr="base_32851_179847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9847_9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) рассчитывается по следующей формуле:</w:t>
      </w: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79439268" wp14:editId="30549F3C">
            <wp:extent cx="3886200" cy="272415"/>
            <wp:effectExtent l="0" t="0" r="0" b="0"/>
            <wp:docPr id="46" name="Рисунок 46" descr="base_32851_179847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9847_9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396D9996" wp14:editId="3CA9F2B3">
            <wp:extent cx="337185" cy="272415"/>
            <wp:effectExtent l="0" t="0" r="5715" b="0"/>
            <wp:docPr id="45" name="Рисунок 45" descr="base_32851_179847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9847_9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коммунальные услуги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5ED08362" wp14:editId="004D35F3">
            <wp:extent cx="397510" cy="272415"/>
            <wp:effectExtent l="0" t="0" r="2540" b="0"/>
            <wp:docPr id="44" name="Рисунок 44" descr="base_32851_179847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9847_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содержание объектов недвижимого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lastRenderedPageBreak/>
        <w:drawing>
          <wp:inline distT="0" distB="0" distL="0" distR="0" wp14:anchorId="2D1B5B9C" wp14:editId="0D962939">
            <wp:extent cx="527685" cy="272415"/>
            <wp:effectExtent l="0" t="0" r="5715" b="0"/>
            <wp:docPr id="43" name="Рисунок 43" descr="base_32851_179847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179847_9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содержание объектов особо ценного 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54B81E63" wp14:editId="36729C06">
            <wp:extent cx="337185" cy="272415"/>
            <wp:effectExtent l="0" t="0" r="5715" b="0"/>
            <wp:docPr id="42" name="Рисунок 42" descr="base_32851_179847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32851_179847_9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приобретение услуг связи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65D866C6" wp14:editId="39EB968B">
            <wp:extent cx="337185" cy="272415"/>
            <wp:effectExtent l="0" t="0" r="5715" b="0"/>
            <wp:docPr id="41" name="Рисунок 41" descr="base_32851_179847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32851_179847_9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приобретение транспортных услуг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DFB1975" wp14:editId="450C5181">
            <wp:extent cx="381000" cy="272415"/>
            <wp:effectExtent l="0" t="0" r="0" b="0"/>
            <wp:docPr id="40" name="Рисунок 40" descr="base_32851_179847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179847_9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049F9DF4" wp14:editId="7A7B562E">
            <wp:extent cx="413385" cy="272415"/>
            <wp:effectExtent l="0" t="0" r="5715" b="0"/>
            <wp:docPr id="39" name="Рисунок 39" descr="base_32851_179847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179847_9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прочие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</w:t>
      </w: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68A619EB" wp14:editId="473D4C46">
            <wp:extent cx="381000" cy="272415"/>
            <wp:effectExtent l="0" t="0" r="0" b="0"/>
            <wp:docPr id="38" name="Рисунок 38" descr="base_32851_179847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179847_10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),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522897">
        <w:rPr>
          <w:sz w:val="20"/>
          <w:szCs w:val="20"/>
        </w:rPr>
        <w:t xml:space="preserve">. Затраты на коммунальные услуги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15A3F598" wp14:editId="4E118BBB">
            <wp:extent cx="1545590" cy="299085"/>
            <wp:effectExtent l="0" t="0" r="0" b="5715"/>
            <wp:docPr id="37" name="Рисунок 37" descr="base_32851_179847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179847_10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22A51AA" wp14:editId="7C8B9A3B">
            <wp:extent cx="283210" cy="272415"/>
            <wp:effectExtent l="0" t="0" r="2540" b="0"/>
            <wp:docPr id="36" name="Рисунок 36" descr="base_32851_179847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179847_10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(далее - натуральная норма потребления (расхода) коммунальной услуги);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2A8C179" wp14:editId="6F12F221">
            <wp:extent cx="304800" cy="272415"/>
            <wp:effectExtent l="0" t="0" r="0" b="0"/>
            <wp:docPr id="35" name="Рисунок 35" descr="base_32851_179847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32851_179847_10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В составе затрат на коммунальные услуги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учитываются следующие натуральные нормы потребления (расхода) коммунальных услуг, определенные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в том числе: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газа и иного вида топлива;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электроэнергии;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теплоэнергии на отопление зданий, помещений и сооружений;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горячей воды;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холодного водоснабжения;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водоотведения;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других видов коммунальных услуг.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В случае заключения энергосервисного договора (контракта) дополнительно к указанным затратам включаются нормативные затраты на оплату исполнения энергосервисного договора (контракта), на величину которых снижаются нормативные затраты по видам энергетических ресурсов.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Нормативные затраты на оплату исполнения энергосервисного договора (контракта) рассчитываются как процент от достигнутого размера экономии соответствующих расходов учреждения, определенный условиями энергосервисного договора (контракта).</w:t>
      </w:r>
    </w:p>
    <w:p w:rsidR="00A11A26" w:rsidRPr="007C65C9" w:rsidRDefault="00A11A26" w:rsidP="00A11A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C65C9">
        <w:rPr>
          <w:sz w:val="20"/>
          <w:szCs w:val="20"/>
        </w:rPr>
        <w:t>В расчет затрат на</w:t>
      </w:r>
      <w:r>
        <w:rPr>
          <w:sz w:val="20"/>
          <w:szCs w:val="20"/>
        </w:rPr>
        <w:t xml:space="preserve"> коммунальные услуги</w:t>
      </w:r>
      <w:r w:rsidRPr="007C65C9">
        <w:rPr>
          <w:sz w:val="20"/>
          <w:szCs w:val="20"/>
        </w:rPr>
        <w:t xml:space="preserve"> должны быть учтены:</w:t>
      </w:r>
    </w:p>
    <w:p w:rsidR="00A11A26" w:rsidRPr="007C65C9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7C65C9">
        <w:rPr>
          <w:i/>
          <w:sz w:val="20"/>
          <w:szCs w:val="20"/>
        </w:rPr>
        <w:t xml:space="preserve">  - нормативные затраты 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A11A26" w:rsidRPr="007C65C9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7C65C9">
        <w:rPr>
          <w:i/>
          <w:sz w:val="20"/>
          <w:szCs w:val="20"/>
        </w:rPr>
        <w:t xml:space="preserve"> - нормативные затраты на потребление электрической энергии в размере </w:t>
      </w:r>
      <w:r>
        <w:rPr>
          <w:i/>
          <w:sz w:val="20"/>
          <w:szCs w:val="20"/>
        </w:rPr>
        <w:t>9</w:t>
      </w:r>
      <w:r w:rsidRPr="007C65C9">
        <w:rPr>
          <w:i/>
          <w:sz w:val="20"/>
          <w:szCs w:val="20"/>
        </w:rPr>
        <w:t>0 процентов общего объема затрат на оплату указанного вида коммунальных платежей;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522897">
        <w:rPr>
          <w:sz w:val="20"/>
          <w:szCs w:val="20"/>
        </w:rPr>
        <w:t xml:space="preserve">. Затраты на содержание объектов недвижимого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платежи), рассчитываются по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44DFDE83" wp14:editId="5B68319D">
            <wp:extent cx="1758315" cy="299085"/>
            <wp:effectExtent l="0" t="0" r="0" b="5715"/>
            <wp:docPr id="34" name="Рисунок 34" descr="base_32851_179847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32851_179847_1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7442EB3" wp14:editId="1DC05AA0">
            <wp:extent cx="364490" cy="272415"/>
            <wp:effectExtent l="0" t="0" r="0" b="0"/>
            <wp:docPr id="33" name="Рисунок 33" descr="base_32851_179847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32851_179847_1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(далее - натуральная норма потребления вида работ/услуг по содержанию объектов недвижимого имущества);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lastRenderedPageBreak/>
        <w:drawing>
          <wp:inline distT="0" distB="0" distL="0" distR="0" wp14:anchorId="77617E8B" wp14:editId="72409334">
            <wp:extent cx="381000" cy="272415"/>
            <wp:effectExtent l="0" t="0" r="0" b="0"/>
            <wp:docPr id="32" name="Рисунок 32" descr="base_32851_179847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32851_179847_1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В составе затрат на содержание объектов недвижимого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в том числе: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систем охранно-тревожной сигнализации;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проведение текущего ремонта;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содержание прилегающей территории;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обслуживание и уборку помещения;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вывоз твердых бытовых отходов;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лифтов;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водонапорной насосной станции пожаротушения;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другие виды работ/услуг по содержанию объектов недвижимого имущества.</w:t>
      </w:r>
    </w:p>
    <w:p w:rsidR="00A11A26" w:rsidRPr="00FA7E40" w:rsidRDefault="00A11A26" w:rsidP="00A11A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7E40">
        <w:rPr>
          <w:sz w:val="20"/>
          <w:szCs w:val="20"/>
        </w:rPr>
        <w:t xml:space="preserve">В расчете затрат на </w:t>
      </w:r>
      <w:r>
        <w:rPr>
          <w:sz w:val="20"/>
          <w:szCs w:val="20"/>
        </w:rPr>
        <w:t xml:space="preserve">содержание объектов недвижимого имущества </w:t>
      </w:r>
      <w:r w:rsidRPr="00FA7E40">
        <w:rPr>
          <w:sz w:val="20"/>
          <w:szCs w:val="20"/>
        </w:rPr>
        <w:t>должны быть учтены:</w:t>
      </w:r>
    </w:p>
    <w:p w:rsidR="00A11A26" w:rsidRPr="00FA7E40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FA7E40">
        <w:rPr>
          <w:i/>
          <w:sz w:val="20"/>
          <w:szCs w:val="20"/>
        </w:rPr>
        <w:t xml:space="preserve">    - нормативные затраты 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A11A26" w:rsidRPr="00FA7E40" w:rsidRDefault="00A11A26" w:rsidP="00A11A2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FA7E40">
        <w:rPr>
          <w:i/>
          <w:sz w:val="20"/>
          <w:szCs w:val="20"/>
        </w:rPr>
        <w:t xml:space="preserve">    - нормативные затраты на потребление электрической энергии в размере 10 процентов общего объема затрат на оплату указанного вида коммунальных платежей;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22897">
        <w:rPr>
          <w:sz w:val="20"/>
          <w:szCs w:val="20"/>
        </w:rPr>
        <w:t xml:space="preserve">. Затраты на содержание объектов особо ценного 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задания, рассчитываются по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325C23B5" wp14:editId="13D2AD4D">
            <wp:extent cx="2150110" cy="299085"/>
            <wp:effectExtent l="0" t="0" r="2540" b="5715"/>
            <wp:docPr id="31" name="Рисунок 31" descr="base_32851_179847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32851_179847_1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144F0E95" wp14:editId="37EF3907">
            <wp:extent cx="501015" cy="272415"/>
            <wp:effectExtent l="0" t="0" r="0" b="0"/>
            <wp:docPr id="30" name="Рисунок 30" descr="base_32851_179847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32851_179847_10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(далее - натуральная норма потребления вида работ/услуг по содержанию объектов особо ценного движимого имущества);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6F6BA5A5" wp14:editId="0FBE9E8F">
            <wp:extent cx="511810" cy="272415"/>
            <wp:effectExtent l="0" t="0" r="2540" b="0"/>
            <wp:docPr id="29" name="Рисунок 29" descr="base_32851_179847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32851_179847_10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В составе затрат на содержание объектов особо ценного 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в том числе: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ремонт транспортных средств;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дизельных генераторных установок;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системы газового пожаротушения и систем пожарной сигнализации;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систем кондиционирования и вентиляции;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систем контроля и управления доступом;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lastRenderedPageBreak/>
        <w:t>- на техническое обслуживание и регламентно-профилактический ремонт систем автоматического диспетчерского управления;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техническое обслуживание и регламентно-профилактический ремонт систем видеонаблюдения;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 другие виды работ/услуг по содержанию объектов особо ценного движимого имущества.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522897">
        <w:rPr>
          <w:sz w:val="20"/>
          <w:szCs w:val="20"/>
        </w:rPr>
        <w:t xml:space="preserve">. Затраты на приобретение услуг связи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8"/>
          <w:sz w:val="20"/>
          <w:szCs w:val="20"/>
        </w:rPr>
        <w:drawing>
          <wp:inline distT="0" distB="0" distL="0" distR="0" wp14:anchorId="1ED591EB" wp14:editId="024BA02B">
            <wp:extent cx="1556385" cy="304800"/>
            <wp:effectExtent l="0" t="0" r="5715" b="0"/>
            <wp:docPr id="28" name="Рисунок 28" descr="base_32851_179847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32851_179847_11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2A4C4326" wp14:editId="4AB8E51E">
            <wp:extent cx="283210" cy="283210"/>
            <wp:effectExtent l="0" t="0" r="2540" b="2540"/>
            <wp:docPr id="27" name="Рисунок 27" descr="base_32851_179847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32851_179847_11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(далее - натуральная норма потребления услуги связи);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323A985A" wp14:editId="0CF3701E">
            <wp:extent cx="304800" cy="283210"/>
            <wp:effectExtent l="0" t="0" r="0" b="2540"/>
            <wp:docPr id="26" name="Рисунок 26" descr="base_32851_179847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32851_179847_11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В составе затрат на приобретение услуг связи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в том числе: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стационарной связи;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сотовой связи;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подключения к сети Интернет для планшетного компьютера;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подключения к сети Интернет для стационарного компьютера;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иных услуг связи.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522897">
        <w:rPr>
          <w:sz w:val="20"/>
          <w:szCs w:val="20"/>
        </w:rPr>
        <w:t xml:space="preserve">. Затраты на приобретение транспортных услуг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рассчитываются по следующей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7220E3F2" wp14:editId="72D5ABD4">
            <wp:extent cx="1524000" cy="283210"/>
            <wp:effectExtent l="0" t="0" r="0" b="2540"/>
            <wp:docPr id="22" name="Рисунок 22" descr="base_32851_179847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32851_179847_11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0A2DDA08" wp14:editId="1C121BAE">
            <wp:extent cx="283210" cy="272415"/>
            <wp:effectExtent l="0" t="0" r="2540" b="0"/>
            <wp:docPr id="21" name="Рисунок 21" descr="base_32851_179847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32851_179847_11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(далее - натуральная норма потребления транспортной услуги);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7DBCB394" wp14:editId="4B423F02">
            <wp:extent cx="304800" cy="272415"/>
            <wp:effectExtent l="0" t="0" r="0" b="0"/>
            <wp:docPr id="20" name="Рисунок 20" descr="base_32851_179847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32851_179847_11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В составе затрат на приобретение транспортных услуг для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в том числе: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доставки грузов;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найма транспортных средств;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 иных транспортных услуг.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522897">
        <w:rPr>
          <w:sz w:val="20"/>
          <w:szCs w:val="20"/>
        </w:rPr>
        <w:t xml:space="preserve">.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рассчитываются одним из следующих вариантов.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а) При первом варианте применяется формула: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47780E83" wp14:editId="63D188CF">
            <wp:extent cx="1644015" cy="299085"/>
            <wp:effectExtent l="0" t="0" r="0" b="5715"/>
            <wp:docPr id="19" name="Рисунок 19" descr="base_32851_179847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32851_179847_11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787A6981" wp14:editId="0B2E60D1">
            <wp:extent cx="326390" cy="272415"/>
            <wp:effectExtent l="0" t="0" r="0" b="0"/>
            <wp:docPr id="18" name="Рисунок 18" descr="base_32851_179847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32851_179847_11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0D44FB95" wp14:editId="2A744BD0">
            <wp:extent cx="364490" cy="272415"/>
            <wp:effectExtent l="0" t="0" r="0" b="0"/>
            <wp:docPr id="17" name="Рисунок 17" descr="base_32851_179847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32851_179847_11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</w:t>
      </w:r>
      <w:r w:rsidRPr="00522897">
        <w:rPr>
          <w:sz w:val="20"/>
          <w:szCs w:val="20"/>
        </w:rPr>
        <w:lastRenderedPageBreak/>
        <w:t xml:space="preserve">начислениями на выплаты по оплате труда s-ого работника, который не принимает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83" w:history="1">
        <w:r w:rsidRPr="00522897">
          <w:rPr>
            <w:color w:val="0000FF"/>
            <w:sz w:val="20"/>
            <w:szCs w:val="20"/>
          </w:rPr>
          <w:t>статье 173</w:t>
        </w:r>
      </w:hyperlink>
      <w:r w:rsidRPr="00522897">
        <w:rPr>
          <w:sz w:val="20"/>
          <w:szCs w:val="20"/>
        </w:rPr>
        <w:t xml:space="preserve"> Бюджетного кодекса Российской Федерации.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определяются в соответствии со значениями натуральных норм, применяемых согласно положениям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не должно превышать показатели, установленные законодательством Российской Федерации.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б) При втором варианте применяется формула: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A8D2562" wp14:editId="23DFEAA2">
            <wp:extent cx="1202690" cy="272415"/>
            <wp:effectExtent l="0" t="0" r="0" b="0"/>
            <wp:docPr id="16" name="Рисунок 16" descr="base_32851_179847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32851_179847_11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60390E02" wp14:editId="07DB55AC">
            <wp:extent cx="364490" cy="272415"/>
            <wp:effectExtent l="0" t="0" r="0" b="0"/>
            <wp:docPr id="15" name="Рисунок 15" descr="base_32851_179847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32851_179847_12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к затратам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522897">
        <w:rPr>
          <w:sz w:val="20"/>
          <w:szCs w:val="20"/>
        </w:rPr>
        <w:t xml:space="preserve">. Затраты на приобретение прочих работ и услуг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соответствии со значениями натуральных норм, определенных согласно </w:t>
      </w:r>
      <w:hyperlink w:anchor="P290" w:history="1">
        <w:r w:rsidRPr="00522897">
          <w:rPr>
            <w:color w:val="0000FF"/>
            <w:sz w:val="20"/>
            <w:szCs w:val="20"/>
          </w:rPr>
          <w:t>пункт</w:t>
        </w:r>
        <w:r>
          <w:rPr>
            <w:color w:val="0000FF"/>
            <w:sz w:val="20"/>
            <w:szCs w:val="20"/>
          </w:rPr>
          <w:t>а</w:t>
        </w:r>
        <w:r w:rsidRPr="00522897">
          <w:rPr>
            <w:color w:val="0000FF"/>
            <w:sz w:val="20"/>
            <w:szCs w:val="20"/>
          </w:rPr>
          <w:t xml:space="preserve">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 w:rsidRPr="002A6B46">
        <w:rPr>
          <w:sz w:val="20"/>
          <w:szCs w:val="20"/>
        </w:rPr>
        <w:t xml:space="preserve">приложения №2 </w:t>
      </w:r>
      <w:r>
        <w:rPr>
          <w:sz w:val="20"/>
          <w:szCs w:val="20"/>
        </w:rPr>
        <w:t>к</w:t>
      </w:r>
      <w:r w:rsidRPr="002A6B46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ю</w:t>
      </w:r>
      <w:r w:rsidRPr="00522897">
        <w:rPr>
          <w:sz w:val="20"/>
          <w:szCs w:val="20"/>
        </w:rPr>
        <w:t>, рассчитываются по формуле: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16"/>
          <w:sz w:val="20"/>
          <w:szCs w:val="20"/>
        </w:rPr>
        <w:drawing>
          <wp:inline distT="0" distB="0" distL="0" distR="0" wp14:anchorId="04724D07" wp14:editId="3001B918">
            <wp:extent cx="1676400" cy="299085"/>
            <wp:effectExtent l="0" t="0" r="0" b="5715"/>
            <wp:docPr id="14" name="Рисунок 14" descr="base_32851_179847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32851_179847_12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4D26A65C" wp14:editId="5EC8ECB0">
            <wp:extent cx="337185" cy="272415"/>
            <wp:effectExtent l="0" t="0" r="5715" b="0"/>
            <wp:docPr id="13" name="Рисунок 13" descr="base_32851_179847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32851_179847_12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значение натуральной нормы потребления s-ой прочей работы или услуги, учитываемая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5D2D10E6" wp14:editId="24EE3627">
            <wp:extent cx="364490" cy="272415"/>
            <wp:effectExtent l="0" t="0" r="0" b="0"/>
            <wp:docPr id="12" name="Рисунок 12" descr="base_32851_179847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32851_179847_12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 в соответствующем финансовом году.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в соответствии с положениями </w:t>
      </w:r>
      <w:hyperlink w:anchor="P290" w:history="1">
        <w:r w:rsidRPr="00522897">
          <w:rPr>
            <w:color w:val="0000FF"/>
            <w:sz w:val="20"/>
            <w:szCs w:val="20"/>
          </w:rPr>
          <w:t xml:space="preserve">пункта </w:t>
        </w:r>
      </w:hyperlink>
      <w:r>
        <w:rPr>
          <w:color w:val="0000FF"/>
          <w:sz w:val="20"/>
          <w:szCs w:val="20"/>
        </w:rPr>
        <w:t>14</w:t>
      </w:r>
      <w:r w:rsidRPr="00522897">
        <w:rPr>
          <w:sz w:val="20"/>
          <w:szCs w:val="20"/>
        </w:rPr>
        <w:t xml:space="preserve"> </w:t>
      </w:r>
      <w:r>
        <w:rPr>
          <w:sz w:val="20"/>
          <w:szCs w:val="20"/>
        </w:rPr>
        <w:t>данного порядка расчета нормативных затрат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bookmarkStart w:id="22" w:name="P290"/>
      <w:bookmarkEnd w:id="22"/>
      <w:r>
        <w:rPr>
          <w:sz w:val="20"/>
          <w:szCs w:val="20"/>
        </w:rPr>
        <w:t>14</w:t>
      </w:r>
      <w:r w:rsidRPr="00522897">
        <w:rPr>
          <w:sz w:val="20"/>
          <w:szCs w:val="20"/>
        </w:rPr>
        <w:t xml:space="preserve">. 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89" w:history="1">
        <w:r w:rsidRPr="00522897">
          <w:rPr>
            <w:color w:val="0000FF"/>
            <w:sz w:val="20"/>
            <w:szCs w:val="20"/>
          </w:rPr>
          <w:t>статье 173</w:t>
        </w:r>
      </w:hyperlink>
      <w:r w:rsidRPr="00522897">
        <w:rPr>
          <w:sz w:val="20"/>
          <w:szCs w:val="20"/>
        </w:rPr>
        <w:t xml:space="preserve">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</w:t>
      </w:r>
      <w:r>
        <w:rPr>
          <w:sz w:val="20"/>
          <w:szCs w:val="20"/>
        </w:rPr>
        <w:t>твенных и муниципальных нужд</w:t>
      </w:r>
      <w:r w:rsidRPr="00522897">
        <w:rPr>
          <w:sz w:val="20"/>
          <w:szCs w:val="20"/>
        </w:rPr>
        <w:t>.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Pr="00522897">
        <w:rPr>
          <w:sz w:val="20"/>
          <w:szCs w:val="20"/>
        </w:rPr>
        <w:t>. Отраслевой корректирующий коэффициент (</w:t>
      </w: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61A02D8A" wp14:editId="58FFE9E3">
            <wp:extent cx="326390" cy="272415"/>
            <wp:effectExtent l="0" t="0" r="0" b="0"/>
            <wp:docPr id="11" name="Рисунок 11" descr="base_32851_179847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32851_179847_12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) рассчитывается к базовому нормативу затрат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исходя из соответствующих показателей отраслевой специфики &lt;1&gt;.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--------------------------------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lastRenderedPageBreak/>
        <w:t xml:space="preserve">&lt;1&gt; </w:t>
      </w:r>
      <w:r>
        <w:rPr>
          <w:sz w:val="20"/>
          <w:szCs w:val="20"/>
        </w:rPr>
        <w:t>П</w:t>
      </w:r>
      <w:r w:rsidRPr="00522897">
        <w:rPr>
          <w:sz w:val="20"/>
          <w:szCs w:val="20"/>
        </w:rPr>
        <w:t>ри утверждении корректирующих коэффициентов указывается порядок расчета отраслевого корректирующего коэффициента.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522897">
        <w:rPr>
          <w:sz w:val="20"/>
          <w:szCs w:val="20"/>
        </w:rPr>
        <w:t xml:space="preserve">. Территориальный корректирующий коэффициент устанавливается к базовому нормативу затрат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услуги, скорректированному на отраслевой коэффициент,</w:t>
      </w:r>
      <w:r>
        <w:rPr>
          <w:sz w:val="20"/>
          <w:szCs w:val="20"/>
        </w:rPr>
        <w:t xml:space="preserve"> и рассчитывается по формуле</w:t>
      </w:r>
      <w:r w:rsidRPr="00522897">
        <w:rPr>
          <w:sz w:val="20"/>
          <w:szCs w:val="20"/>
        </w:rPr>
        <w:t>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jc w:val="center"/>
        <w:rPr>
          <w:sz w:val="20"/>
          <w:szCs w:val="20"/>
        </w:rPr>
      </w:pPr>
      <w:r w:rsidRPr="00522897">
        <w:rPr>
          <w:noProof/>
          <w:position w:val="-30"/>
          <w:sz w:val="20"/>
          <w:szCs w:val="20"/>
        </w:rPr>
        <w:drawing>
          <wp:inline distT="0" distB="0" distL="0" distR="0" wp14:anchorId="6CBC92BD" wp14:editId="19563E5F">
            <wp:extent cx="2394585" cy="501015"/>
            <wp:effectExtent l="0" t="0" r="5715" b="0"/>
            <wp:docPr id="10" name="Рисунок 10" descr="base_32851_179847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32851_179847_12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>, где: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1CA37098" wp14:editId="452345E5">
            <wp:extent cx="326390" cy="283210"/>
            <wp:effectExtent l="0" t="0" r="0" b="2540"/>
            <wp:docPr id="9" name="Рисунок 9" descr="base_32851_179847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32851_179847_12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753D3163" wp14:editId="479CA2F1">
            <wp:extent cx="337185" cy="283210"/>
            <wp:effectExtent l="0" t="0" r="5715" b="2540"/>
            <wp:docPr id="8" name="Рисунок 8" descr="base_32851_179847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32851_179847_12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Pr="00522897">
        <w:rPr>
          <w:sz w:val="20"/>
          <w:szCs w:val="20"/>
        </w:rPr>
        <w:t>. Территориальный корректирующий коэффициент на оплату труда с начислениями на выплаты по оплате труда (</w:t>
      </w: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5F23DAAE" wp14:editId="7D892AF6">
            <wp:extent cx="326390" cy="283210"/>
            <wp:effectExtent l="0" t="0" r="0" b="2540"/>
            <wp:docPr id="7" name="Рисунок 7" descr="base_32851_179847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9847_12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) рассчитывается как соотношение между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на территории которого оказывается услуга, и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данные по которому использовались для определения базового норматива затрат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 &lt;1&gt;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>--------------------------------</w:t>
      </w: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 w:rsidRPr="00522897">
        <w:rPr>
          <w:sz w:val="20"/>
          <w:szCs w:val="20"/>
        </w:rPr>
        <w:t xml:space="preserve">&lt;1&gt; </w:t>
      </w:r>
      <w:r>
        <w:rPr>
          <w:sz w:val="20"/>
          <w:szCs w:val="20"/>
        </w:rPr>
        <w:t>Порядком</w:t>
      </w:r>
      <w:r w:rsidRPr="00522897">
        <w:rPr>
          <w:sz w:val="20"/>
          <w:szCs w:val="20"/>
        </w:rPr>
        <w:t xml:space="preserve"> может быть установлен иной способ определения территориального корректирующего коэффициента.</w:t>
      </w:r>
    </w:p>
    <w:p w:rsidR="00A11A26" w:rsidRPr="00522897" w:rsidRDefault="00A11A26" w:rsidP="00A11A26">
      <w:pPr>
        <w:pStyle w:val="ConsPlusNormal"/>
        <w:jc w:val="both"/>
        <w:rPr>
          <w:sz w:val="20"/>
          <w:szCs w:val="20"/>
        </w:rPr>
      </w:pPr>
    </w:p>
    <w:p w:rsidR="00A11A26" w:rsidRPr="00522897" w:rsidRDefault="00A11A26" w:rsidP="00A11A2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Pr="00522897">
        <w:rPr>
          <w:sz w:val="20"/>
          <w:szCs w:val="20"/>
        </w:rPr>
        <w:t>. Территориальный корректирующий коэффициент на коммунальные услуги и на содержание недвижимого имущества (</w:t>
      </w:r>
      <w:r w:rsidRPr="00522897">
        <w:rPr>
          <w:noProof/>
          <w:position w:val="-14"/>
          <w:sz w:val="20"/>
          <w:szCs w:val="20"/>
        </w:rPr>
        <w:drawing>
          <wp:inline distT="0" distB="0" distL="0" distR="0" wp14:anchorId="124212D6" wp14:editId="0BD94BC6">
            <wp:extent cx="337185" cy="283210"/>
            <wp:effectExtent l="0" t="0" r="5715" b="2540"/>
            <wp:docPr id="6" name="Рисунок 6" descr="base_32851_179847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9847_12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(федеральном округе) и (или) муниципальном образовании, на территории которого оказывается услуга, и суммой затрат на коммунальные услуги (</w:t>
      </w: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2A3CAEF7" wp14:editId="751110DF">
            <wp:extent cx="337185" cy="272415"/>
            <wp:effectExtent l="0" t="0" r="5715" b="0"/>
            <wp:docPr id="5" name="Рисунок 5" descr="base_32851_179847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9847_13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) и на содержание объектов недвижимого имущества, необходимого для выполнения </w:t>
      </w:r>
      <w:r>
        <w:rPr>
          <w:sz w:val="20"/>
          <w:szCs w:val="20"/>
        </w:rPr>
        <w:t>муниципального</w:t>
      </w:r>
      <w:r w:rsidRPr="00522897">
        <w:rPr>
          <w:sz w:val="20"/>
          <w:szCs w:val="20"/>
        </w:rPr>
        <w:t xml:space="preserve"> задания (в том числе затраты на арендные платежи) </w:t>
      </w:r>
      <w:r w:rsidRPr="00522897">
        <w:rPr>
          <w:noProof/>
          <w:position w:val="-12"/>
          <w:sz w:val="20"/>
          <w:szCs w:val="20"/>
        </w:rPr>
        <w:drawing>
          <wp:inline distT="0" distB="0" distL="0" distR="0" wp14:anchorId="2AC11E5E" wp14:editId="4DB6D098">
            <wp:extent cx="516890" cy="266700"/>
            <wp:effectExtent l="0" t="0" r="0" b="0"/>
            <wp:docPr id="2" name="Рисунок 2" descr="base_32851_179847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9847_13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97">
        <w:rPr>
          <w:sz w:val="20"/>
          <w:szCs w:val="20"/>
        </w:rPr>
        <w:t xml:space="preserve">, в субъекте Российской Федерации (федеральном округе, муниципальном образовании), данные по которому использовались для определения базового норматива затрат на оказание i-ой </w:t>
      </w:r>
      <w:r>
        <w:rPr>
          <w:sz w:val="20"/>
          <w:szCs w:val="20"/>
        </w:rPr>
        <w:t>муниципальной</w:t>
      </w:r>
      <w:r w:rsidRPr="00522897">
        <w:rPr>
          <w:sz w:val="20"/>
          <w:szCs w:val="20"/>
        </w:rPr>
        <w:t xml:space="preserve"> услуги.</w:t>
      </w:r>
    </w:p>
    <w:p w:rsidR="00A11A26" w:rsidRPr="00522897" w:rsidRDefault="00A11A26" w:rsidP="00A11A26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3206A9" w:rsidRPr="00794F3A" w:rsidSect="00DE2ABE">
      <w:pgSz w:w="11906" w:h="16838"/>
      <w:pgMar w:top="964" w:right="851" w:bottom="851" w:left="992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9" w:rsidRDefault="00813F89">
      <w:r>
        <w:separator/>
      </w:r>
    </w:p>
  </w:endnote>
  <w:endnote w:type="continuationSeparator" w:id="0">
    <w:p w:rsidR="00813F89" w:rsidRDefault="0081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9" w:rsidRDefault="00813F89">
      <w:r>
        <w:separator/>
      </w:r>
    </w:p>
  </w:footnote>
  <w:footnote w:type="continuationSeparator" w:id="0">
    <w:p w:rsidR="00813F89" w:rsidRDefault="0081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713"/>
    <w:multiLevelType w:val="hybridMultilevel"/>
    <w:tmpl w:val="ADD0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A4A"/>
    <w:multiLevelType w:val="hybridMultilevel"/>
    <w:tmpl w:val="C6C8896C"/>
    <w:lvl w:ilvl="0" w:tplc="5406D4F2">
      <w:start w:val="1"/>
      <w:numFmt w:val="decimal"/>
      <w:lvlText w:val="%1."/>
      <w:lvlJc w:val="left"/>
      <w:pPr>
        <w:ind w:left="2880" w:hanging="2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3FC"/>
    <w:multiLevelType w:val="hybridMultilevel"/>
    <w:tmpl w:val="53AA1AD8"/>
    <w:lvl w:ilvl="0" w:tplc="A254136C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3" w15:restartNumberingAfterBreak="0">
    <w:nsid w:val="054E2CA1"/>
    <w:multiLevelType w:val="multilevel"/>
    <w:tmpl w:val="D3F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05BC37C3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EC0FF6"/>
    <w:multiLevelType w:val="hybridMultilevel"/>
    <w:tmpl w:val="734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B493C"/>
    <w:multiLevelType w:val="hybridMultilevel"/>
    <w:tmpl w:val="5CA48442"/>
    <w:lvl w:ilvl="0" w:tplc="51467D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B5A2573"/>
    <w:multiLevelType w:val="hybridMultilevel"/>
    <w:tmpl w:val="0944ED06"/>
    <w:lvl w:ilvl="0" w:tplc="163A0974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2614EE"/>
    <w:multiLevelType w:val="hybridMultilevel"/>
    <w:tmpl w:val="094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01C30"/>
    <w:multiLevelType w:val="hybridMultilevel"/>
    <w:tmpl w:val="3954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248B"/>
    <w:multiLevelType w:val="hybridMultilevel"/>
    <w:tmpl w:val="F03E36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84E0CDE"/>
    <w:multiLevelType w:val="hybridMultilevel"/>
    <w:tmpl w:val="F4CA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7435"/>
    <w:multiLevelType w:val="hybridMultilevel"/>
    <w:tmpl w:val="FCBC6E3E"/>
    <w:lvl w:ilvl="0" w:tplc="E10E51B6">
      <w:start w:val="1"/>
      <w:numFmt w:val="decimal"/>
      <w:lvlText w:val="%1."/>
      <w:lvlJc w:val="left"/>
      <w:pPr>
        <w:ind w:left="2290" w:hanging="115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B7D316D"/>
    <w:multiLevelType w:val="multilevel"/>
    <w:tmpl w:val="DEBECA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E96700"/>
    <w:multiLevelType w:val="hybridMultilevel"/>
    <w:tmpl w:val="974833BE"/>
    <w:lvl w:ilvl="0" w:tplc="3AC27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DE338A"/>
    <w:multiLevelType w:val="hybridMultilevel"/>
    <w:tmpl w:val="8D14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52C8F"/>
    <w:multiLevelType w:val="hybridMultilevel"/>
    <w:tmpl w:val="CE0E825C"/>
    <w:lvl w:ilvl="0" w:tplc="0590BBD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2123B5"/>
    <w:multiLevelType w:val="hybridMultilevel"/>
    <w:tmpl w:val="BD0A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024A5"/>
    <w:multiLevelType w:val="hybridMultilevel"/>
    <w:tmpl w:val="0EC4D758"/>
    <w:lvl w:ilvl="0" w:tplc="22068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CE1869"/>
    <w:multiLevelType w:val="multilevel"/>
    <w:tmpl w:val="2D64A35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BE055E"/>
    <w:multiLevelType w:val="multilevel"/>
    <w:tmpl w:val="A8C2BD74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7F6C7F"/>
    <w:multiLevelType w:val="hybridMultilevel"/>
    <w:tmpl w:val="353C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20F26"/>
    <w:multiLevelType w:val="hybridMultilevel"/>
    <w:tmpl w:val="2732FC8C"/>
    <w:lvl w:ilvl="0" w:tplc="E884B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545154"/>
    <w:multiLevelType w:val="hybridMultilevel"/>
    <w:tmpl w:val="8C6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B64E8"/>
    <w:multiLevelType w:val="hybridMultilevel"/>
    <w:tmpl w:val="48707AF6"/>
    <w:lvl w:ilvl="0" w:tplc="3F482FC0">
      <w:start w:val="1"/>
      <w:numFmt w:val="decimal"/>
      <w:lvlText w:val="%1."/>
      <w:lvlJc w:val="left"/>
      <w:pPr>
        <w:ind w:left="2880" w:hanging="2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82919"/>
    <w:multiLevelType w:val="multilevel"/>
    <w:tmpl w:val="D43A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3B54B5A"/>
    <w:multiLevelType w:val="hybridMultilevel"/>
    <w:tmpl w:val="126CFE70"/>
    <w:lvl w:ilvl="0" w:tplc="1D0462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424B40"/>
    <w:multiLevelType w:val="hybridMultilevel"/>
    <w:tmpl w:val="29724F58"/>
    <w:lvl w:ilvl="0" w:tplc="D102D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DA6642"/>
    <w:multiLevelType w:val="multilevel"/>
    <w:tmpl w:val="96388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F940DD3"/>
    <w:multiLevelType w:val="hybridMultilevel"/>
    <w:tmpl w:val="581CA9DA"/>
    <w:lvl w:ilvl="0" w:tplc="39EEA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00609D4"/>
    <w:multiLevelType w:val="multilevel"/>
    <w:tmpl w:val="86A2598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17213F7"/>
    <w:multiLevelType w:val="hybridMultilevel"/>
    <w:tmpl w:val="11122B60"/>
    <w:lvl w:ilvl="0" w:tplc="1C9A8B6C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3F2395"/>
    <w:multiLevelType w:val="hybridMultilevel"/>
    <w:tmpl w:val="6972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61DB4"/>
    <w:multiLevelType w:val="hybridMultilevel"/>
    <w:tmpl w:val="A24A843A"/>
    <w:lvl w:ilvl="0" w:tplc="A6B4D62A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1CBA"/>
    <w:multiLevelType w:val="hybridMultilevel"/>
    <w:tmpl w:val="D56645FC"/>
    <w:lvl w:ilvl="0" w:tplc="B8C4C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9"/>
  </w:num>
  <w:num w:numId="3">
    <w:abstractNumId w:val="34"/>
  </w:num>
  <w:num w:numId="4">
    <w:abstractNumId w:val="18"/>
  </w:num>
  <w:num w:numId="5">
    <w:abstractNumId w:val="12"/>
  </w:num>
  <w:num w:numId="6">
    <w:abstractNumId w:val="27"/>
  </w:num>
  <w:num w:numId="7">
    <w:abstractNumId w:val="4"/>
  </w:num>
  <w:num w:numId="8">
    <w:abstractNumId w:val="25"/>
  </w:num>
  <w:num w:numId="9">
    <w:abstractNumId w:val="17"/>
  </w:num>
  <w:num w:numId="10">
    <w:abstractNumId w:val="5"/>
  </w:num>
  <w:num w:numId="11">
    <w:abstractNumId w:val="8"/>
  </w:num>
  <w:num w:numId="12">
    <w:abstractNumId w:val="10"/>
  </w:num>
  <w:num w:numId="13">
    <w:abstractNumId w:val="21"/>
  </w:num>
  <w:num w:numId="14">
    <w:abstractNumId w:val="11"/>
  </w:num>
  <w:num w:numId="15">
    <w:abstractNumId w:val="15"/>
  </w:num>
  <w:num w:numId="16">
    <w:abstractNumId w:val="0"/>
  </w:num>
  <w:num w:numId="17">
    <w:abstractNumId w:val="9"/>
  </w:num>
  <w:num w:numId="18">
    <w:abstractNumId w:val="20"/>
  </w:num>
  <w:num w:numId="19">
    <w:abstractNumId w:val="24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19"/>
  </w:num>
  <w:num w:numId="25">
    <w:abstractNumId w:val="33"/>
  </w:num>
  <w:num w:numId="26">
    <w:abstractNumId w:val="28"/>
  </w:num>
  <w:num w:numId="27">
    <w:abstractNumId w:val="3"/>
  </w:num>
  <w:num w:numId="28">
    <w:abstractNumId w:val="32"/>
  </w:num>
  <w:num w:numId="29">
    <w:abstractNumId w:val="6"/>
  </w:num>
  <w:num w:numId="30">
    <w:abstractNumId w:val="2"/>
  </w:num>
  <w:num w:numId="31">
    <w:abstractNumId w:val="14"/>
  </w:num>
  <w:num w:numId="32">
    <w:abstractNumId w:val="16"/>
  </w:num>
  <w:num w:numId="33">
    <w:abstractNumId w:val="26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0"/>
    <w:rsid w:val="000007F8"/>
    <w:rsid w:val="0000506C"/>
    <w:rsid w:val="000134C4"/>
    <w:rsid w:val="00013BD2"/>
    <w:rsid w:val="0002053E"/>
    <w:rsid w:val="0002434C"/>
    <w:rsid w:val="00024A22"/>
    <w:rsid w:val="00024BE1"/>
    <w:rsid w:val="000310DD"/>
    <w:rsid w:val="00034BF3"/>
    <w:rsid w:val="00041710"/>
    <w:rsid w:val="00045B0C"/>
    <w:rsid w:val="000463AE"/>
    <w:rsid w:val="000511D0"/>
    <w:rsid w:val="00053117"/>
    <w:rsid w:val="000531B2"/>
    <w:rsid w:val="00054671"/>
    <w:rsid w:val="00055424"/>
    <w:rsid w:val="00060591"/>
    <w:rsid w:val="00064A7A"/>
    <w:rsid w:val="00066842"/>
    <w:rsid w:val="000671AF"/>
    <w:rsid w:val="00070F57"/>
    <w:rsid w:val="000737B2"/>
    <w:rsid w:val="0007561B"/>
    <w:rsid w:val="000802AA"/>
    <w:rsid w:val="000837E2"/>
    <w:rsid w:val="00084623"/>
    <w:rsid w:val="00084967"/>
    <w:rsid w:val="00092EDC"/>
    <w:rsid w:val="00096DCE"/>
    <w:rsid w:val="000A0932"/>
    <w:rsid w:val="000A2087"/>
    <w:rsid w:val="000A349D"/>
    <w:rsid w:val="000A37A2"/>
    <w:rsid w:val="000A53E0"/>
    <w:rsid w:val="000B2088"/>
    <w:rsid w:val="000B5230"/>
    <w:rsid w:val="000C0705"/>
    <w:rsid w:val="000C2490"/>
    <w:rsid w:val="000C278D"/>
    <w:rsid w:val="000C28F8"/>
    <w:rsid w:val="000C507D"/>
    <w:rsid w:val="000C605A"/>
    <w:rsid w:val="000C6702"/>
    <w:rsid w:val="000D187D"/>
    <w:rsid w:val="000D38EC"/>
    <w:rsid w:val="000D3BB9"/>
    <w:rsid w:val="000E28CB"/>
    <w:rsid w:val="000E3B9E"/>
    <w:rsid w:val="000F42DB"/>
    <w:rsid w:val="000F75C0"/>
    <w:rsid w:val="00102311"/>
    <w:rsid w:val="001040AE"/>
    <w:rsid w:val="0010474A"/>
    <w:rsid w:val="00104B4F"/>
    <w:rsid w:val="00105F12"/>
    <w:rsid w:val="00114575"/>
    <w:rsid w:val="00122273"/>
    <w:rsid w:val="00122E62"/>
    <w:rsid w:val="001378FB"/>
    <w:rsid w:val="00141D74"/>
    <w:rsid w:val="00142ACB"/>
    <w:rsid w:val="00164486"/>
    <w:rsid w:val="00175689"/>
    <w:rsid w:val="001821A0"/>
    <w:rsid w:val="001827D7"/>
    <w:rsid w:val="001863B7"/>
    <w:rsid w:val="00191053"/>
    <w:rsid w:val="001947DA"/>
    <w:rsid w:val="001958E4"/>
    <w:rsid w:val="001A1DBF"/>
    <w:rsid w:val="001B420F"/>
    <w:rsid w:val="001B6578"/>
    <w:rsid w:val="001B7346"/>
    <w:rsid w:val="001C02FF"/>
    <w:rsid w:val="001C150D"/>
    <w:rsid w:val="001C2762"/>
    <w:rsid w:val="001C4E56"/>
    <w:rsid w:val="001C68C4"/>
    <w:rsid w:val="001C6C59"/>
    <w:rsid w:val="001E3AAB"/>
    <w:rsid w:val="001E4591"/>
    <w:rsid w:val="001E7463"/>
    <w:rsid w:val="001F08BD"/>
    <w:rsid w:val="001F0CD6"/>
    <w:rsid w:val="001F2E3A"/>
    <w:rsid w:val="001F3B9F"/>
    <w:rsid w:val="00201125"/>
    <w:rsid w:val="002077CE"/>
    <w:rsid w:val="00214119"/>
    <w:rsid w:val="00224639"/>
    <w:rsid w:val="002320B1"/>
    <w:rsid w:val="002347D7"/>
    <w:rsid w:val="002367C0"/>
    <w:rsid w:val="00240510"/>
    <w:rsid w:val="00242A42"/>
    <w:rsid w:val="002505BD"/>
    <w:rsid w:val="002520AF"/>
    <w:rsid w:val="00261D8D"/>
    <w:rsid w:val="0026340D"/>
    <w:rsid w:val="00267B78"/>
    <w:rsid w:val="0027074B"/>
    <w:rsid w:val="0027128C"/>
    <w:rsid w:val="00272628"/>
    <w:rsid w:val="00277BF9"/>
    <w:rsid w:val="00277E6E"/>
    <w:rsid w:val="00281AA6"/>
    <w:rsid w:val="002820DE"/>
    <w:rsid w:val="00286369"/>
    <w:rsid w:val="002872D0"/>
    <w:rsid w:val="00291A0E"/>
    <w:rsid w:val="00294B04"/>
    <w:rsid w:val="00295D1F"/>
    <w:rsid w:val="00296594"/>
    <w:rsid w:val="00297596"/>
    <w:rsid w:val="002A156E"/>
    <w:rsid w:val="002A5C06"/>
    <w:rsid w:val="002A76A0"/>
    <w:rsid w:val="002A7E3B"/>
    <w:rsid w:val="002B26A4"/>
    <w:rsid w:val="002B4535"/>
    <w:rsid w:val="002C0C4A"/>
    <w:rsid w:val="002C1A78"/>
    <w:rsid w:val="002D1B2C"/>
    <w:rsid w:val="002F2BF8"/>
    <w:rsid w:val="002F3F7B"/>
    <w:rsid w:val="00300223"/>
    <w:rsid w:val="003037AA"/>
    <w:rsid w:val="00303D82"/>
    <w:rsid w:val="00304377"/>
    <w:rsid w:val="00304C62"/>
    <w:rsid w:val="00307DF5"/>
    <w:rsid w:val="00312CED"/>
    <w:rsid w:val="003157B4"/>
    <w:rsid w:val="003206A9"/>
    <w:rsid w:val="00321627"/>
    <w:rsid w:val="00322659"/>
    <w:rsid w:val="00322A98"/>
    <w:rsid w:val="00326938"/>
    <w:rsid w:val="00326C54"/>
    <w:rsid w:val="0033094A"/>
    <w:rsid w:val="00331589"/>
    <w:rsid w:val="00333652"/>
    <w:rsid w:val="00334578"/>
    <w:rsid w:val="00344389"/>
    <w:rsid w:val="00350BCC"/>
    <w:rsid w:val="003651DE"/>
    <w:rsid w:val="00370D23"/>
    <w:rsid w:val="00372902"/>
    <w:rsid w:val="00372FAB"/>
    <w:rsid w:val="00373C20"/>
    <w:rsid w:val="003766DA"/>
    <w:rsid w:val="0038384F"/>
    <w:rsid w:val="00383AD9"/>
    <w:rsid w:val="003915E6"/>
    <w:rsid w:val="003A44B5"/>
    <w:rsid w:val="003B32C5"/>
    <w:rsid w:val="003B6F59"/>
    <w:rsid w:val="003C3D2E"/>
    <w:rsid w:val="003C47B9"/>
    <w:rsid w:val="003C52DE"/>
    <w:rsid w:val="003C73E3"/>
    <w:rsid w:val="003D6F13"/>
    <w:rsid w:val="003E1CD3"/>
    <w:rsid w:val="003E558C"/>
    <w:rsid w:val="003E74D9"/>
    <w:rsid w:val="003E755E"/>
    <w:rsid w:val="003F1E13"/>
    <w:rsid w:val="003F22EC"/>
    <w:rsid w:val="00403093"/>
    <w:rsid w:val="00403ED1"/>
    <w:rsid w:val="00405489"/>
    <w:rsid w:val="004106C1"/>
    <w:rsid w:val="004121C2"/>
    <w:rsid w:val="00414819"/>
    <w:rsid w:val="00416675"/>
    <w:rsid w:val="004169F4"/>
    <w:rsid w:val="00417A76"/>
    <w:rsid w:val="0042123B"/>
    <w:rsid w:val="004300A3"/>
    <w:rsid w:val="00430B8C"/>
    <w:rsid w:val="004316FE"/>
    <w:rsid w:val="0043284D"/>
    <w:rsid w:val="0043322D"/>
    <w:rsid w:val="0044228C"/>
    <w:rsid w:val="00442592"/>
    <w:rsid w:val="004534B6"/>
    <w:rsid w:val="00453DE5"/>
    <w:rsid w:val="0045649D"/>
    <w:rsid w:val="00456E3E"/>
    <w:rsid w:val="00460BB3"/>
    <w:rsid w:val="00462591"/>
    <w:rsid w:val="00462C96"/>
    <w:rsid w:val="004768EE"/>
    <w:rsid w:val="00486C3A"/>
    <w:rsid w:val="00493F8E"/>
    <w:rsid w:val="00495389"/>
    <w:rsid w:val="00495EF7"/>
    <w:rsid w:val="004A39E2"/>
    <w:rsid w:val="004A4DDC"/>
    <w:rsid w:val="004A6FC3"/>
    <w:rsid w:val="004B0AE6"/>
    <w:rsid w:val="004B1476"/>
    <w:rsid w:val="004B362E"/>
    <w:rsid w:val="004C3538"/>
    <w:rsid w:val="004C62A5"/>
    <w:rsid w:val="004C6D27"/>
    <w:rsid w:val="004D11EB"/>
    <w:rsid w:val="004E15E0"/>
    <w:rsid w:val="004E3A11"/>
    <w:rsid w:val="004E766C"/>
    <w:rsid w:val="00503DF5"/>
    <w:rsid w:val="00504AA9"/>
    <w:rsid w:val="00504F89"/>
    <w:rsid w:val="005059B6"/>
    <w:rsid w:val="005079B4"/>
    <w:rsid w:val="00522E2C"/>
    <w:rsid w:val="00524909"/>
    <w:rsid w:val="00525BD9"/>
    <w:rsid w:val="0052697B"/>
    <w:rsid w:val="005271E0"/>
    <w:rsid w:val="005309B6"/>
    <w:rsid w:val="00530CF8"/>
    <w:rsid w:val="00532031"/>
    <w:rsid w:val="00533486"/>
    <w:rsid w:val="005342C3"/>
    <w:rsid w:val="0053500E"/>
    <w:rsid w:val="00547D34"/>
    <w:rsid w:val="0055382A"/>
    <w:rsid w:val="00563934"/>
    <w:rsid w:val="005752D1"/>
    <w:rsid w:val="00576E64"/>
    <w:rsid w:val="00582927"/>
    <w:rsid w:val="00586AF3"/>
    <w:rsid w:val="00591473"/>
    <w:rsid w:val="0059198A"/>
    <w:rsid w:val="00591C5A"/>
    <w:rsid w:val="0059508E"/>
    <w:rsid w:val="00595A19"/>
    <w:rsid w:val="005979B7"/>
    <w:rsid w:val="005A310D"/>
    <w:rsid w:val="005A3313"/>
    <w:rsid w:val="005A6003"/>
    <w:rsid w:val="005A76BB"/>
    <w:rsid w:val="005B094B"/>
    <w:rsid w:val="005B09B1"/>
    <w:rsid w:val="005B1FFC"/>
    <w:rsid w:val="005B4384"/>
    <w:rsid w:val="005C262A"/>
    <w:rsid w:val="005C2FDD"/>
    <w:rsid w:val="005C45A8"/>
    <w:rsid w:val="005C5A39"/>
    <w:rsid w:val="005C6D93"/>
    <w:rsid w:val="005D5412"/>
    <w:rsid w:val="005E0A16"/>
    <w:rsid w:val="005E0E0E"/>
    <w:rsid w:val="005E1D6C"/>
    <w:rsid w:val="005E4A22"/>
    <w:rsid w:val="005E6100"/>
    <w:rsid w:val="005E614D"/>
    <w:rsid w:val="005F4B17"/>
    <w:rsid w:val="005F526B"/>
    <w:rsid w:val="005F52B0"/>
    <w:rsid w:val="005F591E"/>
    <w:rsid w:val="005F7486"/>
    <w:rsid w:val="006023D8"/>
    <w:rsid w:val="00610CD8"/>
    <w:rsid w:val="006117F8"/>
    <w:rsid w:val="00614FCF"/>
    <w:rsid w:val="00616DB8"/>
    <w:rsid w:val="006178CA"/>
    <w:rsid w:val="00617E79"/>
    <w:rsid w:val="00621E59"/>
    <w:rsid w:val="006227BD"/>
    <w:rsid w:val="00622F00"/>
    <w:rsid w:val="00623B95"/>
    <w:rsid w:val="006273E0"/>
    <w:rsid w:val="00631AB5"/>
    <w:rsid w:val="0063217A"/>
    <w:rsid w:val="00637478"/>
    <w:rsid w:val="00651413"/>
    <w:rsid w:val="0065163A"/>
    <w:rsid w:val="006557D5"/>
    <w:rsid w:val="006573DA"/>
    <w:rsid w:val="0066080C"/>
    <w:rsid w:val="0066264A"/>
    <w:rsid w:val="0066341E"/>
    <w:rsid w:val="0066534C"/>
    <w:rsid w:val="00665F07"/>
    <w:rsid w:val="0066679D"/>
    <w:rsid w:val="00676B49"/>
    <w:rsid w:val="00676EBE"/>
    <w:rsid w:val="00686B2E"/>
    <w:rsid w:val="0068729A"/>
    <w:rsid w:val="00693540"/>
    <w:rsid w:val="00695EA5"/>
    <w:rsid w:val="00696C93"/>
    <w:rsid w:val="006A22CE"/>
    <w:rsid w:val="006A4A3A"/>
    <w:rsid w:val="006A6B13"/>
    <w:rsid w:val="006B07DA"/>
    <w:rsid w:val="006B5702"/>
    <w:rsid w:val="006D2EA8"/>
    <w:rsid w:val="006E3637"/>
    <w:rsid w:val="006E52EB"/>
    <w:rsid w:val="006F2203"/>
    <w:rsid w:val="006F4B13"/>
    <w:rsid w:val="006F4C21"/>
    <w:rsid w:val="00703ECF"/>
    <w:rsid w:val="007076D9"/>
    <w:rsid w:val="0071284A"/>
    <w:rsid w:val="00712F8E"/>
    <w:rsid w:val="00721308"/>
    <w:rsid w:val="00722F42"/>
    <w:rsid w:val="007311C3"/>
    <w:rsid w:val="0073213A"/>
    <w:rsid w:val="00734B22"/>
    <w:rsid w:val="00736A0B"/>
    <w:rsid w:val="0074065E"/>
    <w:rsid w:val="007427CD"/>
    <w:rsid w:val="0075290A"/>
    <w:rsid w:val="00754259"/>
    <w:rsid w:val="00756A05"/>
    <w:rsid w:val="00760392"/>
    <w:rsid w:val="007620FC"/>
    <w:rsid w:val="00764DB7"/>
    <w:rsid w:val="00764E0B"/>
    <w:rsid w:val="00767C5F"/>
    <w:rsid w:val="00772ADB"/>
    <w:rsid w:val="00775C85"/>
    <w:rsid w:val="007770AD"/>
    <w:rsid w:val="0078215B"/>
    <w:rsid w:val="00782FCF"/>
    <w:rsid w:val="00783BA7"/>
    <w:rsid w:val="00786745"/>
    <w:rsid w:val="007870AA"/>
    <w:rsid w:val="00787406"/>
    <w:rsid w:val="00793EB5"/>
    <w:rsid w:val="00794F3A"/>
    <w:rsid w:val="007A05D0"/>
    <w:rsid w:val="007A0F35"/>
    <w:rsid w:val="007A784C"/>
    <w:rsid w:val="007B43FC"/>
    <w:rsid w:val="007C1B58"/>
    <w:rsid w:val="007C287E"/>
    <w:rsid w:val="007C79D8"/>
    <w:rsid w:val="007C7A28"/>
    <w:rsid w:val="007D2AA6"/>
    <w:rsid w:val="007D3CA0"/>
    <w:rsid w:val="007E2E90"/>
    <w:rsid w:val="00800458"/>
    <w:rsid w:val="00804FE4"/>
    <w:rsid w:val="00806916"/>
    <w:rsid w:val="00812318"/>
    <w:rsid w:val="00812871"/>
    <w:rsid w:val="00813F17"/>
    <w:rsid w:val="00813F89"/>
    <w:rsid w:val="00821BB6"/>
    <w:rsid w:val="00822682"/>
    <w:rsid w:val="008226CF"/>
    <w:rsid w:val="00824D53"/>
    <w:rsid w:val="008254A7"/>
    <w:rsid w:val="00834E07"/>
    <w:rsid w:val="0084064A"/>
    <w:rsid w:val="00842062"/>
    <w:rsid w:val="008443A1"/>
    <w:rsid w:val="0084503D"/>
    <w:rsid w:val="00847D4D"/>
    <w:rsid w:val="00853135"/>
    <w:rsid w:val="008552BC"/>
    <w:rsid w:val="0088627F"/>
    <w:rsid w:val="00887FE7"/>
    <w:rsid w:val="008907C6"/>
    <w:rsid w:val="00895BC0"/>
    <w:rsid w:val="0089686E"/>
    <w:rsid w:val="008A59CE"/>
    <w:rsid w:val="008B02A5"/>
    <w:rsid w:val="008B08CD"/>
    <w:rsid w:val="008B11FE"/>
    <w:rsid w:val="008B5387"/>
    <w:rsid w:val="008B655C"/>
    <w:rsid w:val="008B7582"/>
    <w:rsid w:val="008B7880"/>
    <w:rsid w:val="008C54DB"/>
    <w:rsid w:val="008C6D4E"/>
    <w:rsid w:val="008C7EC6"/>
    <w:rsid w:val="008D3991"/>
    <w:rsid w:val="008D3A39"/>
    <w:rsid w:val="008D7365"/>
    <w:rsid w:val="008E3ABF"/>
    <w:rsid w:val="008E41B2"/>
    <w:rsid w:val="008E7746"/>
    <w:rsid w:val="008F0EE7"/>
    <w:rsid w:val="008F1C3E"/>
    <w:rsid w:val="008F7553"/>
    <w:rsid w:val="009053FE"/>
    <w:rsid w:val="0090762A"/>
    <w:rsid w:val="00911D00"/>
    <w:rsid w:val="009134A3"/>
    <w:rsid w:val="0091570A"/>
    <w:rsid w:val="00920415"/>
    <w:rsid w:val="00924D7B"/>
    <w:rsid w:val="00925990"/>
    <w:rsid w:val="00935A5D"/>
    <w:rsid w:val="0093650F"/>
    <w:rsid w:val="009366DF"/>
    <w:rsid w:val="00953F35"/>
    <w:rsid w:val="0097120C"/>
    <w:rsid w:val="00971D28"/>
    <w:rsid w:val="00974533"/>
    <w:rsid w:val="00976261"/>
    <w:rsid w:val="00976CCC"/>
    <w:rsid w:val="009802D5"/>
    <w:rsid w:val="00993E87"/>
    <w:rsid w:val="00994770"/>
    <w:rsid w:val="00996DDF"/>
    <w:rsid w:val="009A09C1"/>
    <w:rsid w:val="009A2226"/>
    <w:rsid w:val="009B1300"/>
    <w:rsid w:val="009B1B35"/>
    <w:rsid w:val="009B4D6C"/>
    <w:rsid w:val="009C131B"/>
    <w:rsid w:val="009C3F32"/>
    <w:rsid w:val="009C49D4"/>
    <w:rsid w:val="009D008F"/>
    <w:rsid w:val="009D2FB6"/>
    <w:rsid w:val="009D4EDB"/>
    <w:rsid w:val="009D5EFF"/>
    <w:rsid w:val="009E4065"/>
    <w:rsid w:val="009E7426"/>
    <w:rsid w:val="009F0FC9"/>
    <w:rsid w:val="009F22A4"/>
    <w:rsid w:val="009F33AC"/>
    <w:rsid w:val="009F3CF0"/>
    <w:rsid w:val="009F4D46"/>
    <w:rsid w:val="00A00158"/>
    <w:rsid w:val="00A052C3"/>
    <w:rsid w:val="00A06F49"/>
    <w:rsid w:val="00A11A26"/>
    <w:rsid w:val="00A21684"/>
    <w:rsid w:val="00A22B23"/>
    <w:rsid w:val="00A23816"/>
    <w:rsid w:val="00A2422B"/>
    <w:rsid w:val="00A26543"/>
    <w:rsid w:val="00A349D8"/>
    <w:rsid w:val="00A359FC"/>
    <w:rsid w:val="00A37641"/>
    <w:rsid w:val="00A37BDC"/>
    <w:rsid w:val="00A40363"/>
    <w:rsid w:val="00A46085"/>
    <w:rsid w:val="00A63DF8"/>
    <w:rsid w:val="00A739C4"/>
    <w:rsid w:val="00A7554D"/>
    <w:rsid w:val="00A76014"/>
    <w:rsid w:val="00A826E8"/>
    <w:rsid w:val="00A878E8"/>
    <w:rsid w:val="00A912F7"/>
    <w:rsid w:val="00A9161B"/>
    <w:rsid w:val="00A93B4D"/>
    <w:rsid w:val="00AB02C8"/>
    <w:rsid w:val="00AD21B3"/>
    <w:rsid w:val="00AD7E34"/>
    <w:rsid w:val="00AE09F5"/>
    <w:rsid w:val="00AE4D16"/>
    <w:rsid w:val="00AE6AA0"/>
    <w:rsid w:val="00AE71CD"/>
    <w:rsid w:val="00AF1CF2"/>
    <w:rsid w:val="00B022B7"/>
    <w:rsid w:val="00B06D54"/>
    <w:rsid w:val="00B16FCA"/>
    <w:rsid w:val="00B21259"/>
    <w:rsid w:val="00B24ED7"/>
    <w:rsid w:val="00B26B7D"/>
    <w:rsid w:val="00B316C0"/>
    <w:rsid w:val="00B33EC0"/>
    <w:rsid w:val="00B348B2"/>
    <w:rsid w:val="00B35147"/>
    <w:rsid w:val="00B41420"/>
    <w:rsid w:val="00B46A9A"/>
    <w:rsid w:val="00B51DD1"/>
    <w:rsid w:val="00B65FBF"/>
    <w:rsid w:val="00B705B5"/>
    <w:rsid w:val="00B75CEC"/>
    <w:rsid w:val="00B77B62"/>
    <w:rsid w:val="00B77C1C"/>
    <w:rsid w:val="00B81D38"/>
    <w:rsid w:val="00B852FC"/>
    <w:rsid w:val="00B87072"/>
    <w:rsid w:val="00B962C3"/>
    <w:rsid w:val="00BA26E2"/>
    <w:rsid w:val="00BA7D86"/>
    <w:rsid w:val="00BB6321"/>
    <w:rsid w:val="00BB79EC"/>
    <w:rsid w:val="00BC0AEC"/>
    <w:rsid w:val="00BC40B2"/>
    <w:rsid w:val="00BC5F04"/>
    <w:rsid w:val="00BC78DD"/>
    <w:rsid w:val="00BD0C88"/>
    <w:rsid w:val="00BD2503"/>
    <w:rsid w:val="00BD5419"/>
    <w:rsid w:val="00BD6039"/>
    <w:rsid w:val="00BE1244"/>
    <w:rsid w:val="00BE3F71"/>
    <w:rsid w:val="00BE53D7"/>
    <w:rsid w:val="00BF04A6"/>
    <w:rsid w:val="00BF0F51"/>
    <w:rsid w:val="00BF1CBE"/>
    <w:rsid w:val="00BF421F"/>
    <w:rsid w:val="00C01F22"/>
    <w:rsid w:val="00C05A90"/>
    <w:rsid w:val="00C06A62"/>
    <w:rsid w:val="00C06A65"/>
    <w:rsid w:val="00C07E4A"/>
    <w:rsid w:val="00C119DC"/>
    <w:rsid w:val="00C1479C"/>
    <w:rsid w:val="00C233D4"/>
    <w:rsid w:val="00C235E4"/>
    <w:rsid w:val="00C337B8"/>
    <w:rsid w:val="00C34DB2"/>
    <w:rsid w:val="00C47D39"/>
    <w:rsid w:val="00C5142A"/>
    <w:rsid w:val="00C6169D"/>
    <w:rsid w:val="00C619FA"/>
    <w:rsid w:val="00C6396C"/>
    <w:rsid w:val="00C72FA7"/>
    <w:rsid w:val="00C76AEA"/>
    <w:rsid w:val="00C95357"/>
    <w:rsid w:val="00C95E7C"/>
    <w:rsid w:val="00C9625B"/>
    <w:rsid w:val="00C97F9B"/>
    <w:rsid w:val="00CA03BE"/>
    <w:rsid w:val="00CA5023"/>
    <w:rsid w:val="00CA7EC8"/>
    <w:rsid w:val="00CB01C5"/>
    <w:rsid w:val="00CB22E5"/>
    <w:rsid w:val="00CB2681"/>
    <w:rsid w:val="00CB33FA"/>
    <w:rsid w:val="00CB4051"/>
    <w:rsid w:val="00CC193F"/>
    <w:rsid w:val="00CC31EA"/>
    <w:rsid w:val="00CC5662"/>
    <w:rsid w:val="00CC765E"/>
    <w:rsid w:val="00CC7EDE"/>
    <w:rsid w:val="00CD10EE"/>
    <w:rsid w:val="00CD15A5"/>
    <w:rsid w:val="00CD2B8A"/>
    <w:rsid w:val="00CD3636"/>
    <w:rsid w:val="00CD708B"/>
    <w:rsid w:val="00CE183F"/>
    <w:rsid w:val="00CE66B0"/>
    <w:rsid w:val="00CE6ADE"/>
    <w:rsid w:val="00CF3B1C"/>
    <w:rsid w:val="00CF5E9C"/>
    <w:rsid w:val="00CF7ECF"/>
    <w:rsid w:val="00D01DFF"/>
    <w:rsid w:val="00D0676B"/>
    <w:rsid w:val="00D20393"/>
    <w:rsid w:val="00D270C4"/>
    <w:rsid w:val="00D30C5D"/>
    <w:rsid w:val="00D33734"/>
    <w:rsid w:val="00D34620"/>
    <w:rsid w:val="00D456A5"/>
    <w:rsid w:val="00D55717"/>
    <w:rsid w:val="00D57AE0"/>
    <w:rsid w:val="00D6087C"/>
    <w:rsid w:val="00D60CAC"/>
    <w:rsid w:val="00D71855"/>
    <w:rsid w:val="00D81B05"/>
    <w:rsid w:val="00D9601B"/>
    <w:rsid w:val="00DA1045"/>
    <w:rsid w:val="00DA1D65"/>
    <w:rsid w:val="00DA5280"/>
    <w:rsid w:val="00DB0892"/>
    <w:rsid w:val="00DB40BF"/>
    <w:rsid w:val="00DC0764"/>
    <w:rsid w:val="00DC08CE"/>
    <w:rsid w:val="00DC7786"/>
    <w:rsid w:val="00DD18C4"/>
    <w:rsid w:val="00DD4E3C"/>
    <w:rsid w:val="00DD5875"/>
    <w:rsid w:val="00DD7D44"/>
    <w:rsid w:val="00DE2ABE"/>
    <w:rsid w:val="00DE301C"/>
    <w:rsid w:val="00DF0581"/>
    <w:rsid w:val="00DF4CB8"/>
    <w:rsid w:val="00DF5EE9"/>
    <w:rsid w:val="00E01DF8"/>
    <w:rsid w:val="00E07C18"/>
    <w:rsid w:val="00E131FF"/>
    <w:rsid w:val="00E15406"/>
    <w:rsid w:val="00E16722"/>
    <w:rsid w:val="00E24594"/>
    <w:rsid w:val="00E31D23"/>
    <w:rsid w:val="00E36CED"/>
    <w:rsid w:val="00E36E7A"/>
    <w:rsid w:val="00E374E6"/>
    <w:rsid w:val="00E37806"/>
    <w:rsid w:val="00E40B7B"/>
    <w:rsid w:val="00E4271F"/>
    <w:rsid w:val="00E4340F"/>
    <w:rsid w:val="00E568AF"/>
    <w:rsid w:val="00E64CCE"/>
    <w:rsid w:val="00E6592B"/>
    <w:rsid w:val="00E72974"/>
    <w:rsid w:val="00E772F5"/>
    <w:rsid w:val="00E93705"/>
    <w:rsid w:val="00E95104"/>
    <w:rsid w:val="00E95E1C"/>
    <w:rsid w:val="00E9709F"/>
    <w:rsid w:val="00EA67BF"/>
    <w:rsid w:val="00EB3086"/>
    <w:rsid w:val="00EB5607"/>
    <w:rsid w:val="00EC000E"/>
    <w:rsid w:val="00EC494B"/>
    <w:rsid w:val="00EC6038"/>
    <w:rsid w:val="00ED53A6"/>
    <w:rsid w:val="00ED563F"/>
    <w:rsid w:val="00EE2B71"/>
    <w:rsid w:val="00EE302A"/>
    <w:rsid w:val="00EE7851"/>
    <w:rsid w:val="00EF098A"/>
    <w:rsid w:val="00EF202C"/>
    <w:rsid w:val="00EF21B4"/>
    <w:rsid w:val="00EF405A"/>
    <w:rsid w:val="00EF791B"/>
    <w:rsid w:val="00EF7A1A"/>
    <w:rsid w:val="00EF7D1F"/>
    <w:rsid w:val="00F00148"/>
    <w:rsid w:val="00F03970"/>
    <w:rsid w:val="00F058C9"/>
    <w:rsid w:val="00F05E20"/>
    <w:rsid w:val="00F07121"/>
    <w:rsid w:val="00F11E82"/>
    <w:rsid w:val="00F13DC4"/>
    <w:rsid w:val="00F16B1A"/>
    <w:rsid w:val="00F16D97"/>
    <w:rsid w:val="00F24D26"/>
    <w:rsid w:val="00F36137"/>
    <w:rsid w:val="00F37190"/>
    <w:rsid w:val="00F54BC6"/>
    <w:rsid w:val="00F64FB7"/>
    <w:rsid w:val="00F706D6"/>
    <w:rsid w:val="00F7233D"/>
    <w:rsid w:val="00F80555"/>
    <w:rsid w:val="00F82C54"/>
    <w:rsid w:val="00F843E1"/>
    <w:rsid w:val="00F86345"/>
    <w:rsid w:val="00F90AF2"/>
    <w:rsid w:val="00F969CE"/>
    <w:rsid w:val="00FA1D97"/>
    <w:rsid w:val="00FA36CA"/>
    <w:rsid w:val="00FA3F59"/>
    <w:rsid w:val="00FB19BE"/>
    <w:rsid w:val="00FB40E2"/>
    <w:rsid w:val="00FB4A13"/>
    <w:rsid w:val="00FC0BE5"/>
    <w:rsid w:val="00FC0BFE"/>
    <w:rsid w:val="00FC0CC5"/>
    <w:rsid w:val="00FC11A0"/>
    <w:rsid w:val="00FC1681"/>
    <w:rsid w:val="00FC76ED"/>
    <w:rsid w:val="00FD1F0C"/>
    <w:rsid w:val="00FD4AB5"/>
    <w:rsid w:val="00FD4C92"/>
    <w:rsid w:val="00FE035F"/>
    <w:rsid w:val="00FE2565"/>
    <w:rsid w:val="00FE3C43"/>
    <w:rsid w:val="00FE3D11"/>
    <w:rsid w:val="00FE4121"/>
    <w:rsid w:val="00FE5669"/>
    <w:rsid w:val="00FE7168"/>
    <w:rsid w:val="00FE72C1"/>
    <w:rsid w:val="00FF3F32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09A4E2-AA8E-4B13-9903-5A54B63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6087C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6087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6087C"/>
    <w:pPr>
      <w:jc w:val="center"/>
    </w:pPr>
  </w:style>
  <w:style w:type="paragraph" w:styleId="a4">
    <w:name w:val="header"/>
    <w:basedOn w:val="a"/>
    <w:link w:val="a5"/>
    <w:semiHidden/>
    <w:rsid w:val="00D6087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customStyle="1" w:styleId="a6">
    <w:name w:val="Обращение"/>
    <w:basedOn w:val="a"/>
    <w:next w:val="a"/>
    <w:rsid w:val="00D6087C"/>
    <w:pPr>
      <w:spacing w:before="240" w:after="120"/>
      <w:jc w:val="center"/>
    </w:pPr>
    <w:rPr>
      <w:b/>
      <w:sz w:val="26"/>
      <w:szCs w:val="20"/>
    </w:rPr>
  </w:style>
  <w:style w:type="paragraph" w:customStyle="1" w:styleId="a7">
    <w:name w:val="Адресные реквизиты"/>
    <w:basedOn w:val="a3"/>
    <w:next w:val="a3"/>
    <w:rsid w:val="00D6087C"/>
    <w:pPr>
      <w:jc w:val="left"/>
    </w:pPr>
    <w:rPr>
      <w:sz w:val="16"/>
      <w:szCs w:val="20"/>
    </w:rPr>
  </w:style>
  <w:style w:type="paragraph" w:customStyle="1" w:styleId="a8">
    <w:name w:val="Адресат"/>
    <w:basedOn w:val="a"/>
    <w:rsid w:val="00D6087C"/>
    <w:pPr>
      <w:spacing w:before="120"/>
    </w:pPr>
    <w:rPr>
      <w:b/>
      <w:sz w:val="26"/>
      <w:szCs w:val="20"/>
    </w:rPr>
  </w:style>
  <w:style w:type="paragraph" w:customStyle="1" w:styleId="ConsPlusTitle">
    <w:name w:val="ConsPlusTitle"/>
    <w:rsid w:val="007A0F3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CE66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BC78D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C76AEA"/>
    <w:pPr>
      <w:ind w:left="720"/>
      <w:contextualSpacing/>
    </w:pPr>
  </w:style>
  <w:style w:type="paragraph" w:customStyle="1" w:styleId="ConsPlusCell">
    <w:name w:val="ConsPlusCell"/>
    <w:uiPriority w:val="99"/>
    <w:rsid w:val="00AF1CF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rsid w:val="00AF1C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CF2"/>
  </w:style>
  <w:style w:type="character" w:styleId="ad">
    <w:name w:val="footnote reference"/>
    <w:basedOn w:val="a0"/>
    <w:rsid w:val="00AF1CF2"/>
    <w:rPr>
      <w:vertAlign w:val="superscript"/>
    </w:rPr>
  </w:style>
  <w:style w:type="table" w:styleId="ae">
    <w:name w:val="Table Grid"/>
    <w:basedOn w:val="a1"/>
    <w:rsid w:val="0085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D54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D54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457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B75CEC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g.tomskinvest.ru/" TargetMode="External"/><Relationship Id="rId18" Type="http://schemas.openxmlformats.org/officeDocument/2006/relationships/hyperlink" Target="consultantplus://offline/ref=1E29F972C18FDB6F7435CCDBA616C1DEB36DBD85174E6CAD01562239A9CE2CBFA69CE7C8352E94E4E06ED3m879E" TargetMode="External"/><Relationship Id="rId26" Type="http://schemas.openxmlformats.org/officeDocument/2006/relationships/image" Target="media/image6.wmf"/><Relationship Id="rId39" Type="http://schemas.openxmlformats.org/officeDocument/2006/relationships/image" Target="media/image13.wmf"/><Relationship Id="rId21" Type="http://schemas.openxmlformats.org/officeDocument/2006/relationships/hyperlink" Target="consultantplus://offline/ref=C3B8C21EE5B1DAF21DFF455C56DED9D4F99C1B92093F949B65678EDA816A1E1735D1DBAA076A97BBTAm2E" TargetMode="External"/><Relationship Id="rId34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76" Type="http://schemas.openxmlformats.org/officeDocument/2006/relationships/image" Target="media/image49.wmf"/><Relationship Id="rId84" Type="http://schemas.openxmlformats.org/officeDocument/2006/relationships/image" Target="media/image56.wmf"/><Relationship Id="rId89" Type="http://schemas.openxmlformats.org/officeDocument/2006/relationships/hyperlink" Target="consultantplus://offline/ref=E1784C1FFCF801B819A28A3FDD630750172FD19B6B9F435EB1F608B9442C3A73BD01D9D0EE1A15C215f9F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6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29F972C18FDB6F7435CCDBA616C1DEB36DBD85174E6CAD01562239A9CE2CBFA69CE7C8352E94E4E06ED3m879E" TargetMode="External"/><Relationship Id="rId29" Type="http://schemas.openxmlformats.org/officeDocument/2006/relationships/hyperlink" Target="consultantplus://offline/ref=4810B393647E00CE518B48DA2AF364C2A5D82E5EB4A21B53BA18AD1107A7E182C0CA7FEE5AC104F98CD169n1mAD" TargetMode="External"/><Relationship Id="rId11" Type="http://schemas.openxmlformats.org/officeDocument/2006/relationships/hyperlink" Target="consultantplus://offline/ref=F14D1D3F4C4BE180071EC974D899B3201B514A006E11C1197E45B8774F90C21D8AFEE5C63CXCh0E" TargetMode="External"/><Relationship Id="rId24" Type="http://schemas.openxmlformats.org/officeDocument/2006/relationships/image" Target="media/image4.wmf"/><Relationship Id="rId32" Type="http://schemas.openxmlformats.org/officeDocument/2006/relationships/hyperlink" Target="consultantplus://offline/ref=90ABADF22FA456B9C58107C0B65F90BA1FBCF443DCBCD5CFFBF9564A57B0F6887ECB7E12CDDEC2766DFE0C4F7AH" TargetMode="External"/><Relationship Id="rId37" Type="http://schemas.openxmlformats.org/officeDocument/2006/relationships/image" Target="media/image11.wmf"/><Relationship Id="rId40" Type="http://schemas.openxmlformats.org/officeDocument/2006/relationships/image" Target="media/image14.wmf"/><Relationship Id="rId45" Type="http://schemas.openxmlformats.org/officeDocument/2006/relationships/image" Target="media/image19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66" Type="http://schemas.openxmlformats.org/officeDocument/2006/relationships/image" Target="media/image39.wmf"/><Relationship Id="rId74" Type="http://schemas.openxmlformats.org/officeDocument/2006/relationships/image" Target="media/image47.wmf"/><Relationship Id="rId79" Type="http://schemas.openxmlformats.org/officeDocument/2006/relationships/image" Target="media/image52.wmf"/><Relationship Id="rId87" Type="http://schemas.openxmlformats.org/officeDocument/2006/relationships/image" Target="media/image59.wmf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image" Target="media/image55.wmf"/><Relationship Id="rId90" Type="http://schemas.openxmlformats.org/officeDocument/2006/relationships/image" Target="media/image61.wmf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1E29F972C18FDB6F7435CCDBA616C1DEB36DBD85194762AA01562239A9CE2CBFA69CE7C8352E94E4E06FDBm87EE" TargetMode="External"/><Relationship Id="rId14" Type="http://schemas.openxmlformats.org/officeDocument/2006/relationships/hyperlink" Target="consultantplus://offline/ref=1E29F972C18FDB6F7435CCDBA616C1DEB36DBD85194762AA01562239A9CE2CBFA69CE7C8352E94E4E06FD4m879E" TargetMode="External"/><Relationship Id="rId22" Type="http://schemas.openxmlformats.org/officeDocument/2006/relationships/image" Target="media/image2.wmf"/><Relationship Id="rId27" Type="http://schemas.openxmlformats.org/officeDocument/2006/relationships/hyperlink" Target="consultantplus://offline/ref=1E29F972C18FDB6F7435CCDBA616C1DEB36DBD85174E6CAD01562239A9CE2CBFA69CE7C8352E94E4E06ED3m879E" TargetMode="External"/><Relationship Id="rId30" Type="http://schemas.openxmlformats.org/officeDocument/2006/relationships/hyperlink" Target="consultantplus://offline/ref=C3B8C21EE5B1DAF21DFF455C56DED9D4F99C1B92093F949B65678EDA816A1E1735D1DBAA076A97BBTAm2E" TargetMode="External"/><Relationship Id="rId35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hyperlink" Target="consultantplus://offline/ref=E1784C1FFCF801B819A28A3FDD630750172FD19B6B9F435EB1F608B9442C3A73BD01D9D0EE1A15C215f9F" TargetMode="External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openxmlformats.org/officeDocument/2006/relationships/image" Target="media/image50.wmf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image" Target="media/image45.wmf"/><Relationship Id="rId80" Type="http://schemas.openxmlformats.org/officeDocument/2006/relationships/image" Target="media/image53.wmf"/><Relationship Id="rId85" Type="http://schemas.openxmlformats.org/officeDocument/2006/relationships/image" Target="media/image57.wmf"/><Relationship Id="rId93" Type="http://schemas.openxmlformats.org/officeDocument/2006/relationships/image" Target="media/image6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F14D1D3F4C4BE180071EC974D899B3201B5E480C691EC1197E45B8774F90C21D8AFEE5C6X3h7E" TargetMode="External"/><Relationship Id="rId17" Type="http://schemas.openxmlformats.org/officeDocument/2006/relationships/hyperlink" Target="consultantplus://offline/ref=1E29F972C18FDB6F7435CCDBA616C1DEB36DBD85174E6CAD01562239A9CE2CBFA69CE7C8352E94E4E06ED3m879E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7.wmf"/><Relationship Id="rId38" Type="http://schemas.openxmlformats.org/officeDocument/2006/relationships/image" Target="media/image12.wmf"/><Relationship Id="rId46" Type="http://schemas.openxmlformats.org/officeDocument/2006/relationships/image" Target="media/image20.wmf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20" Type="http://schemas.openxmlformats.org/officeDocument/2006/relationships/hyperlink" Target="consultantplus://offline/ref=1E29F972C18FDB6F7435CCDBA616C1DEB36DBD85194762AA01562239A9CE2CBFA69CE7C8352E94E4E06CD1m870E" TargetMode="External"/><Relationship Id="rId41" Type="http://schemas.openxmlformats.org/officeDocument/2006/relationships/image" Target="media/image15.wmf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image" Target="media/image43.wmf"/><Relationship Id="rId75" Type="http://schemas.openxmlformats.org/officeDocument/2006/relationships/image" Target="media/image48.wmf"/><Relationship Id="rId83" Type="http://schemas.openxmlformats.org/officeDocument/2006/relationships/hyperlink" Target="consultantplus://offline/ref=E1784C1FFCF801B819A28A3FDD630750172FD19B6B9F435EB1F608B9442C3A73BD01D9D0EE1A15C215f9F" TargetMode="External"/><Relationship Id="rId88" Type="http://schemas.openxmlformats.org/officeDocument/2006/relationships/image" Target="media/image60.wmf"/><Relationship Id="rId91" Type="http://schemas.openxmlformats.org/officeDocument/2006/relationships/image" Target="media/image62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E29F972C18FDB6F7435CCDBA616C1DEB36DBD85174E6CAD01562239A9CE2CBFA69CE7C8352E94E4E06ED3m879E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99F6E700A1239BC4847C6C38777677D4C00D3A62C4E89432E66F64343995A97358960692C9E1C32135i6F" TargetMode="External"/><Relationship Id="rId36" Type="http://schemas.openxmlformats.org/officeDocument/2006/relationships/image" Target="media/image10.wmf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10" Type="http://schemas.openxmlformats.org/officeDocument/2006/relationships/hyperlink" Target="consultantplus://offline/ref=F14D1D3F4C4BE180071EC974D899B3201B514A0E6E10C1197E45B8774F90C21D8AFEE5C53CCAX5hFE" TargetMode="External"/><Relationship Id="rId31" Type="http://schemas.openxmlformats.org/officeDocument/2006/relationships/hyperlink" Target="consultantplus://offline/ref=3C75F6C77E06E84A6A60FEFE2465FAFFD9D45649DF25F4063A3A485833CB0C6E5797AEF5CDAFw13ED" TargetMode="External"/><Relationship Id="rId44" Type="http://schemas.openxmlformats.org/officeDocument/2006/relationships/image" Target="media/image18.wmf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image" Target="media/image46.wmf"/><Relationship Id="rId78" Type="http://schemas.openxmlformats.org/officeDocument/2006/relationships/image" Target="media/image51.wmf"/><Relationship Id="rId81" Type="http://schemas.openxmlformats.org/officeDocument/2006/relationships/image" Target="media/image54.wmf"/><Relationship Id="rId86" Type="http://schemas.openxmlformats.org/officeDocument/2006/relationships/image" Target="media/image58.wmf"/><Relationship Id="rId94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4D1D3F4C4BE180071EC974D899B3201B514A0E6E10C1197E45B8774F90C21D8AFEE5C73ACBX5h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2A6F-E833-4180-BADE-843A5553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32</Pages>
  <Words>13254</Words>
  <Characters>75552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findep</Company>
  <LinksUpToDate>false</LinksUpToDate>
  <CharactersWithSpaces>88629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lam</dc:creator>
  <cp:lastModifiedBy>1</cp:lastModifiedBy>
  <cp:revision>279</cp:revision>
  <cp:lastPrinted>2016-05-19T09:50:00Z</cp:lastPrinted>
  <dcterms:created xsi:type="dcterms:W3CDTF">2015-10-02T05:49:00Z</dcterms:created>
  <dcterms:modified xsi:type="dcterms:W3CDTF">2016-06-20T02:31:00Z</dcterms:modified>
</cp:coreProperties>
</file>