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C6CEC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010E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Томской области от 08.12.2017 N 144-ОЗ</w:t>
            </w:r>
            <w:r>
              <w:rPr>
                <w:sz w:val="48"/>
                <w:szCs w:val="48"/>
              </w:rPr>
              <w:br/>
              <w:t>"О ведомственном контроле за соблюдением трудового законодательства и ин</w:t>
            </w:r>
            <w:r>
              <w:rPr>
                <w:sz w:val="48"/>
                <w:szCs w:val="48"/>
              </w:rPr>
              <w:t>ых нормативных правовых актов, содержащих нормы трудового права, в Томской области"</w:t>
            </w:r>
            <w:r>
              <w:rPr>
                <w:sz w:val="48"/>
                <w:szCs w:val="48"/>
              </w:rPr>
              <w:br/>
              <w:t>(принят постановлением Законодательной Думы Томской области от 30.11.2017 N 751)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010E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17.10.2019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010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010E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010E3">
            <w:pPr>
              <w:pStyle w:val="ConsPlusNormal"/>
            </w:pPr>
            <w:r>
              <w:t>8 декабря 2017 года</w:t>
            </w:r>
          </w:p>
        </w:tc>
        <w:tc>
          <w:tcPr>
            <w:tcW w:w="5103" w:type="dxa"/>
          </w:tcPr>
          <w:p w:rsidR="00000000" w:rsidRDefault="008010E3">
            <w:pPr>
              <w:pStyle w:val="ConsPlusNormal"/>
              <w:jc w:val="right"/>
            </w:pPr>
            <w:r>
              <w:t>N 144-ОЗ</w:t>
            </w:r>
          </w:p>
        </w:tc>
      </w:tr>
    </w:tbl>
    <w:p w:rsidR="00000000" w:rsidRDefault="008010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jc w:val="center"/>
      </w:pPr>
      <w:r>
        <w:t>ТОМСКАЯ ОБЛАСТЬ</w:t>
      </w:r>
    </w:p>
    <w:p w:rsidR="00000000" w:rsidRDefault="008010E3">
      <w:pPr>
        <w:pStyle w:val="ConsPlusTitle"/>
        <w:jc w:val="center"/>
      </w:pPr>
    </w:p>
    <w:p w:rsidR="00000000" w:rsidRDefault="008010E3">
      <w:pPr>
        <w:pStyle w:val="ConsPlusTitle"/>
        <w:jc w:val="center"/>
      </w:pPr>
      <w:r>
        <w:t>ЗАКОН</w:t>
      </w:r>
    </w:p>
    <w:p w:rsidR="00000000" w:rsidRDefault="008010E3">
      <w:pPr>
        <w:pStyle w:val="ConsPlusTitle"/>
        <w:jc w:val="center"/>
      </w:pPr>
    </w:p>
    <w:p w:rsidR="00000000" w:rsidRDefault="008010E3">
      <w:pPr>
        <w:pStyle w:val="ConsPlusTitle"/>
        <w:jc w:val="center"/>
      </w:pPr>
      <w:r>
        <w:t>О ВЕДОМСТВЕННОМ КОНТРОЛЕ ЗА СОБЛЮДЕНИЕМ ТРУДОВОГО</w:t>
      </w:r>
    </w:p>
    <w:p w:rsidR="00000000" w:rsidRDefault="008010E3">
      <w:pPr>
        <w:pStyle w:val="ConsPlusTitle"/>
        <w:jc w:val="center"/>
      </w:pPr>
      <w:r>
        <w:t>ЗАКОНОДАТЕЛЬСТВА И ИНЫХ НОРМАТИВНЫХ ПРАВОВЫХ АКТОВ,</w:t>
      </w:r>
    </w:p>
    <w:p w:rsidR="00000000" w:rsidRDefault="008010E3">
      <w:pPr>
        <w:pStyle w:val="ConsPlusTitle"/>
        <w:jc w:val="center"/>
      </w:pPr>
      <w:r>
        <w:t>СОДЕРЖАЩИХ НОРМЫ ТРУДОВОГО ПРАВА, В ТОМСКОЙ ОБЛАСТИ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jc w:val="right"/>
      </w:pPr>
      <w:r>
        <w:t>Принят</w:t>
      </w:r>
    </w:p>
    <w:p w:rsidR="00000000" w:rsidRDefault="008010E3">
      <w:pPr>
        <w:pStyle w:val="ConsPlusNormal"/>
        <w:jc w:val="right"/>
      </w:pPr>
      <w:r>
        <w:t>постановлением</w:t>
      </w:r>
    </w:p>
    <w:p w:rsidR="00000000" w:rsidRDefault="008010E3">
      <w:pPr>
        <w:pStyle w:val="ConsPlusNormal"/>
        <w:jc w:val="right"/>
      </w:pPr>
      <w:r>
        <w:t>Законодательной Думы</w:t>
      </w:r>
    </w:p>
    <w:p w:rsidR="00000000" w:rsidRDefault="008010E3">
      <w:pPr>
        <w:pStyle w:val="ConsPlusNormal"/>
        <w:jc w:val="right"/>
      </w:pPr>
      <w:r>
        <w:t>Томской области</w:t>
      </w:r>
    </w:p>
    <w:p w:rsidR="00000000" w:rsidRDefault="008010E3">
      <w:pPr>
        <w:pStyle w:val="ConsPlusNormal"/>
        <w:jc w:val="right"/>
      </w:pPr>
      <w:r>
        <w:t>от 30.11.2017 N 751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10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статьей 353.1</w:t>
        </w:r>
      </w:hyperlink>
      <w:r>
        <w:t xml:space="preserve"> Трудового кодекса</w:t>
      </w:r>
      <w:r>
        <w:t xml:space="preserve"> Российской Федерации определяет порядок и условия осуществления органами исполнительной власти Томской области и органами местного самоуправления муниципальных образований Томской области в подведомственных организациях ведомственного контроля за соблюден</w:t>
      </w:r>
      <w:r>
        <w:t>ием трудового законодательства и иных нормативных правовых актов, содержащих нормы трудового права (далее - ведомственный контроль).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Под подведомственными организациями для целей настоящего Закона понимаются областные государственные учреждения и областные</w:t>
      </w:r>
      <w:r>
        <w:t xml:space="preserve"> государственные унитарные предприятия, муниципальные учреждения и муниципальные унитарные предприятия.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r>
        <w:t>Статья 2. Органы, уполномоченные на осуществление ведомственного контроля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Ведомственный контроль осуществляют исполнительные органы государственной вл</w:t>
      </w:r>
      <w:r>
        <w:t>асти Томской области, выполняющие функции и полномочия учредителей областных государственных учреждений, областных государственных унитарных предприятий, и уполномоченные уставами муниципальных образований органы местного самоуправления муниципальных образ</w:t>
      </w:r>
      <w:r>
        <w:t>ований Томской области в отношении муниципальных учреждений и муниципальных унитарных предприятий (далее - уполномоченные органы).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r>
        <w:t>Статья 3. Организация ведомственного контроля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1. Ведомственный контроль осуществляется уполномоченными органами посредством</w:t>
      </w:r>
      <w:r>
        <w:t xml:space="preserve"> проведения плановых и внеплановых проверок.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2. Плановые проверки в отношении одной подведомственной организации проводятся не чаще чем один раз в три года со дня: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1) государственной регистрации подведомственной организации;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2) окончания проведения последн</w:t>
      </w:r>
      <w:r>
        <w:t>ей плановой проверки подведомственной организации.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3. Ежегодный план проведения проверок утверждается руководителем уполномоченного органа в срок до 15 декабря года, предшествующего году проведения плановых проверок.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Ежегодный план проведения проверок в течение 10 рабочих дней после дня его утверждения размещается на официальном сайте уполномоченного органа.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4. В ежегодном плане проведения проверок указываются следующие сведения: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lastRenderedPageBreak/>
        <w:t>1) наименование и место нахождения подв</w:t>
      </w:r>
      <w:r>
        <w:t>едомственной организации, в отношении которой планируется проверка;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2) цель и основание проведения плановой проверки;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3) дата начала и сроки проведения проверки.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5. Изменения в ежегодный план проведения проверок вносятся в следующих случаях: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 xml:space="preserve">1) ликвидация </w:t>
      </w:r>
      <w:r>
        <w:t>или реорганизация подведомственной организации;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2) изменение адреса места нахождения, наименования юридического лица;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 xml:space="preserve">3) в целях соблюдения условия, предусмотренного </w:t>
      </w:r>
      <w:hyperlink w:anchor="Par53" w:tooltip="1. Ведомственный контроль посредством проведения плановой проверки осуществляется при условии того, что ежегодным планом проведения проверок не предусмотрено проведение в отношении подведомственной организации плановой проверки в рамках федерального государственного надзора за соблюдением трудового законодательства." w:history="1">
        <w:r>
          <w:rPr>
            <w:color w:val="0000FF"/>
          </w:rPr>
          <w:t>част</w:t>
        </w:r>
        <w:r>
          <w:rPr>
            <w:color w:val="0000FF"/>
          </w:rPr>
          <w:t>ью 1 статьи 4</w:t>
        </w:r>
      </w:hyperlink>
      <w:r>
        <w:t xml:space="preserve"> настоящего Закона.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6. Сведения о внесенных в ежегодный план проведения проверок изменениях размещаются на официальном сайте уполномоченного органа в течение 5 рабочих дней со дня внесения изменений в ежегодный план проведения проверок.</w:t>
      </w:r>
    </w:p>
    <w:p w:rsidR="00000000" w:rsidRDefault="008010E3">
      <w:pPr>
        <w:pStyle w:val="ConsPlusNormal"/>
        <w:spacing w:before="200"/>
        <w:ind w:firstLine="540"/>
        <w:jc w:val="both"/>
      </w:pPr>
      <w:bookmarkStart w:id="1" w:name="Par44"/>
      <w:bookmarkEnd w:id="1"/>
      <w:r>
        <w:t>7. Основаниями для проведения внеплановых проверок являются:</w:t>
      </w:r>
    </w:p>
    <w:p w:rsidR="00000000" w:rsidRDefault="008010E3">
      <w:pPr>
        <w:pStyle w:val="ConsPlusNormal"/>
        <w:spacing w:before="200"/>
        <w:ind w:firstLine="540"/>
        <w:jc w:val="both"/>
      </w:pPr>
      <w:bookmarkStart w:id="2" w:name="Par45"/>
      <w:bookmarkEnd w:id="2"/>
      <w:r>
        <w:t>1) поступление в уполномоченный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</w:t>
      </w:r>
      <w:r>
        <w:t>и о нарушениях в подведомственных организациях трудового законодательства и иных нормативных правовых актов, содержащих нормы трудового права (далее - трудовое законодательство);</w:t>
      </w:r>
    </w:p>
    <w:p w:rsidR="00000000" w:rsidRDefault="008010E3">
      <w:pPr>
        <w:pStyle w:val="ConsPlusNormal"/>
        <w:spacing w:before="200"/>
        <w:ind w:firstLine="540"/>
        <w:jc w:val="both"/>
      </w:pPr>
      <w:bookmarkStart w:id="3" w:name="Par46"/>
      <w:bookmarkEnd w:id="3"/>
      <w:r>
        <w:t>2) непредставление подведомственной организацией в уполномоченный о</w:t>
      </w:r>
      <w:r>
        <w:t xml:space="preserve">рган отчета, предусмотренного </w:t>
      </w:r>
      <w:hyperlink w:anchor="Par108" w:tooltip="Статья 9. Принятие мер по результатам проверки" w:history="1">
        <w:r>
          <w:rPr>
            <w:color w:val="0000FF"/>
          </w:rPr>
          <w:t>статьей 9</w:t>
        </w:r>
      </w:hyperlink>
      <w:r>
        <w:t xml:space="preserve"> настоящего Закона.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 xml:space="preserve">8. Руководитель уполномоченного органа принимает решение о проведении внеплановой проверки в течение пяти рабочих дней со </w:t>
      </w:r>
      <w:r>
        <w:t xml:space="preserve">дня возникновения оснований, указанных в </w:t>
      </w:r>
      <w:hyperlink w:anchor="Par44" w:tooltip="7. Основаниями для проведения внеплановых проверок являются:" w:history="1">
        <w:r>
          <w:rPr>
            <w:color w:val="0000FF"/>
          </w:rPr>
          <w:t>части 7</w:t>
        </w:r>
      </w:hyperlink>
      <w:r>
        <w:t xml:space="preserve"> настоящей статьи.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9. Предметом внеплановой проверки являются нарушения трудового законодательства, на которые указано в</w:t>
      </w:r>
      <w:r>
        <w:t xml:space="preserve"> обращениях граждан, организаций, информации от органов государственной власти, органов местного самоуправления, из средств массовой информации, а также в акте проверки, в случае, предусмотренном </w:t>
      </w:r>
      <w:hyperlink w:anchor="Par46" w:tooltip="2) непредставление подведомственной организацией в уполномоченный орган отчета, предусмотренного статьей 9 настоящего Закона." w:history="1">
        <w:r>
          <w:rPr>
            <w:color w:val="0000FF"/>
          </w:rPr>
          <w:t>пунктом 2 части 7</w:t>
        </w:r>
      </w:hyperlink>
      <w:r>
        <w:t xml:space="preserve"> настоящей статьи.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 xml:space="preserve">10. Плановая (внеплановая) проверка проводится в форме документарной и (или) выездной проверки в порядке, установленном в </w:t>
      </w:r>
      <w:hyperlink w:anchor="Par56" w:tooltip="Статья 5. Порядок проведения проверки" w:history="1">
        <w:r>
          <w:rPr>
            <w:color w:val="0000FF"/>
          </w:rPr>
          <w:t>статьях 5</w:t>
        </w:r>
      </w:hyperlink>
      <w:r>
        <w:t xml:space="preserve">, </w:t>
      </w:r>
      <w:hyperlink w:anchor="Par72" w:tooltip="Статья 6. Документарная проверка" w:history="1">
        <w:r>
          <w:rPr>
            <w:color w:val="0000FF"/>
          </w:rPr>
          <w:t>6</w:t>
        </w:r>
      </w:hyperlink>
      <w:r>
        <w:t xml:space="preserve"> и </w:t>
      </w:r>
      <w:hyperlink w:anchor="Par80" w:tooltip="Статья 7. Выездная проверка" w:history="1">
        <w:r>
          <w:rPr>
            <w:color w:val="0000FF"/>
          </w:rPr>
          <w:t>7</w:t>
        </w:r>
      </w:hyperlink>
      <w:r>
        <w:t xml:space="preserve"> настоящего Закона.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r>
        <w:t>Статья 4. Условия осуществления ведомственно</w:t>
      </w:r>
      <w:r>
        <w:t>го контроля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bookmarkStart w:id="4" w:name="Par53"/>
      <w:bookmarkEnd w:id="4"/>
      <w:r>
        <w:t>1. Ведомственный контроль посредством проведения плановой проверки осуществляется при условии того, что ежегодным планом проведения проверок не предусмотрено проведение в отношении подведомственной организации плановой проверки в рам</w:t>
      </w:r>
      <w:r>
        <w:t>ках федерального государственного надзора за соблюдением трудового законодательства.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 xml:space="preserve">2. Ведомственный контроль посредством проведения внеплановой проверки по основанию, предусмотренному в </w:t>
      </w:r>
      <w:hyperlink w:anchor="Par45" w:tooltip="1) поступление в уполномочен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 (далее - трудовое законодательство);" w:history="1">
        <w:r>
          <w:rPr>
            <w:color w:val="0000FF"/>
          </w:rPr>
          <w:t>пункте 1 части 7 статьи 3</w:t>
        </w:r>
      </w:hyperlink>
      <w:r>
        <w:t xml:space="preserve"> настоящего Закона, осуществляется при условии того, что нарушения трудового законодательства, указанные в обращении (информации), не являлись предметом ранее проведенных </w:t>
      </w:r>
      <w:r>
        <w:t xml:space="preserve">плановых проверок и обращения, указанные в </w:t>
      </w:r>
      <w:hyperlink w:anchor="Par45" w:tooltip="1) поступление в уполномочен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 о нарушениях в подведомственных организациях трудового законодательства и иных нормативных правовых актов, содержащих нормы трудового права (далее - трудовое законодательство);" w:history="1">
        <w:r>
          <w:rPr>
            <w:color w:val="0000FF"/>
          </w:rPr>
          <w:t>пункте 1 части 7 статьи 3</w:t>
        </w:r>
      </w:hyperlink>
      <w:r>
        <w:t xml:space="preserve"> настоящего Закона, позволяют установить лицо, обратившееся </w:t>
      </w:r>
      <w:r>
        <w:t>в уполномоченный орган.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bookmarkStart w:id="5" w:name="Par56"/>
      <w:bookmarkEnd w:id="5"/>
      <w:r>
        <w:t>Статья 5. Порядок проведения проверки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1. Проверка проводится на основании распоряжения уполномоченного органа.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2. В распоряжении уполномоченного органа указываются: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lastRenderedPageBreak/>
        <w:t>1) наименование уполномоченного органа;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2) фамилия, имя и отчество (при наличии), должность лица, уполномоченного на проведение проверки;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3) наименование подведомственной организации, в отношении которой проводится проверка, и место ее нахождения;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4) цели, предмет и форма проверки;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5) сроки пров</w:t>
      </w:r>
      <w:r>
        <w:t>едения проверки и перечень мероприятий по контролю, необходимых для достижения целей проверки;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6) даты начала и окончания проведения проверки.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3. Срок проведения плановой проверки не может превышать двадцати рабочих дней, внеплановой - десяти рабочих дней.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проверку, срок проведения проверк</w:t>
      </w:r>
      <w:r>
        <w:t>и продлевается руководителем уполномоченного органа, но не более чем на десять рабочих дней.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4.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копии</w:t>
      </w:r>
      <w:r>
        <w:t xml:space="preserve"> распоряжения уполномоченного органа заказным почтовым отправлением с уведомлением о вручении или иным доступным способом.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О проведении внеплановой выездной проверки подведомственные организации уведомляются уполномоченным органом не менее чем за 24 часа д</w:t>
      </w:r>
      <w:r>
        <w:t>о начала ее проведения любым доступным способом.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5. В случае если после начала проверки в рамках ведомственного контроля будет установлен факт проведения в отношении подведомственной организации проверки в рамках федерального государственного надзора за со</w:t>
      </w:r>
      <w:r>
        <w:t>блюдением трудового законодательства, проверка подведомственной организации прекращается, о чем уполномоченным органом издается распоряжение.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bookmarkStart w:id="6" w:name="Par72"/>
      <w:bookmarkEnd w:id="6"/>
      <w:r>
        <w:t>Статья 6. Документарная проверка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1. Документарная проверка проводится по месту нахождения уполномоченн</w:t>
      </w:r>
      <w:r>
        <w:t>ого органа.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2. Предметом документарной проверки являются сведения, содержащиеся в документах подведомственной организации, используемых при осуществлении деятельности и связанных с исполнением трудового законодательства, устранением выявленных уполномоченн</w:t>
      </w:r>
      <w:r>
        <w:t>ым органом нарушений трудового законодательства.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3. В процессе документарной проверки должностные лица уполномоченного органа рассматривают документы подведомственной организации, имеющиеся в распоряжении уполномоченного органа, а также полученные по запро</w:t>
      </w:r>
      <w:r>
        <w:t>су уполномоченного органа из подведомственной организации.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4. В запросе уполномоченного органа указывается перечень документов, необходимых для рассмотрения в ходе проведения документарной проверки. К запросу прилагается заверенная копия распоряжения о про</w:t>
      </w:r>
      <w:r>
        <w:t>ведении проверки.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5. В течение пяти рабочих дней со дня получения запроса подведомственная организация обязана направить в уполномоченный орган указанные в запросе документы.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bookmarkStart w:id="7" w:name="Par80"/>
      <w:bookmarkEnd w:id="7"/>
      <w:r>
        <w:t>Статья 7. Выездная проверка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1. Выездная проверка проводится в случае,</w:t>
      </w:r>
      <w:r>
        <w:t xml:space="preserve"> если при документарной проверке не представляется </w:t>
      </w:r>
      <w:r>
        <w:lastRenderedPageBreak/>
        <w:t>возможным оценить соответствие деятельности подведомственной организации требованиям трудового законодательства.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 xml:space="preserve">2. Выездная проверка проводится по месту нахождения подведомственной организации и (или) по </w:t>
      </w:r>
      <w:r>
        <w:t>месту фактического осуществления деятельности подведомственной организации.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3. Предметом выездной проверки являются сведения, содержащиеся в документах подведомственной организации, а также соответствие используемых подведомственной организацией при осуществлении деятельности территорий, зданий, строений, сооружений, помещений, об</w:t>
      </w:r>
      <w:r>
        <w:t>орудования, транспортных средств требованиям охраны труда и принимаемые подведомственными организациями меры по соблюдению трудового законодательства.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4. Выездная проверка начинается с вручения руководителю, иному уполномоченному представителю подведомстве</w:t>
      </w:r>
      <w:r>
        <w:t>нной организации заверенной копии распоряжения уполномоченного органа о проведении проверки.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5. Руководитель, иной уполномоченный представитель подведомственной организации обязаны предоставить должностному лицу уполномоченного органа, проводящему выездную</w:t>
      </w:r>
      <w:r>
        <w:t xml:space="preserve"> проверку, возможность ознакомиться с документами подведомственной организации, связанными с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проводящему выездную п</w:t>
      </w:r>
      <w:r>
        <w:t>роверку должностному лицу уполномоченного органа на территорию, в используемые подведомственной организацией при осуществлении деятельности здания, строения, сооружения, помещения, к оборудованию, транспортным средствам.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r>
        <w:t>Статья 8. Оформление результатов п</w:t>
      </w:r>
      <w:r>
        <w:t>роверки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1. По результатам проверки должностное лицо уполномоченного органа, проводившее проверку, составляет акт проверки.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2. В акте проверки указываются: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1) дата, время и место составления акта проверки;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2) наименование уполномоченного органа;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 xml:space="preserve">3) дата и </w:t>
      </w:r>
      <w:r>
        <w:t>номер распоряжения уполномоченного органа о проведении проверки;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4) фамилия, имя, отчество (при наличии) и должность лица, проводившего проверку;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5) наименование подведомственной организации, в отношении которой проведена проверка, и место ее нахождения;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6</w:t>
      </w:r>
      <w:r>
        <w:t>)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7) дата, время, продолжительность и место проведения проверки;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8) сведения о результатах п</w:t>
      </w:r>
      <w:r>
        <w:t>роверки, в том числе о выявленных нарушениях трудового законодательства, об их характере и о лицах, допустивших указанные нарушения;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9) срок для принятия мер по устранению нарушений трудового законодательства;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10) сведения об ознакомлении или об отказе в о</w:t>
      </w:r>
      <w:r>
        <w:t>знакомлении с актом проверки руководителя или иного уполномоченного представителя подведомственной организации, присутствовавшего при проведении проверки.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3. Акт проверки подписывается должностным лицом уполномоченного органа, проводившим проверку.</w:t>
      </w:r>
    </w:p>
    <w:p w:rsidR="00000000" w:rsidRDefault="008010E3">
      <w:pPr>
        <w:pStyle w:val="ConsPlusNormal"/>
        <w:spacing w:before="200"/>
        <w:ind w:firstLine="540"/>
        <w:jc w:val="both"/>
      </w:pPr>
      <w:bookmarkStart w:id="8" w:name="Par103"/>
      <w:bookmarkEnd w:id="8"/>
      <w:r>
        <w:t>4. Акт проверки составляется в течение трех рабочих дней после дня ее окончания.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lastRenderedPageBreak/>
        <w:t xml:space="preserve">5. Акт проверки составляется в двух экземплярах, один из которых в течение срока, указанного в </w:t>
      </w:r>
      <w:hyperlink w:anchor="Par103" w:tooltip="4. Акт проверки составляется в течение трех рабочих дней после дня ее окончания." w:history="1">
        <w:r>
          <w:rPr>
            <w:color w:val="0000FF"/>
          </w:rPr>
          <w:t>части 4</w:t>
        </w:r>
      </w:hyperlink>
      <w:r>
        <w:t xml:space="preserve"> настоящей статьи, вручается руководителю или иному уполномоченному представителю подведомственной организации под расписку.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Акт проверки подписывается руководителем подведомственной организации. В случае несогласия</w:t>
      </w:r>
      <w:r>
        <w:t xml:space="preserve"> с результатами проверки руководитель подведомственной организации прилагает к акту проверки письменные возражения.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В случае отсутствия руководителя или иного уполномоченного представителя подведомственной организации, а также в случае их отказа от подписи</w:t>
      </w:r>
      <w:r>
        <w:t xml:space="preserve"> акта проверки либо об отказе в ознакомлении с актом проверки акт проверки направляется подведомственной организации любым доступным способом, в том числе заказным почтовым отправлением с уведомлением о вручении.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bookmarkStart w:id="9" w:name="Par108"/>
      <w:bookmarkEnd w:id="9"/>
      <w:r>
        <w:t>Статья 9. Принятие мер по резу</w:t>
      </w:r>
      <w:r>
        <w:t>льтатам проверки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1. Подведомственная организация в срок, указанный в акте проверки, обязана устранить нарушения трудового законодательства.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2. Отчет о принятых мерах по устранению нарушений трудового законода</w:t>
      </w:r>
      <w:r>
        <w:t>тельства направляется подведомственной организацией в уполномоченный орган не позднее пяти календарных дней со дня истечения срока, указанного в акте проверки. К отчету прилагаются документы, подтверждающие устранение нарушений трудового законодательства.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3. В случае если подведомственная организация не устранила нарушения трудового законодательства, уполномоченный орган в течение десяти рабочих дней со дня истечения срока, указанного в акте проверки, направляет информацию об указанных нарушениях в федераль</w:t>
      </w:r>
      <w:r>
        <w:t>ный орган исполнительной власти,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Title"/>
        <w:ind w:firstLine="540"/>
        <w:jc w:val="both"/>
        <w:outlineLvl w:val="0"/>
      </w:pPr>
      <w:r>
        <w:t>Статья 10. Вступление в силу настоящего З</w:t>
      </w:r>
      <w:r>
        <w:t>акона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ind w:firstLine="540"/>
        <w:jc w:val="both"/>
      </w:pPr>
      <w:r>
        <w:t>1. Настоящий Закон вступает в силу с 1 мая 2018 года.</w:t>
      </w:r>
    </w:p>
    <w:p w:rsidR="00000000" w:rsidRDefault="008010E3">
      <w:pPr>
        <w:pStyle w:val="ConsPlusNormal"/>
        <w:spacing w:before="200"/>
        <w:ind w:firstLine="540"/>
        <w:jc w:val="both"/>
      </w:pPr>
      <w:r>
        <w:t>2. Органам государственной власти Томской области, органам местного самоуправления муниципальных образований Томской области привести свои нормативные правовые акты в соответствие с настоящим Зак</w:t>
      </w:r>
      <w:r>
        <w:t>оном в течение шести месяцев со дня вступления его в силу.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jc w:val="right"/>
      </w:pPr>
      <w:r>
        <w:t>Губернатор</w:t>
      </w:r>
    </w:p>
    <w:p w:rsidR="00000000" w:rsidRDefault="008010E3">
      <w:pPr>
        <w:pStyle w:val="ConsPlusNormal"/>
        <w:jc w:val="right"/>
      </w:pPr>
      <w:r>
        <w:t>Томской области</w:t>
      </w:r>
    </w:p>
    <w:p w:rsidR="00000000" w:rsidRDefault="008010E3">
      <w:pPr>
        <w:pStyle w:val="ConsPlusNormal"/>
        <w:jc w:val="right"/>
      </w:pPr>
      <w:r>
        <w:t>С.А.ЖВАЧКИН</w:t>
      </w:r>
    </w:p>
    <w:p w:rsidR="00000000" w:rsidRDefault="008010E3">
      <w:pPr>
        <w:pStyle w:val="ConsPlusNormal"/>
      </w:pPr>
      <w:r>
        <w:t>Томск</w:t>
      </w:r>
    </w:p>
    <w:p w:rsidR="00000000" w:rsidRDefault="008010E3">
      <w:pPr>
        <w:pStyle w:val="ConsPlusNormal"/>
        <w:spacing w:before="200"/>
      </w:pPr>
      <w:r>
        <w:t>8 декабря 2017 года</w:t>
      </w:r>
    </w:p>
    <w:p w:rsidR="00000000" w:rsidRDefault="008010E3">
      <w:pPr>
        <w:pStyle w:val="ConsPlusNormal"/>
        <w:spacing w:before="200"/>
      </w:pPr>
      <w:r>
        <w:t>N 144-ОЗ</w:t>
      </w:r>
    </w:p>
    <w:p w:rsidR="00000000" w:rsidRDefault="008010E3">
      <w:pPr>
        <w:pStyle w:val="ConsPlusNormal"/>
        <w:jc w:val="both"/>
      </w:pPr>
    </w:p>
    <w:p w:rsidR="00000000" w:rsidRDefault="008010E3">
      <w:pPr>
        <w:pStyle w:val="ConsPlusNormal"/>
        <w:jc w:val="both"/>
      </w:pPr>
    </w:p>
    <w:p w:rsidR="008010E3" w:rsidRDefault="008010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10E3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E3" w:rsidRDefault="008010E3">
      <w:pPr>
        <w:spacing w:after="0" w:line="240" w:lineRule="auto"/>
      </w:pPr>
      <w:r>
        <w:separator/>
      </w:r>
    </w:p>
  </w:endnote>
  <w:endnote w:type="continuationSeparator" w:id="0">
    <w:p w:rsidR="008010E3" w:rsidRDefault="0080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0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0E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0E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0E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4C6CEC">
            <w:rPr>
              <w:rFonts w:ascii="Tahoma" w:hAnsi="Tahoma" w:cs="Tahoma"/>
            </w:rPr>
            <w:fldChar w:fldCharType="separate"/>
          </w:r>
          <w:r w:rsidR="004C6CEC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4C6CEC">
            <w:rPr>
              <w:rFonts w:ascii="Tahoma" w:hAnsi="Tahoma" w:cs="Tahoma"/>
            </w:rPr>
            <w:fldChar w:fldCharType="separate"/>
          </w:r>
          <w:r w:rsidR="004C6CEC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010E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E3" w:rsidRDefault="008010E3">
      <w:pPr>
        <w:spacing w:after="0" w:line="240" w:lineRule="auto"/>
      </w:pPr>
      <w:r>
        <w:separator/>
      </w:r>
    </w:p>
  </w:footnote>
  <w:footnote w:type="continuationSeparator" w:id="0">
    <w:p w:rsidR="008010E3" w:rsidRDefault="00801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0E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08.12.2017 N 144-ОЗ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ведомственном контроле за соблюдением трудового </w:t>
          </w:r>
          <w:r>
            <w:rPr>
              <w:rFonts w:ascii="Tahoma" w:hAnsi="Tahoma" w:cs="Tahoma"/>
              <w:sz w:val="16"/>
              <w:szCs w:val="16"/>
            </w:rPr>
            <w:t>законодательства и иных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0E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17.10.2019</w:t>
          </w:r>
        </w:p>
      </w:tc>
    </w:tr>
  </w:tbl>
  <w:p w:rsidR="00000000" w:rsidRDefault="008010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0E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EC"/>
    <w:rsid w:val="004C6CEC"/>
    <w:rsid w:val="0080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E06A48B8045540922D9FD4D99F0813CD4F878D6982E2BE6B0FE1F9139093190CA2A6C4EE9A684AE2A614A4A8BFF251EEBB3E8F5DCFTEF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2357</Words>
  <Characters>13438</Characters>
  <Application>Microsoft Office Word</Application>
  <DocSecurity>2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Томской области от 08.12.2017 N 144-ОЗ"О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области"(принят постановлением Законодательной Думы Томской обла</vt:lpstr>
    </vt:vector>
  </TitlesOfParts>
  <Company>КонсультантПлюс Версия 4018.00.62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08.12.2017 N 144-ОЗ"О ведомственном контроле за соблюдением трудового законодательства и иных нормативных правовых актов, содержащих нормы трудового права, в Томской области"(принят постановлением Законодательной Думы Томской обла</dc:title>
  <dc:creator>Marina</dc:creator>
  <cp:lastModifiedBy>Marina</cp:lastModifiedBy>
  <cp:revision>2</cp:revision>
  <dcterms:created xsi:type="dcterms:W3CDTF">2024-04-27T02:42:00Z</dcterms:created>
  <dcterms:modified xsi:type="dcterms:W3CDTF">2024-04-27T02:42:00Z</dcterms:modified>
</cp:coreProperties>
</file>