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79" w:rsidRDefault="002B4179" w:rsidP="002B4179">
      <w:pPr>
        <w:pStyle w:val="ConsPlusNormal"/>
        <w:jc w:val="right"/>
        <w:outlineLvl w:val="0"/>
      </w:pPr>
      <w:bookmarkStart w:id="0" w:name="_GoBack"/>
      <w:bookmarkEnd w:id="0"/>
      <w:r>
        <w:t>Приложение N 21</w:t>
      </w:r>
    </w:p>
    <w:p w:rsidR="002B4179" w:rsidRDefault="002B4179" w:rsidP="002B4179">
      <w:pPr>
        <w:pStyle w:val="ConsPlusNormal"/>
        <w:jc w:val="right"/>
      </w:pPr>
      <w:r>
        <w:t>к приказу</w:t>
      </w:r>
    </w:p>
    <w:p w:rsidR="002B4179" w:rsidRDefault="002B4179" w:rsidP="002B4179">
      <w:pPr>
        <w:pStyle w:val="ConsPlusNormal"/>
        <w:jc w:val="right"/>
      </w:pPr>
      <w:r>
        <w:t>Департамента по вопросам семьи и детей</w:t>
      </w:r>
    </w:p>
    <w:p w:rsidR="002B4179" w:rsidRDefault="002B4179" w:rsidP="002B4179">
      <w:pPr>
        <w:pStyle w:val="ConsPlusNormal"/>
        <w:jc w:val="right"/>
      </w:pPr>
      <w:r>
        <w:t>Томской области</w:t>
      </w:r>
    </w:p>
    <w:p w:rsidR="002B4179" w:rsidRDefault="002B4179" w:rsidP="002B4179">
      <w:pPr>
        <w:pStyle w:val="ConsPlusNormal"/>
        <w:jc w:val="right"/>
      </w:pPr>
      <w:r>
        <w:t>от 01.09.2014 N 216-п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</w:pPr>
      <w:bookmarkStart w:id="1" w:name="P11722"/>
      <w:bookmarkEnd w:id="1"/>
      <w:r>
        <w:t>АДМИНИСТРАТИВНЫЙ РЕГЛАМЕНТ</w:t>
      </w:r>
    </w:p>
    <w:p w:rsidR="002B4179" w:rsidRDefault="002B4179" w:rsidP="002B4179">
      <w:pPr>
        <w:pStyle w:val="ConsPlusTitle"/>
        <w:jc w:val="center"/>
      </w:pPr>
      <w:r>
        <w:t>ПРЕДОСТАВЛЕНИЯ ГОСУДАРСТВЕННОЙ УСЛУГИ "НАЗНАЧЕНИЕ</w:t>
      </w:r>
    </w:p>
    <w:p w:rsidR="002B4179" w:rsidRDefault="002B4179" w:rsidP="002B4179">
      <w:pPr>
        <w:pStyle w:val="ConsPlusTitle"/>
        <w:jc w:val="center"/>
      </w:pPr>
      <w:r>
        <w:t>НЕСОВЕРШЕННОЛЕТНЕМУ, ДОСТИГШЕМУ ВОЗРАСТА 14 ЛЕТ,</w:t>
      </w:r>
    </w:p>
    <w:p w:rsidR="002B4179" w:rsidRDefault="002B4179" w:rsidP="002B4179">
      <w:pPr>
        <w:pStyle w:val="ConsPlusTitle"/>
        <w:jc w:val="center"/>
      </w:pPr>
      <w:r>
        <w:t>ПО ЕГО ЗАЯВЛЕНИЮ ПОПЕЧИТЕЛЯ"</w:t>
      </w:r>
    </w:p>
    <w:p w:rsidR="002B4179" w:rsidRDefault="002B4179" w:rsidP="002B41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4179" w:rsidTr="004E5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4179" w:rsidRDefault="002B4179" w:rsidP="004E5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179" w:rsidRDefault="002B4179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</w:p>
          <w:p w:rsidR="002B4179" w:rsidRDefault="002B4179" w:rsidP="004E525B">
            <w:pPr>
              <w:pStyle w:val="ConsPlusNormal"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1"/>
      </w:pPr>
      <w:r>
        <w:t>1. Общие положения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"Назначение несовершеннолетнему, достигшему возраста 14 лет, по его заявлению попечителя" (далее - административный регламент), определяет последовательность и сроки административных процедур по предоставлению государственной услуги "Назначение несовершеннолетнему, достигшему возраста 14 лет, по его заявлению попечителя" (далее - государственная услуга).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bookmarkStart w:id="2" w:name="P11735"/>
      <w:bookmarkEnd w:id="2"/>
      <w:r>
        <w:t>2. Полномочия по предоставлению государственной услуги осуществляются органами местного самоуправления муниципальных образований Томской области "Александровский район", "</w:t>
      </w:r>
      <w:proofErr w:type="spellStart"/>
      <w:r>
        <w:t>Асиновский</w:t>
      </w:r>
      <w:proofErr w:type="spellEnd"/>
      <w:r>
        <w:t xml:space="preserve"> район", "</w:t>
      </w:r>
      <w:proofErr w:type="spellStart"/>
      <w:r>
        <w:t>Бакчарский</w:t>
      </w:r>
      <w:proofErr w:type="spellEnd"/>
      <w:r>
        <w:t xml:space="preserve"> район", "</w:t>
      </w:r>
      <w:proofErr w:type="spellStart"/>
      <w:r>
        <w:t>Верхнекетский</w:t>
      </w:r>
      <w:proofErr w:type="spellEnd"/>
      <w:r>
        <w:t xml:space="preserve"> район", "Зырянский район", "</w:t>
      </w:r>
      <w:proofErr w:type="spellStart"/>
      <w:r>
        <w:t>Каргасокский</w:t>
      </w:r>
      <w:proofErr w:type="spellEnd"/>
      <w:r>
        <w:t xml:space="preserve"> район", "Город Кедровый", "</w:t>
      </w:r>
      <w:proofErr w:type="spellStart"/>
      <w:r>
        <w:t>Кожевниковский</w:t>
      </w:r>
      <w:proofErr w:type="spellEnd"/>
      <w:r>
        <w:t xml:space="preserve"> район", "</w:t>
      </w:r>
      <w:proofErr w:type="spellStart"/>
      <w:r>
        <w:t>Колпашевский</w:t>
      </w:r>
      <w:proofErr w:type="spellEnd"/>
      <w:r>
        <w:t xml:space="preserve"> район", "</w:t>
      </w:r>
      <w:proofErr w:type="spellStart"/>
      <w:r>
        <w:t>Кривошеинский</w:t>
      </w:r>
      <w:proofErr w:type="spellEnd"/>
      <w:r>
        <w:t xml:space="preserve"> район", "</w:t>
      </w:r>
      <w:proofErr w:type="spellStart"/>
      <w:r>
        <w:t>Молчановский</w:t>
      </w:r>
      <w:proofErr w:type="spellEnd"/>
      <w:r>
        <w:t xml:space="preserve"> район", "</w:t>
      </w:r>
      <w:proofErr w:type="spellStart"/>
      <w:r>
        <w:t>Парабельский</w:t>
      </w:r>
      <w:proofErr w:type="spellEnd"/>
      <w:r>
        <w:t xml:space="preserve"> район", "Первомайский район", "Город Стрежевой", "Городской округ - закрытое административно-территориальное образование Северск Томской области", "Томский район", "Город Томск", "</w:t>
      </w:r>
      <w:proofErr w:type="spellStart"/>
      <w:r>
        <w:t>Тегульдетский</w:t>
      </w:r>
      <w:proofErr w:type="spellEnd"/>
      <w:r>
        <w:t xml:space="preserve"> район", "</w:t>
      </w:r>
      <w:proofErr w:type="spellStart"/>
      <w:r>
        <w:t>Чаинский</w:t>
      </w:r>
      <w:proofErr w:type="spellEnd"/>
      <w:r>
        <w:t xml:space="preserve"> район", "</w:t>
      </w:r>
      <w:proofErr w:type="spellStart"/>
      <w:r>
        <w:t>Шегарский</w:t>
      </w:r>
      <w:proofErr w:type="spellEnd"/>
      <w:r>
        <w:t xml:space="preserve"> район", наделенными 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Томской области от 28 декабря 2007 года N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отдельными государственными полномочиями в области опеки и попечительства (далее - органы местного самоуправления).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Круг заявителей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bookmarkStart w:id="3" w:name="P11739"/>
      <w:bookmarkEnd w:id="3"/>
      <w:r>
        <w:t>3. Заявителями при предоставлении государственной услуги являются несовершеннолетние, достигшие возраста 14 лет, проживающие на территории Томской области.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2B4179" w:rsidRDefault="002B4179" w:rsidP="002B4179">
      <w:pPr>
        <w:pStyle w:val="ConsPlusTitle"/>
        <w:jc w:val="center"/>
      </w:pPr>
      <w:r>
        <w:t>о предоставлении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4. Информация об исполнении государственной услуги доводится посредством: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размещения на информационных стендах в помещениях: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- Департамента по вопросам семьи и детей Томской области (далее - Департамент) по адресу: 634041, г. Томск, Тверская ул., д. 74.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Режим работы Департамента: в будние дни с 9 часов 00 минут до 18 часов 00 минут, перерыв </w:t>
      </w:r>
      <w:r>
        <w:lastRenderedPageBreak/>
        <w:t>для отдыха и питания с 12 часов 30 минут до 13 часов 30 минут.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Телефоны для справок: (3822) 713-951, 713-983, факс: (3822) 713-998.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Адрес электронной почты Департамента dsmd@family.tomsk.gov.ru.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Официальный сайт Департамента depsd.tomsk.gov.ru;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органов местного самоуправления;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размещения на сайтах: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Департамента (depsd.tomsk.gov.ru), Едином портале государственных и муниципальных услуг (функций) (www.gosuslugi.ru) (далее - Единый портал);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органов местного самоуправления;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органом, предоставляющим соответствующую услугу;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разъяснений специалистов органов местного самоуправления, ответственных за предоставление государственной услуги, специалистов Департамента по телефонам или электронной почте;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публикаций в печатных средствах массовой информации;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5) издания информационных материалов (брошюр, буклетов и т.д.).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5. Информация о предоставлении государственной услуги размещается на Едином портале, официальном сайте Департамента, официальных сайтах органов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На Едином портале, официальном сайте Департамента, официальных сайтах органов местного самоуправления размещается следующая информация: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5) исчерпывающий перечень оснований для отказа в предоставлении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6) информация о порядке досудебного (внесудебного) обжалования решений, действий (бездействий) органа, предоставляющего государственную услугу, должностного лица органа, предоставляющего услугу либо государственного служащего;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lastRenderedPageBreak/>
        <w:t>6. На информационных стендах размещается следующая информация: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текст административного регламента;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блок-схема, содержащая графическое изображение последовательности административных процедур при предоставлении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образец оформления заявления, необходимого для предоставления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месторасположение, график (режим работы), номера телефонов, электронной почты специалистов.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7. При осуществлении консультирования по телефону специалисты органов местного самоуправления и специалисты Департамента в соответствии с поступившим запросом предоставляют заявителям информацию по следующим вопросам: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о месте нахождения и графике работы Департамента, органов местного самоуправления;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о справочных телефонах и почтовых адресах Департамента, органов местного самоуправления;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об адресах официального сайта Департамента, органов местного самоуправления в информационно-телекоммуникационной сети "Интернет", адресах электронной почты Департамента, органов местного самоуправления, о возможности предоставления государственной услуги в электронной форме с использованием Единого портала;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о порядке предоставления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5) о ходе предоставления государственной услуги.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специалисты в вежливой форме информируют обратившихся граждан по поставленным им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 местного самоуправления, в который позвонил гражданин, фамилии, имени, отчестве (последнее - при наличии) и должности специалиста, принявшего телефонный звонок.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8. Наименование государственной услуги - "Назначение несовершеннолетнему, достигшему возраста 14 лет, по его заявлению попечителя".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 xml:space="preserve">9. Государственная услуга предоставляется органами местного самоуправления муниципальных образований Томской области, наделенными отдельными государственными полномочиями по опеке и попечительству, перечисленными в </w:t>
      </w:r>
      <w:hyperlink w:anchor="P11735" w:history="1">
        <w:r>
          <w:rPr>
            <w:color w:val="0000FF"/>
          </w:rPr>
          <w:t>пункте втором</w:t>
        </w:r>
      </w:hyperlink>
      <w:r>
        <w:t xml:space="preserve"> настоящего административного регламента.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10. Результатом предоставления государственной услуги является назначение несовершеннолетнему, достигшему возраста 14 лет, попечителя.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11. Срок предоставления государственной услуги - 10 рабочих дней со дня подачи запроса о предоставлении государственной услуги.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Правовые основания 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12. Предоставление государственной услуги регулируется следующими нормативными правовыми актами: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Гражданский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от 30 ноября 1994 года N 51-ФЗ;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Семейный </w:t>
      </w:r>
      <w:hyperlink r:id="rId7" w:history="1">
        <w:r>
          <w:rPr>
            <w:color w:val="0000FF"/>
          </w:rPr>
          <w:t>кодекс</w:t>
        </w:r>
      </w:hyperlink>
      <w:r>
        <w:t xml:space="preserve"> Российской Федерации от 29 декабря 1995 года N 223-ФЗ;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24 июля 1998 года N 124-ФЗ "Об основных гарантиях прав ребенка в Российской Федерации";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24 апреля 2008 года N 48-ФЗ "Об опеке и попечительстве";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6 апреля 2011 года N 63-ФЗ "Об электронной подписи";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14.09.2009 N 334 "О реализации постановления Правительства Российской Федерации от 18 мая 2009 г. N 423" (далее - Приказ N 334);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</w:t>
        </w:r>
      </w:hyperlink>
      <w:r>
        <w:t xml:space="preserve"> Томской области от 19 августа 1999 года N 28-ОЗ "О социальной поддержке детей-сирот и детей, оставшихся без попечения родителей, в Томской области";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Закон</w:t>
        </w:r>
      </w:hyperlink>
      <w:r>
        <w:t xml:space="preserve"> Томской области от 26 августа 2002 года N 68-ОЗ "Об основных гарантиях прав ребенка на территории Томской области";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</w:t>
        </w:r>
      </w:hyperlink>
      <w:r>
        <w:t xml:space="preserve"> Томской области от 28 декабря 2007 года N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Исчерпывающий перечень документов, необходимых в</w:t>
      </w:r>
    </w:p>
    <w:p w:rsidR="002B4179" w:rsidRDefault="002B4179" w:rsidP="002B4179">
      <w:pPr>
        <w:pStyle w:val="ConsPlusTitle"/>
        <w:jc w:val="center"/>
      </w:pPr>
      <w:r>
        <w:t>соответствии с законодательными или иными нормативными</w:t>
      </w:r>
    </w:p>
    <w:p w:rsidR="002B4179" w:rsidRDefault="002B4179" w:rsidP="002B4179">
      <w:pPr>
        <w:pStyle w:val="ConsPlusTitle"/>
        <w:jc w:val="center"/>
      </w:pPr>
      <w:r>
        <w:t>правовыми актами для предоставления государственной услуги,</w:t>
      </w:r>
    </w:p>
    <w:p w:rsidR="002B4179" w:rsidRDefault="002B4179" w:rsidP="002B4179">
      <w:pPr>
        <w:pStyle w:val="ConsPlusTitle"/>
        <w:jc w:val="center"/>
      </w:pPr>
      <w:r>
        <w:t>с разделением на документы и информацию, которые заявитель</w:t>
      </w:r>
    </w:p>
    <w:p w:rsidR="002B4179" w:rsidRDefault="002B4179" w:rsidP="002B4179">
      <w:pPr>
        <w:pStyle w:val="ConsPlusTitle"/>
        <w:jc w:val="center"/>
      </w:pPr>
      <w:r>
        <w:t>должен представить самостоятельно, и документы, которые</w:t>
      </w:r>
    </w:p>
    <w:p w:rsidR="002B4179" w:rsidRDefault="002B4179" w:rsidP="002B4179">
      <w:pPr>
        <w:pStyle w:val="ConsPlusTitle"/>
        <w:jc w:val="center"/>
      </w:pPr>
      <w:r>
        <w:t>заявитель вправе представить по собственной инициативе,</w:t>
      </w:r>
    </w:p>
    <w:p w:rsidR="002B4179" w:rsidRDefault="002B4179" w:rsidP="002B4179">
      <w:pPr>
        <w:pStyle w:val="ConsPlusTitle"/>
        <w:jc w:val="center"/>
      </w:pPr>
      <w:r>
        <w:t>так как они подлежат представлению в рамках</w:t>
      </w:r>
    </w:p>
    <w:p w:rsidR="002B4179" w:rsidRDefault="002B4179" w:rsidP="002B4179">
      <w:pPr>
        <w:pStyle w:val="ConsPlusTitle"/>
        <w:jc w:val="center"/>
      </w:pPr>
      <w:r>
        <w:t>межведомственного информационного взаимодействия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bookmarkStart w:id="4" w:name="P11826"/>
      <w:bookmarkEnd w:id="4"/>
      <w:r>
        <w:t>13. Перечень документов, необходимых для предоставления государственной услуги: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1) </w:t>
      </w:r>
      <w:hyperlink w:anchor="P12022" w:history="1">
        <w:r>
          <w:rPr>
            <w:color w:val="0000FF"/>
          </w:rPr>
          <w:t>заявление</w:t>
        </w:r>
      </w:hyperlink>
      <w:r>
        <w:t xml:space="preserve"> несовершеннолетнего, достигшего возраста 14 лет, с указанием конкретного лица и срока действия полномочий попечителя по форме согласно приложению N 1 к административному регламенту;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bookmarkStart w:id="5" w:name="P11828"/>
      <w:bookmarkEnd w:id="5"/>
      <w:r>
        <w:t>2) копия паспорта несовершеннолетнего;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bookmarkStart w:id="6" w:name="P11829"/>
      <w:bookmarkEnd w:id="6"/>
      <w:r>
        <w:t>3) копии документов, удостоверяющих личность гражданина, указанного в заявлении несовершеннолетнего в качестве попечителя несовершеннолетнего;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письменное согласие ребенка, достигшего десятилетнего возраста, с назначением его родителя, указанного в заявлении несовершеннолетнего, попечителем.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5) письменное согласие гражданина, указанного в заявлении несовершеннолетнего в качестве попечителя несовершеннолетнего, о согласии назначения его попечителем несовершеннолетнего.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Письменное согласие составляется в произвольной форме в присутствии должностного лица органа местного самоуправления либо заверяется в установленном порядке;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bookmarkStart w:id="7" w:name="P11834"/>
      <w:bookmarkEnd w:id="7"/>
      <w:r>
        <w:t>6) заключение органа опеки и попечительства, выданное по месту жительства гражданина, о возможности гражданина, указанного в заявлении несовершеннолетнего в качестве попечителя несовершеннолетнего, быть усыновителем или опекуном (попечителем).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14.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15. В случае личного обращения заявителя за предоставлением государственной услуги копии документов, указанных в </w:t>
      </w:r>
      <w:hyperlink w:anchor="P11828" w:history="1">
        <w:r>
          <w:rPr>
            <w:color w:val="0000FF"/>
          </w:rPr>
          <w:t>подпунктах 2)</w:t>
        </w:r>
      </w:hyperlink>
      <w:r>
        <w:t xml:space="preserve">, </w:t>
      </w:r>
      <w:hyperlink w:anchor="P11829" w:history="1">
        <w:r>
          <w:rPr>
            <w:color w:val="0000FF"/>
          </w:rPr>
          <w:t>3) пункта 13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Копии документов, указанные в </w:t>
      </w:r>
      <w:hyperlink w:anchor="P11828" w:history="1">
        <w:r>
          <w:rPr>
            <w:color w:val="0000FF"/>
          </w:rPr>
          <w:t>подпунктах 2)</w:t>
        </w:r>
      </w:hyperlink>
      <w:r>
        <w:t xml:space="preserve">, </w:t>
      </w:r>
      <w:hyperlink w:anchor="P11829" w:history="1">
        <w:r>
          <w:rPr>
            <w:color w:val="0000FF"/>
          </w:rPr>
          <w:t>3) пункта 13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 (кроме заявления).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15.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(детей) в целях и в объеме, необходимых для предоставления государственной услуги.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16. Для обработки органом местного самоуправления персональных данных заявителя, имеющихся в распоряжении органа местного самоуправления,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не требуется получения согласия заявителя как субъекта персональных данных в соответствии с требованиями </w:t>
      </w:r>
      <w:hyperlink r:id="rId19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lastRenderedPageBreak/>
        <w:t xml:space="preserve">17. Документы, которые заявитель вправе предоставить по собственной инициативе в соответствии с </w:t>
      </w:r>
      <w:hyperlink r:id="rId20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услуг", отсутствуют.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2B4179" w:rsidRDefault="002B4179" w:rsidP="002B4179">
      <w:pPr>
        <w:pStyle w:val="ConsPlusTitle"/>
        <w:jc w:val="center"/>
      </w:pPr>
      <w:r>
        <w:t>в приеме документов, необходимых для предоставления</w:t>
      </w:r>
    </w:p>
    <w:p w:rsidR="002B4179" w:rsidRDefault="002B4179" w:rsidP="002B4179">
      <w:pPr>
        <w:pStyle w:val="ConsPlusTitle"/>
        <w:jc w:val="center"/>
      </w:pPr>
      <w:r>
        <w:t>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19. Оснований для отказа в приеме заявления и документов, необходимых для предоставления государственной услуги, и оснований приостановления предоставления государственной услуги не предусмотрено.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2B4179" w:rsidRDefault="002B4179" w:rsidP="002B4179">
      <w:pPr>
        <w:pStyle w:val="ConsPlusTitle"/>
        <w:jc w:val="center"/>
      </w:pPr>
      <w:r>
        <w:t>в предоставлении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20. Основания для отказа в предоставлении государственной услуги: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предоставление документов, содержащих недостоверные сведения;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2) несоответствие заявителя требованиям, указанным в </w:t>
      </w:r>
      <w:hyperlink w:anchor="P11739" w:history="1">
        <w:r>
          <w:rPr>
            <w:color w:val="0000FF"/>
          </w:rPr>
          <w:t>пункте 3</w:t>
        </w:r>
      </w:hyperlink>
      <w:r>
        <w:t xml:space="preserve"> настоящего административного регламента;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3) непредставление документов, указанных в </w:t>
      </w:r>
      <w:hyperlink w:anchor="P11826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4) истечение сроков действия документа, указанного в </w:t>
      </w:r>
      <w:hyperlink w:anchor="P11834" w:history="1">
        <w:r>
          <w:rPr>
            <w:color w:val="0000FF"/>
          </w:rPr>
          <w:t>подпункте 6 пункта 13</w:t>
        </w:r>
      </w:hyperlink>
      <w:r>
        <w:t xml:space="preserve"> настоящего административного регламента;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5) отказ заявителя от предоставления государственной услуги.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21.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приеме,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(www.gosuslugi.ru).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2B4179" w:rsidRDefault="002B4179" w:rsidP="002B4179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22. Услуги, которые являются необходимыми и обязательными для предоставления государственной услуги, действующим законодательством не установлены.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2B4179" w:rsidRDefault="002B4179" w:rsidP="002B4179">
      <w:pPr>
        <w:pStyle w:val="ConsPlusTitle"/>
        <w:jc w:val="center"/>
      </w:pPr>
      <w:r>
        <w:t>государственной услуги, и способы ее взимания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23. Государственная услуга предоставляется бесплатно.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2B4179" w:rsidRDefault="002B4179" w:rsidP="002B4179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2B4179" w:rsidRDefault="002B4179" w:rsidP="002B4179">
      <w:pPr>
        <w:pStyle w:val="ConsPlusTitle"/>
        <w:jc w:val="center"/>
      </w:pPr>
      <w:r>
        <w:t>результата 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24. Максимальный срок ожидания в очереди при подаче запроса о предоставлении государственной услуги, а также при получении результата предоставления государственной услуги не должен превышать 15 минут.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2B4179" w:rsidRDefault="002B4179" w:rsidP="002B4179">
      <w:pPr>
        <w:pStyle w:val="ConsPlusTitle"/>
        <w:jc w:val="center"/>
      </w:pPr>
      <w:r>
        <w:lastRenderedPageBreak/>
        <w:t>о предоставлении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25. Срок регистрации запроса заявителя в форме заявления о предоставлении государственной услуги составляет один рабочий день со дня поступления его в орган местного самоуправления.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2B4179" w:rsidRDefault="002B4179" w:rsidP="002B4179">
      <w:pPr>
        <w:pStyle w:val="ConsPlusTitle"/>
        <w:jc w:val="center"/>
      </w:pPr>
      <w:r>
        <w:t>государственная услуга, к залу ожидания, местам</w:t>
      </w:r>
    </w:p>
    <w:p w:rsidR="002B4179" w:rsidRDefault="002B4179" w:rsidP="002B4179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2B4179" w:rsidRDefault="002B4179" w:rsidP="002B4179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2B4179" w:rsidRDefault="002B4179" w:rsidP="002B4179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2B4179" w:rsidRDefault="002B4179" w:rsidP="002B4179">
      <w:pPr>
        <w:pStyle w:val="ConsPlusTitle"/>
        <w:jc w:val="center"/>
      </w:pPr>
      <w:r>
        <w:t>каждой государственной или муниципальной услуги, в том</w:t>
      </w:r>
    </w:p>
    <w:p w:rsidR="002B4179" w:rsidRDefault="002B4179" w:rsidP="002B4179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2B4179" w:rsidRDefault="002B4179" w:rsidP="002B4179">
      <w:pPr>
        <w:pStyle w:val="ConsPlusTitle"/>
        <w:jc w:val="center"/>
      </w:pPr>
      <w:r>
        <w:t>объектов в соответствии с законодательством</w:t>
      </w:r>
    </w:p>
    <w:p w:rsidR="002B4179" w:rsidRDefault="002B4179" w:rsidP="002B4179">
      <w:pPr>
        <w:pStyle w:val="ConsPlusTitle"/>
        <w:jc w:val="center"/>
      </w:pPr>
      <w:r>
        <w:t>Российской Федерации о социальной защите инвалидов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26. Требования к помещениям, в которых предоставляется государственная услуга: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центральный вход в здание органа местного самоуправления должен быть оборудован информационной табличкой (вывеской), содержащей полное наименование органа местного самоуправления;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внутренние двери кабинетов органа местного самоуправления оборудуются табличками, содержащими информацию о названии структурного подразделения, фамилиях, именах, отчествах и должностях специалистов;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места для ожидания и приема заявителей должны быть снабжены стульями, иметь место для письма и раскладки документов;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места,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5) рабочие места специалистов органа местного самоуправления оборудуются столами, стульями, обеспечиваются канцелярскими принадлежностями, компьютерами и иной необходимой оргтехникой;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6) в целях обеспечения конфиденциальности сведений о гражданах специалистом органа местного самоуправления одновременно ведется прием только одного заявителя;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7) в помещениях, в которых предоставляется государственная услуга,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8) визуальная, текстовая, мультимедийная информация о порядке предоставления государственной услуги должна размещаться на информационном стенде и официальном сайте Департамента, Едином портале государственных и муниципальных услуг (функций).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Органом местного самоуправления обеспечиваются условия для беспрепятственного доступа инвалидов (включая инвалидов, использующих кресла-коляски и собак-проводников) в здание, в котором оказывается услуга, и получения услуги в соответствии с законодательством Российской Федерации о социальной защите инвалидов.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2B4179" w:rsidRDefault="002B4179" w:rsidP="002B4179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2B4179" w:rsidRDefault="002B4179" w:rsidP="002B4179">
      <w:pPr>
        <w:pStyle w:val="ConsPlusTitle"/>
        <w:jc w:val="center"/>
      </w:pPr>
      <w:r>
        <w:lastRenderedPageBreak/>
        <w:t>центрах и в электронном виде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27.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 местного самоуправления, предоставляющим государственную услугу.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28. Заявителям обеспечивается возможность получения информации о предоставляемой государственной услуге на Едином портале.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Заявителям обеспечивается возможность получения и копирования на Едином портале форм заявлений и иных документов, необходимых для получения государственной услуги.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2B4179" w:rsidRDefault="002B4179" w:rsidP="002B4179">
      <w:pPr>
        <w:pStyle w:val="ConsPlusTitle"/>
        <w:jc w:val="center"/>
      </w:pPr>
      <w:r>
        <w:t>административных процедур, требования к порядку</w:t>
      </w:r>
    </w:p>
    <w:p w:rsidR="002B4179" w:rsidRDefault="002B4179" w:rsidP="002B4179">
      <w:pPr>
        <w:pStyle w:val="ConsPlusTitle"/>
        <w:jc w:val="center"/>
      </w:pPr>
      <w:r>
        <w:t>их выполнения, в том числе особенности выполнения</w:t>
      </w:r>
    </w:p>
    <w:p w:rsidR="002B4179" w:rsidRDefault="002B4179" w:rsidP="002B4179">
      <w:pPr>
        <w:pStyle w:val="ConsPlusTitle"/>
        <w:jc w:val="center"/>
      </w:pPr>
      <w:r>
        <w:t>административных процедур в электронной форме,</w:t>
      </w:r>
    </w:p>
    <w:p w:rsidR="002B4179" w:rsidRDefault="002B4179" w:rsidP="002B4179">
      <w:pPr>
        <w:pStyle w:val="ConsPlusTitle"/>
        <w:jc w:val="center"/>
      </w:pPr>
      <w:r>
        <w:t>а также особенности выполнения административных</w:t>
      </w:r>
    </w:p>
    <w:p w:rsidR="002B4179" w:rsidRDefault="002B4179" w:rsidP="002B4179">
      <w:pPr>
        <w:pStyle w:val="ConsPlusTitle"/>
        <w:jc w:val="center"/>
      </w:pPr>
      <w:r>
        <w:t>процедур в многофункциональных центрах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29. Предоставление государственной услуги включает в себя следующие административные процедуры: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прием и регистрация документов;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рассмотрение документов;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принятие решения о предоставлении государственной услуги или об отказе в предоставлении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выдача (направление) заявителю документов и (или) информации, подтверждающих предоставление государственной услуги или отказ в предоставлении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30. Последовательность административных процедур (действий) при предоставлении государственной услуги отражена в </w:t>
      </w:r>
      <w:hyperlink w:anchor="P12116" w:history="1">
        <w:r>
          <w:rPr>
            <w:color w:val="0000FF"/>
          </w:rPr>
          <w:t>блок-схеме</w:t>
        </w:r>
      </w:hyperlink>
      <w:r>
        <w:t>, которая приводится в приложении N 2 к административному регламенту.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Прием и регистрация документов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 xml:space="preserve">31. Основанием для начала предоставления государственной услуги является поступление заявления на предоставление государственной услуги и документов, указанных в </w:t>
      </w:r>
      <w:hyperlink w:anchor="P11826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регламента, в орган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органа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32. Специалист органа местного самоуправления при направлении документов посредством почтового отправления вскрывает поступившее почтовое отправление, регистрирует поступление представленных документов в соответствии с установленными правилами делопроизводства органа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В течение рабочего дня, в котором происходила регистрация документов, поступивших посредством почтового отправления, специалист органа местного самоуправления уведомляет о приеме и регистрации документов заявителя одним из следующих способов: по телефону, электронной почте либо посредством факсимильной связи (в случае указания данных контактов в заявлении).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lastRenderedPageBreak/>
        <w:t>33. Срок выполнения административной процедуры составляет один рабочий день.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34. Результатом административной процедуры является прием и регистрация заявления и документов заявителя специалистом органа местного самоуправления.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Рассмотрение документов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35. Основанием для начала административной процедуры является поступление специалисту органа местного самоуправления заявления с приложенными к нему документами: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1) специалист органа местного самоуправления рассматривает заявление и документы, проверяет их на предмет полноты и достоверности содержащихся в них сведений, проверяет соответствие заявителя критериям, установленным </w:t>
      </w:r>
      <w:hyperlink w:anchor="P11739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для дальнейшего хранения документов специалист органа местного самоуправления осуществляет формирование личного дела заявителя;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3) в течение одного рабочего дня готовит проект решения о предоставлении государственной услуги либо об отказе в предоставлении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4)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соответствующего решения у руководителя структурного подразделения органа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36. Срок выполнения административной процедуры составляет 7 рабочих дней.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Принятие решения о предоставлении</w:t>
      </w:r>
    </w:p>
    <w:p w:rsidR="002B4179" w:rsidRDefault="002B4179" w:rsidP="002B4179">
      <w:pPr>
        <w:pStyle w:val="ConsPlusTitle"/>
        <w:jc w:val="center"/>
      </w:pPr>
      <w:r>
        <w:t>государственной услуги либо об отказе</w:t>
      </w:r>
    </w:p>
    <w:p w:rsidR="002B4179" w:rsidRDefault="002B4179" w:rsidP="002B4179">
      <w:pPr>
        <w:pStyle w:val="ConsPlusTitle"/>
        <w:jc w:val="center"/>
      </w:pPr>
      <w:r>
        <w:t>в предоставлении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37. Основанием для начала административной процедуры является поступление личного дела заявителя и проекта соответствующего решения.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38. Должностным лицом, ответственным за выполнение административной процедуры, является руководитель органа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39. Руководитель органа местного самоуправления принимает решение о предоставлении государственной услуги (об отказе в предоставлении государственной услуги).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40. Срок выполнения административной процедуры составляет 1 рабочий день.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41. Результатом административной процедуры является: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1) правовой акт о предоставлении государственной услуги;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2) возвращение заявления и предоставленных документов заявителю.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Выдача (направление) заявителю документов и (или)</w:t>
      </w:r>
    </w:p>
    <w:p w:rsidR="002B4179" w:rsidRDefault="002B4179" w:rsidP="002B4179">
      <w:pPr>
        <w:pStyle w:val="ConsPlusTitle"/>
        <w:jc w:val="center"/>
      </w:pPr>
      <w:r>
        <w:t>информации, подтверждающих предоставление государственной</w:t>
      </w:r>
    </w:p>
    <w:p w:rsidR="002B4179" w:rsidRDefault="002B4179" w:rsidP="002B4179">
      <w:pPr>
        <w:pStyle w:val="ConsPlusTitle"/>
        <w:jc w:val="center"/>
      </w:pPr>
      <w:r>
        <w:t>услуги или отказ в предоставлении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42. Основанием для начала административной процедуры является поступление личного дела заявителя и соответствующего решения.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lastRenderedPageBreak/>
        <w:t>43. Должностным лицом, ответственным за выполнение административной процедуры, является специалист органа местного самоуправления.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44. Специалист органа местного самоуправления правовой акт о предоставлении государственной услуги (об отказе в предоставлении государственной услуги):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выдает лично заявителю на бумажном носителе;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направляет заявителю на бумажном носителе почтовым отправлением.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Форма и способ получения документа и (или) информации, подтверждающей предоставление государственной услуги (отказ в предоставлении государственной услуги), указываются заявителем в заявлении, если иное не установлено законодательством Российской Федерации.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45. Срок выполнения административной процедуры составляет один рабочий день.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46. Результатом административной процедуры являются информирование заявителя о предоставлении (отказе в предоставлении) государственной услуги и выдача (направление) соответствующего правового акта органа местного самоуправления, оказывающего государственную услугу.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1"/>
      </w:pPr>
      <w:r>
        <w:t>4. Формы контроля за исполнением</w:t>
      </w:r>
    </w:p>
    <w:p w:rsidR="002B4179" w:rsidRDefault="002B4179" w:rsidP="002B4179">
      <w:pPr>
        <w:pStyle w:val="ConsPlusTitle"/>
        <w:jc w:val="center"/>
      </w:pPr>
      <w:r>
        <w:t>административного регламента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2B4179" w:rsidRDefault="002B4179" w:rsidP="002B4179">
      <w:pPr>
        <w:pStyle w:val="ConsPlusTitle"/>
        <w:jc w:val="center"/>
      </w:pPr>
      <w:r>
        <w:t>и исполнением специалистами положений административного</w:t>
      </w:r>
    </w:p>
    <w:p w:rsidR="002B4179" w:rsidRDefault="002B4179" w:rsidP="002B4179">
      <w:pPr>
        <w:pStyle w:val="ConsPlusTitle"/>
        <w:jc w:val="center"/>
      </w:pPr>
      <w:r>
        <w:t>регламента и иных нормативных правовых актов,</w:t>
      </w:r>
    </w:p>
    <w:p w:rsidR="002B4179" w:rsidRDefault="002B4179" w:rsidP="002B4179">
      <w:pPr>
        <w:pStyle w:val="ConsPlusTitle"/>
        <w:jc w:val="center"/>
      </w:pPr>
      <w:r>
        <w:t>устанавливающих требования к предоставлению</w:t>
      </w:r>
    </w:p>
    <w:p w:rsidR="002B4179" w:rsidRDefault="002B4179" w:rsidP="002B4179">
      <w:pPr>
        <w:pStyle w:val="ConsPlusTitle"/>
        <w:jc w:val="center"/>
      </w:pPr>
      <w:r>
        <w:t>государственной услуги, а также принятием</w:t>
      </w:r>
    </w:p>
    <w:p w:rsidR="002B4179" w:rsidRDefault="002B4179" w:rsidP="002B4179">
      <w:pPr>
        <w:pStyle w:val="ConsPlusTitle"/>
        <w:jc w:val="center"/>
      </w:pPr>
      <w:r>
        <w:t>решений специалистами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47. Текущий контроль за соблюдением и исполнением специалистами органов местного самоуправления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руководителем органа местного самоуправления, его заместителями, ответственными за организацию работы по предоставлению государственной услуги.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плановых и внеплановых проверок соблюдения и исполнения специалистами органов местного самоуправления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2B4179" w:rsidRDefault="002B4179" w:rsidP="002B4179">
      <w:pPr>
        <w:pStyle w:val="ConsPlusTitle"/>
        <w:jc w:val="center"/>
      </w:pPr>
      <w:r>
        <w:t>и внеплановых проверок полноты и качества</w:t>
      </w:r>
    </w:p>
    <w:p w:rsidR="002B4179" w:rsidRDefault="002B4179" w:rsidP="002B4179">
      <w:pPr>
        <w:pStyle w:val="ConsPlusTitle"/>
        <w:jc w:val="center"/>
      </w:pPr>
      <w:r>
        <w:t>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48. Контроль за полнотой и качеством предоставления специалистами органов местного самоуправления государственной услуги осуществляется в формах проведения проверок и рассмотрения жалоб на действия (бездействие) специалистов.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 xml:space="preserve">49. Проверки могут быть плановыми и внеплановыми. Порядок и периодичность осуществления плановых проверок устанавливаются Департаментом.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</w:t>
      </w:r>
      <w:r>
        <w:lastRenderedPageBreak/>
        <w:t>(тематические проверки). Проверка также может проводиться по конкретной жалобе.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специалистов.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2"/>
      </w:pPr>
      <w:r>
        <w:t>Ответственность специалистов за решения и действия</w:t>
      </w:r>
    </w:p>
    <w:p w:rsidR="002B4179" w:rsidRDefault="002B4179" w:rsidP="002B4179">
      <w:pPr>
        <w:pStyle w:val="ConsPlusTitle"/>
        <w:jc w:val="center"/>
      </w:pPr>
      <w:r>
        <w:t>(бездействие), принимаемые (осуществляемые) в ходе</w:t>
      </w:r>
    </w:p>
    <w:p w:rsidR="002B4179" w:rsidRDefault="002B4179" w:rsidP="002B4179">
      <w:pPr>
        <w:pStyle w:val="ConsPlusTitle"/>
        <w:jc w:val="center"/>
      </w:pPr>
      <w:r>
        <w:t>предоставления государственной услуги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>50.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виновные специалисты несут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51. Ответственность специалистов определяется в их должностных регламентах в соответствии с требованиями законодательства Российской Федерации.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52. О мерах, принятых в отношении специалистов, виновных в нарушении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 течение десяти рабочих дней со дня принятия таких мер Департамент сообщает в письменной форме юридическому или физическому лицу, права и (или) законные интересы которого нарушены.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2B4179" w:rsidRDefault="002B4179" w:rsidP="002B4179">
      <w:pPr>
        <w:pStyle w:val="ConsPlusTitle"/>
        <w:jc w:val="center"/>
      </w:pPr>
      <w:r>
        <w:t>и действий (бездействия) органа, предоставляющего</w:t>
      </w:r>
    </w:p>
    <w:p w:rsidR="002B4179" w:rsidRDefault="002B4179" w:rsidP="002B4179">
      <w:pPr>
        <w:pStyle w:val="ConsPlusTitle"/>
        <w:jc w:val="center"/>
      </w:pPr>
      <w:r>
        <w:t>государственную услугу, а также должностных лиц,</w:t>
      </w:r>
    </w:p>
    <w:p w:rsidR="002B4179" w:rsidRDefault="002B4179" w:rsidP="002B4179">
      <w:pPr>
        <w:pStyle w:val="ConsPlusTitle"/>
        <w:jc w:val="center"/>
      </w:pPr>
      <w:r>
        <w:t>государственных или муниципальных служащих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ind w:firstLine="540"/>
        <w:jc w:val="both"/>
      </w:pPr>
      <w:r>
        <w:t xml:space="preserve">53. Порядок и сроки рассмотрения жалоб определяются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54. Жалоба на решение и (или) действие (бездействие) специалиста органа местного самоуправления подается руководителю органа местного самоуправления: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на решение и (или) действие (бездействие) руководителя органа местного самоуправления - начальнику Департамента;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на решение и (или) действие (бездействие) должностного лица Департамента - начальнику Департамента;</w:t>
      </w:r>
    </w:p>
    <w:p w:rsidR="002B4179" w:rsidRDefault="002B4179" w:rsidP="002B4179">
      <w:pPr>
        <w:pStyle w:val="ConsPlusNormal"/>
        <w:spacing w:before="220"/>
        <w:ind w:firstLine="540"/>
        <w:jc w:val="both"/>
      </w:pPr>
      <w:r>
        <w:t>на решение и (или) действие (бездействие) начальника Департамента - Губернатору Томской области, заместителю Губернатора Томской области по социальной политике.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right"/>
        <w:outlineLvl w:val="1"/>
      </w:pPr>
      <w:r>
        <w:t>Приложение N 1</w:t>
      </w:r>
    </w:p>
    <w:p w:rsidR="002B4179" w:rsidRDefault="002B4179" w:rsidP="002B4179">
      <w:pPr>
        <w:pStyle w:val="ConsPlusNormal"/>
        <w:jc w:val="right"/>
      </w:pPr>
      <w:r>
        <w:t>к административному регламенту</w:t>
      </w:r>
    </w:p>
    <w:p w:rsidR="002B4179" w:rsidRDefault="002B4179" w:rsidP="002B4179">
      <w:pPr>
        <w:pStyle w:val="ConsPlusNormal"/>
        <w:jc w:val="right"/>
      </w:pPr>
      <w:r>
        <w:t>предоставления государственной услуги "Назначение</w:t>
      </w:r>
    </w:p>
    <w:p w:rsidR="002B4179" w:rsidRDefault="002B4179" w:rsidP="002B4179">
      <w:pPr>
        <w:pStyle w:val="ConsPlusNormal"/>
        <w:jc w:val="right"/>
      </w:pPr>
      <w:r>
        <w:t>несовершеннолетнему, достигшему возраста 14 лет,</w:t>
      </w:r>
    </w:p>
    <w:p w:rsidR="002B4179" w:rsidRDefault="002B4179" w:rsidP="002B4179">
      <w:pPr>
        <w:pStyle w:val="ConsPlusNormal"/>
        <w:jc w:val="right"/>
      </w:pPr>
      <w:r>
        <w:t>по его заявлению попечителя"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nformat"/>
        <w:jc w:val="both"/>
      </w:pPr>
      <w:r>
        <w:lastRenderedPageBreak/>
        <w:t>Форма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 xml:space="preserve">                                  Кому: ___________________________________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   (наименование органа местного самоуправления,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        предоставляющего государственную услугу)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bookmarkStart w:id="8" w:name="P12022"/>
      <w:bookmarkEnd w:id="8"/>
      <w:r>
        <w:t xml:space="preserve">                                 Заявление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>Я, _______________________________________________________________________,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 xml:space="preserve">    (фамилия, имя, отчество (последнее - при наличии) несовершеннолетнего)</w:t>
      </w:r>
    </w:p>
    <w:p w:rsidR="002B4179" w:rsidRDefault="002B4179" w:rsidP="002B4179">
      <w:pPr>
        <w:pStyle w:val="ConsPlusNonformat"/>
        <w:jc w:val="both"/>
      </w:pPr>
      <w:r>
        <w:t>пол __________, дата рождения _______________, место рождения ____________,</w:t>
      </w:r>
    </w:p>
    <w:p w:rsidR="002B4179" w:rsidRDefault="002B4179" w:rsidP="002B4179">
      <w:pPr>
        <w:pStyle w:val="ConsPlusNonformat"/>
        <w:jc w:val="both"/>
      </w:pPr>
      <w:r>
        <w:t>место жительства _________________________________________________________,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>паспорт ___________________________, выдан _______________________________,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                    (дата выдачи, кем выдан)</w:t>
      </w:r>
    </w:p>
    <w:p w:rsidR="002B4179" w:rsidRDefault="002B4179" w:rsidP="002B4179">
      <w:pPr>
        <w:pStyle w:val="ConsPlusNonformat"/>
        <w:jc w:val="both"/>
      </w:pPr>
      <w:r>
        <w:t>прошу назначить в качестве попечителя</w:t>
      </w:r>
    </w:p>
    <w:p w:rsidR="002B4179" w:rsidRDefault="002B4179" w:rsidP="002B4179">
      <w:pPr>
        <w:pStyle w:val="ConsPlusNonformat"/>
        <w:jc w:val="both"/>
      </w:pPr>
      <w:r>
        <w:t>__________________________________________________________________________,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>(фамилия, имя, отчество (последнее - при наличии) гражданина, назначаемого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    попечителем)</w:t>
      </w:r>
    </w:p>
    <w:p w:rsidR="002B4179" w:rsidRDefault="002B4179" w:rsidP="002B4179">
      <w:pPr>
        <w:pStyle w:val="ConsPlusNonformat"/>
        <w:jc w:val="both"/>
      </w:pPr>
      <w:r>
        <w:t>пол ____________, дата рождения _____________, место рождения ____________,</w:t>
      </w:r>
    </w:p>
    <w:p w:rsidR="002B4179" w:rsidRDefault="002B4179" w:rsidP="002B4179">
      <w:pPr>
        <w:pStyle w:val="ConsPlusNonformat"/>
        <w:jc w:val="both"/>
      </w:pPr>
      <w:r>
        <w:t>место жительства _________________________________________________________,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>гражданство __________, паспорт __________, выдан ________________________,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                       (дата выдачи, кем выдан)</w:t>
      </w:r>
    </w:p>
    <w:p w:rsidR="002B4179" w:rsidRDefault="002B4179" w:rsidP="002B4179">
      <w:pPr>
        <w:pStyle w:val="ConsPlusNonformat"/>
        <w:jc w:val="both"/>
      </w:pPr>
      <w:r>
        <w:t>на период с ____________________г. по _______________________ __________г.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(указывается период)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 xml:space="preserve">    Подпись________________________________________________________________</w:t>
      </w:r>
    </w:p>
    <w:p w:rsidR="002B4179" w:rsidRDefault="002B4179" w:rsidP="002B4179">
      <w:pPr>
        <w:pStyle w:val="ConsPlusNonformat"/>
        <w:jc w:val="both"/>
      </w:pPr>
      <w:r>
        <w:t xml:space="preserve">          (подпись, фамилия, имя, отчество (последнее - при наличии)</w:t>
      </w:r>
    </w:p>
    <w:p w:rsidR="002B4179" w:rsidRDefault="002B4179" w:rsidP="002B4179">
      <w:pPr>
        <w:pStyle w:val="ConsPlusNonformat"/>
        <w:jc w:val="both"/>
      </w:pPr>
      <w:r>
        <w:t xml:space="preserve">                    несовершеннолетнего, дата составления)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 xml:space="preserve">           (фамилия, имя, отчество (последнее - при наличии))</w:t>
      </w:r>
    </w:p>
    <w:p w:rsidR="002B4179" w:rsidRDefault="002B4179" w:rsidP="002B4179">
      <w:pPr>
        <w:pStyle w:val="ConsPlusNonformat"/>
        <w:jc w:val="both"/>
      </w:pPr>
      <w:r>
        <w:t>свободно, своей волей и в своем интересе даю согласие уполномоченным</w:t>
      </w:r>
    </w:p>
    <w:p w:rsidR="002B4179" w:rsidRDefault="002B4179" w:rsidP="002B4179">
      <w:pPr>
        <w:pStyle w:val="ConsPlusNonformat"/>
        <w:jc w:val="both"/>
      </w:pPr>
      <w:r>
        <w:t>должностным лицам ________________________________________________________,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 xml:space="preserve">                       (наименование органа местного самоуправления,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предоставляющего государственную услугу)</w:t>
      </w:r>
    </w:p>
    <w:p w:rsidR="002B4179" w:rsidRDefault="002B4179" w:rsidP="002B4179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2B4179" w:rsidRDefault="002B4179" w:rsidP="002B4179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2B4179" w:rsidRDefault="002B4179" w:rsidP="002B4179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2B4179" w:rsidRDefault="002B4179" w:rsidP="002B4179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2B4179" w:rsidRDefault="002B4179" w:rsidP="002B4179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2B4179" w:rsidRDefault="002B4179" w:rsidP="002B4179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2B4179" w:rsidRDefault="002B4179" w:rsidP="002B4179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2B4179" w:rsidRDefault="002B4179" w:rsidP="002B4179">
      <w:pPr>
        <w:pStyle w:val="ConsPlusNonformat"/>
        <w:jc w:val="both"/>
      </w:pPr>
      <w:r>
        <w:t>персональных данных:</w:t>
      </w:r>
    </w:p>
    <w:p w:rsidR="002B4179" w:rsidRDefault="002B4179" w:rsidP="002B4179">
      <w:pPr>
        <w:pStyle w:val="ConsPlusNonformat"/>
        <w:jc w:val="both"/>
      </w:pPr>
      <w:r>
        <w:t xml:space="preserve">    </w:t>
      </w:r>
      <w:proofErr w:type="gramStart"/>
      <w:r>
        <w:t xml:space="preserve">фамилия,   </w:t>
      </w:r>
      <w:proofErr w:type="gramEnd"/>
      <w:r>
        <w:t>имя,   отчество   (при  наличии),  дата  и  место  рождения,</w:t>
      </w:r>
    </w:p>
    <w:p w:rsidR="002B4179" w:rsidRDefault="002B4179" w:rsidP="002B4179">
      <w:pPr>
        <w:pStyle w:val="ConsPlusNonformat"/>
        <w:jc w:val="both"/>
      </w:pPr>
      <w:r>
        <w:t>гражданство;</w:t>
      </w:r>
    </w:p>
    <w:p w:rsidR="002B4179" w:rsidRDefault="002B4179" w:rsidP="002B4179">
      <w:pPr>
        <w:pStyle w:val="ConsPlusNonformat"/>
        <w:jc w:val="both"/>
      </w:pPr>
      <w:r>
        <w:t xml:space="preserve">    </w:t>
      </w:r>
      <w:proofErr w:type="gramStart"/>
      <w:r>
        <w:t>степень  родства</w:t>
      </w:r>
      <w:proofErr w:type="gramEnd"/>
      <w:r>
        <w:t>, фамилии, имена, отчества (при наличии), даты рождения</w:t>
      </w:r>
    </w:p>
    <w:p w:rsidR="002B4179" w:rsidRDefault="002B4179" w:rsidP="002B4179">
      <w:pPr>
        <w:pStyle w:val="ConsPlusNonformat"/>
        <w:jc w:val="both"/>
      </w:pPr>
      <w:r>
        <w:t>близких родственников (супруга (супруги);</w:t>
      </w:r>
    </w:p>
    <w:p w:rsidR="002B4179" w:rsidRDefault="002B4179" w:rsidP="002B4179">
      <w:pPr>
        <w:pStyle w:val="ConsPlusNonformat"/>
        <w:jc w:val="both"/>
      </w:pPr>
      <w:r>
        <w:t xml:space="preserve">    места   </w:t>
      </w:r>
      <w:proofErr w:type="gramStart"/>
      <w:r>
        <w:t>рождения  и</w:t>
      </w:r>
      <w:proofErr w:type="gramEnd"/>
      <w:r>
        <w:t xml:space="preserve">  домашние  адреса  близких  родственников  (супруга</w:t>
      </w:r>
    </w:p>
    <w:p w:rsidR="002B4179" w:rsidRDefault="002B4179" w:rsidP="002B4179">
      <w:pPr>
        <w:pStyle w:val="ConsPlusNonformat"/>
        <w:jc w:val="both"/>
      </w:pPr>
      <w:r>
        <w:t>(супруги);</w:t>
      </w:r>
    </w:p>
    <w:p w:rsidR="002B4179" w:rsidRDefault="002B4179" w:rsidP="002B4179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2B4179" w:rsidRDefault="002B4179" w:rsidP="002B4179">
      <w:pPr>
        <w:pStyle w:val="ConsPlusNonformat"/>
        <w:jc w:val="both"/>
      </w:pPr>
      <w:r>
        <w:t xml:space="preserve">    дата регистрации по месту жительства;</w:t>
      </w:r>
    </w:p>
    <w:p w:rsidR="002B4179" w:rsidRDefault="002B4179" w:rsidP="002B4179">
      <w:pPr>
        <w:pStyle w:val="ConsPlusNonformat"/>
        <w:jc w:val="both"/>
      </w:pPr>
      <w:r>
        <w:t xml:space="preserve">    </w:t>
      </w:r>
      <w:proofErr w:type="gramStart"/>
      <w:r>
        <w:t>паспорт  гражданина</w:t>
      </w:r>
      <w:proofErr w:type="gramEnd"/>
      <w:r>
        <w:t xml:space="preserve">  Российской  Федерации  (серия,  номер, кем и когда</w:t>
      </w:r>
    </w:p>
    <w:p w:rsidR="002B4179" w:rsidRDefault="002B4179" w:rsidP="002B4179">
      <w:pPr>
        <w:pStyle w:val="ConsPlusNonformat"/>
        <w:jc w:val="both"/>
      </w:pPr>
      <w:r>
        <w:t>выдан);</w:t>
      </w:r>
    </w:p>
    <w:p w:rsidR="002B4179" w:rsidRDefault="002B4179" w:rsidP="002B4179">
      <w:pPr>
        <w:pStyle w:val="ConsPlusNonformat"/>
        <w:jc w:val="both"/>
      </w:pPr>
      <w:r>
        <w:t xml:space="preserve">    </w:t>
      </w:r>
      <w:proofErr w:type="gramStart"/>
      <w:r>
        <w:t>паспорт,  удостоверяющий</w:t>
      </w:r>
      <w:proofErr w:type="gramEnd"/>
      <w:r>
        <w:t xml:space="preserve">  личность  гражданина  Российской Федерации за</w:t>
      </w:r>
    </w:p>
    <w:p w:rsidR="002B4179" w:rsidRDefault="002B4179" w:rsidP="002B4179">
      <w:pPr>
        <w:pStyle w:val="ConsPlusNonformat"/>
        <w:jc w:val="both"/>
      </w:pPr>
      <w:r>
        <w:t>пределами Российской Федерации (серия, номер, кем и когда выдан);</w:t>
      </w:r>
    </w:p>
    <w:p w:rsidR="002B4179" w:rsidRDefault="002B4179" w:rsidP="002B4179">
      <w:pPr>
        <w:pStyle w:val="ConsPlusNonformat"/>
        <w:jc w:val="both"/>
      </w:pPr>
      <w:r>
        <w:t xml:space="preserve">    страховое    свидетельство   обязательного   пенсионного   страхования,</w:t>
      </w:r>
    </w:p>
    <w:p w:rsidR="002B4179" w:rsidRDefault="002B4179" w:rsidP="002B4179">
      <w:pPr>
        <w:pStyle w:val="ConsPlusNonformat"/>
        <w:jc w:val="both"/>
      </w:pPr>
      <w:r>
        <w:t>содержащее страховой номер индивидуального лицевого счета;</w:t>
      </w:r>
    </w:p>
    <w:p w:rsidR="002B4179" w:rsidRDefault="002B4179" w:rsidP="002B4179">
      <w:pPr>
        <w:pStyle w:val="ConsPlusNonformat"/>
        <w:jc w:val="both"/>
      </w:pPr>
      <w:r>
        <w:t xml:space="preserve">    номер телефона.</w:t>
      </w:r>
    </w:p>
    <w:p w:rsidR="002B4179" w:rsidRDefault="002B4179" w:rsidP="002B4179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предоставляю для обработки в целях</w:t>
      </w:r>
    </w:p>
    <w:p w:rsidR="002B4179" w:rsidRDefault="002B4179" w:rsidP="002B4179">
      <w:pPr>
        <w:pStyle w:val="ConsPlusNonformat"/>
        <w:jc w:val="both"/>
      </w:pPr>
      <w:r>
        <w:t xml:space="preserve">обеспечения   соблюдения   </w:t>
      </w:r>
      <w:proofErr w:type="gramStart"/>
      <w:r>
        <w:t>в  отношении</w:t>
      </w:r>
      <w:proofErr w:type="gramEnd"/>
      <w:r>
        <w:t xml:space="preserve">  меня  законодательства  Российской</w:t>
      </w:r>
    </w:p>
    <w:p w:rsidR="002B4179" w:rsidRDefault="002B4179" w:rsidP="002B4179">
      <w:pPr>
        <w:pStyle w:val="ConsPlusNonformat"/>
        <w:jc w:val="both"/>
      </w:pPr>
      <w:proofErr w:type="gramStart"/>
      <w:r>
        <w:t>Федерации  в</w:t>
      </w:r>
      <w:proofErr w:type="gramEnd"/>
      <w:r>
        <w:t xml:space="preserve">  сфере  отношений, связанных с предоставлением государственной</w:t>
      </w:r>
    </w:p>
    <w:p w:rsidR="002B4179" w:rsidRDefault="002B4179" w:rsidP="002B4179">
      <w:pPr>
        <w:pStyle w:val="ConsPlusNonformat"/>
        <w:jc w:val="both"/>
      </w:pPr>
      <w:proofErr w:type="gramStart"/>
      <w:r>
        <w:t>услуги  "</w:t>
      </w:r>
      <w:proofErr w:type="gramEnd"/>
      <w:r>
        <w:t>Назначение несовершеннолетнему, достигшему возраста 14 лет, по его</w:t>
      </w:r>
    </w:p>
    <w:p w:rsidR="002B4179" w:rsidRDefault="002B4179" w:rsidP="002B4179">
      <w:pPr>
        <w:pStyle w:val="ConsPlusNonformat"/>
        <w:jc w:val="both"/>
      </w:pPr>
      <w:r>
        <w:t>заявлению попечителя", предоставляемой органами местного самоуправления при</w:t>
      </w:r>
    </w:p>
    <w:p w:rsidR="002B4179" w:rsidRDefault="002B4179" w:rsidP="002B4179">
      <w:pPr>
        <w:pStyle w:val="ConsPlusNonformat"/>
        <w:jc w:val="both"/>
      </w:pPr>
      <w:r>
        <w:t>осуществлении переданных им государственных полномочий.</w:t>
      </w:r>
    </w:p>
    <w:p w:rsidR="002B4179" w:rsidRDefault="002B4179" w:rsidP="002B4179">
      <w:pPr>
        <w:pStyle w:val="ConsPlusNonformat"/>
        <w:jc w:val="both"/>
      </w:pPr>
      <w:r>
        <w:lastRenderedPageBreak/>
        <w:t xml:space="preserve">    Я ознакомлен(а), что:</w:t>
      </w:r>
    </w:p>
    <w:p w:rsidR="002B4179" w:rsidRDefault="002B4179" w:rsidP="002B4179">
      <w:pPr>
        <w:pStyle w:val="ConsPlusNonformat"/>
        <w:jc w:val="both"/>
      </w:pPr>
      <w:r>
        <w:t xml:space="preserve">    1)   согласие   </w:t>
      </w:r>
      <w:proofErr w:type="gramStart"/>
      <w:r>
        <w:t>на  обработку</w:t>
      </w:r>
      <w:proofErr w:type="gramEnd"/>
      <w:r>
        <w:t xml:space="preserve">  персональных  данных  действует  с  даты</w:t>
      </w:r>
    </w:p>
    <w:p w:rsidR="002B4179" w:rsidRDefault="002B4179" w:rsidP="002B4179">
      <w:pPr>
        <w:pStyle w:val="ConsPlusNonformat"/>
        <w:jc w:val="both"/>
      </w:pPr>
      <w:proofErr w:type="gramStart"/>
      <w:r>
        <w:t>подписания  настоящего</w:t>
      </w:r>
      <w:proofErr w:type="gramEnd"/>
      <w:r>
        <w:t xml:space="preserve">  согласия  и  до даты подачи письменного заявления в</w:t>
      </w:r>
    </w:p>
    <w:p w:rsidR="002B4179" w:rsidRDefault="002B4179" w:rsidP="002B4179">
      <w:pPr>
        <w:pStyle w:val="ConsPlusNonformat"/>
        <w:jc w:val="both"/>
      </w:pPr>
      <w:r>
        <w:t>произвольной форме об отзыве настоящего согласия;</w:t>
      </w:r>
    </w:p>
    <w:p w:rsidR="002B4179" w:rsidRDefault="002B4179" w:rsidP="002B4179">
      <w:pPr>
        <w:pStyle w:val="ConsPlusNonformat"/>
        <w:jc w:val="both"/>
      </w:pPr>
      <w:r>
        <w:t xml:space="preserve">    2)  персональные данные, предоставляемые в отношении третьих лиц, будут</w:t>
      </w:r>
    </w:p>
    <w:p w:rsidR="002B4179" w:rsidRDefault="002B4179" w:rsidP="002B4179">
      <w:pPr>
        <w:pStyle w:val="ConsPlusNonformat"/>
        <w:jc w:val="both"/>
      </w:pPr>
      <w:proofErr w:type="gramStart"/>
      <w:r>
        <w:t>обрабатываться  только</w:t>
      </w:r>
      <w:proofErr w:type="gramEnd"/>
      <w:r>
        <w:t xml:space="preserve">  в  целях  осуществления  и  выполнения  возложенных</w:t>
      </w:r>
    </w:p>
    <w:p w:rsidR="002B4179" w:rsidRDefault="002B4179" w:rsidP="002B4179">
      <w:pPr>
        <w:pStyle w:val="ConsPlusNonformat"/>
        <w:jc w:val="both"/>
      </w:pPr>
      <w:r>
        <w:t>законодательством Российской Федерации полномочий и обязанностей на</w:t>
      </w:r>
    </w:p>
    <w:p w:rsidR="002B4179" w:rsidRDefault="002B4179" w:rsidP="002B4179">
      <w:pPr>
        <w:pStyle w:val="ConsPlusNonformat"/>
        <w:jc w:val="both"/>
      </w:pPr>
      <w:r>
        <w:t>__________________________________________________________________________.</w:t>
      </w:r>
    </w:p>
    <w:p w:rsidR="002B4179" w:rsidRDefault="002B4179" w:rsidP="002B4179">
      <w:pPr>
        <w:pStyle w:val="ConsPlusNonformat"/>
        <w:jc w:val="both"/>
      </w:pPr>
      <w:r>
        <w:t xml:space="preserve">      (наименование органа местного самоуправления, предоставляющего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государственную услугу)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 xml:space="preserve">    Дата начала обработки персональных данных: ____________________________</w:t>
      </w:r>
    </w:p>
    <w:p w:rsidR="002B4179" w:rsidRDefault="002B4179" w:rsidP="002B4179">
      <w:pPr>
        <w:pStyle w:val="ConsPlusNonformat"/>
        <w:jc w:val="both"/>
      </w:pPr>
      <w:r>
        <w:t xml:space="preserve">                            (число, месяц, год)</w:t>
      </w:r>
    </w:p>
    <w:p w:rsidR="002B4179" w:rsidRDefault="002B4179" w:rsidP="002B4179">
      <w:pPr>
        <w:pStyle w:val="ConsPlusNonformat"/>
        <w:jc w:val="both"/>
      </w:pPr>
      <w:r>
        <w:t xml:space="preserve">    ___________________ ___________________________________________________</w:t>
      </w:r>
    </w:p>
    <w:p w:rsidR="002B4179" w:rsidRDefault="002B4179" w:rsidP="002B4179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     (фамилия, имя, отчество)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 xml:space="preserve">    ------------------------------------------------------------------</w:t>
      </w:r>
    </w:p>
    <w:p w:rsidR="002B4179" w:rsidRDefault="002B4179" w:rsidP="002B4179">
      <w:pPr>
        <w:pStyle w:val="ConsPlusNonformat"/>
        <w:jc w:val="both"/>
      </w:pPr>
    </w:p>
    <w:p w:rsidR="002B4179" w:rsidRDefault="002B4179" w:rsidP="002B4179">
      <w:pPr>
        <w:pStyle w:val="ConsPlusNonformat"/>
        <w:jc w:val="both"/>
      </w:pPr>
      <w:r>
        <w:t xml:space="preserve">    Расписка-уведомление о приеме и регистрации заявления.</w:t>
      </w:r>
    </w:p>
    <w:p w:rsidR="002B4179" w:rsidRDefault="002B4179" w:rsidP="002B4179">
      <w:pPr>
        <w:pStyle w:val="ConsPlusNonformat"/>
        <w:jc w:val="both"/>
      </w:pPr>
      <w:r>
        <w:t xml:space="preserve">    Заявление _____________________________________________________________</w:t>
      </w:r>
    </w:p>
    <w:p w:rsidR="002B4179" w:rsidRDefault="002B4179" w:rsidP="002B4179">
      <w:pPr>
        <w:pStyle w:val="ConsPlusNonformat"/>
        <w:jc w:val="both"/>
      </w:pPr>
      <w:r>
        <w:t xml:space="preserve">    с приложением документов на _____ листах принято _____________ 20___ г.</w:t>
      </w:r>
    </w:p>
    <w:p w:rsidR="002B4179" w:rsidRDefault="002B4179" w:rsidP="002B4179">
      <w:pPr>
        <w:pStyle w:val="ConsPlusNonformat"/>
        <w:jc w:val="both"/>
      </w:pPr>
      <w:r>
        <w:t xml:space="preserve">    Специалист органа местного самоуправления, предоставляющего услугу</w:t>
      </w:r>
    </w:p>
    <w:p w:rsidR="002B4179" w:rsidRDefault="002B4179" w:rsidP="002B4179">
      <w:pPr>
        <w:pStyle w:val="ConsPlusNonformat"/>
        <w:jc w:val="both"/>
      </w:pPr>
      <w:r>
        <w:t xml:space="preserve">    ______________________________________________________________________.</w:t>
      </w:r>
    </w:p>
    <w:p w:rsidR="002B4179" w:rsidRDefault="002B4179" w:rsidP="002B4179">
      <w:pPr>
        <w:pStyle w:val="ConsPlusNonformat"/>
        <w:jc w:val="both"/>
      </w:pPr>
      <w:r>
        <w:t xml:space="preserve">                      (должность, фамилия, имя, отчество)</w:t>
      </w:r>
    </w:p>
    <w:p w:rsidR="002B4179" w:rsidRDefault="002B4179" w:rsidP="002B4179">
      <w:pPr>
        <w:pStyle w:val="ConsPlusNonformat"/>
        <w:jc w:val="both"/>
      </w:pPr>
      <w:r>
        <w:t xml:space="preserve">    Дата ___________________________ Подпись ______________________________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rmal"/>
        <w:jc w:val="right"/>
        <w:outlineLvl w:val="1"/>
      </w:pPr>
      <w:r>
        <w:t>Приложение N 2</w:t>
      </w:r>
    </w:p>
    <w:p w:rsidR="002B4179" w:rsidRDefault="002B4179" w:rsidP="002B4179">
      <w:pPr>
        <w:pStyle w:val="ConsPlusNormal"/>
        <w:jc w:val="right"/>
      </w:pPr>
      <w:r>
        <w:t>к административному регламенту</w:t>
      </w:r>
    </w:p>
    <w:p w:rsidR="002B4179" w:rsidRDefault="002B4179" w:rsidP="002B4179">
      <w:pPr>
        <w:pStyle w:val="ConsPlusNormal"/>
        <w:jc w:val="right"/>
      </w:pPr>
      <w:r>
        <w:t>предоставления государственной услуги "Назначение</w:t>
      </w:r>
    </w:p>
    <w:p w:rsidR="002B4179" w:rsidRDefault="002B4179" w:rsidP="002B4179">
      <w:pPr>
        <w:pStyle w:val="ConsPlusNormal"/>
        <w:jc w:val="right"/>
      </w:pPr>
      <w:r>
        <w:t>несовершеннолетнему, достигшему возраста 14 лет,</w:t>
      </w:r>
    </w:p>
    <w:p w:rsidR="002B4179" w:rsidRDefault="002B4179" w:rsidP="002B4179">
      <w:pPr>
        <w:pStyle w:val="ConsPlusNormal"/>
        <w:jc w:val="right"/>
      </w:pPr>
      <w:r>
        <w:t>по его заявлению попечителя"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Title"/>
        <w:jc w:val="center"/>
      </w:pPr>
      <w:bookmarkStart w:id="9" w:name="P12116"/>
      <w:bookmarkEnd w:id="9"/>
      <w:r>
        <w:t>БЛОК-СХЕМА</w:t>
      </w:r>
    </w:p>
    <w:p w:rsidR="002B4179" w:rsidRDefault="002B4179" w:rsidP="002B4179">
      <w:pPr>
        <w:pStyle w:val="ConsPlusTitle"/>
        <w:jc w:val="center"/>
      </w:pPr>
      <w:r>
        <w:t>ПОСЛЕДОВАТЕЛЬНОСТИ ДЕЙСТВИЙ К АДМИНИСТРАТИВНОМУ РЕГЛАМЕНТУ</w:t>
      </w:r>
    </w:p>
    <w:p w:rsidR="002B4179" w:rsidRDefault="002B4179" w:rsidP="002B4179">
      <w:pPr>
        <w:pStyle w:val="ConsPlusTitle"/>
        <w:jc w:val="center"/>
      </w:pPr>
      <w:r>
        <w:t>"НАЗНАЧЕНИЕ НЕСОВЕРШЕННОЛЕТНЕМУ, ДОСТИГШЕМУ ВОЗРАСТА 14 ЛЕТ,</w:t>
      </w:r>
    </w:p>
    <w:p w:rsidR="002B4179" w:rsidRDefault="002B4179" w:rsidP="002B4179">
      <w:pPr>
        <w:pStyle w:val="ConsPlusTitle"/>
        <w:jc w:val="center"/>
      </w:pPr>
      <w:r>
        <w:t>ПО ЕГО ЗАЯВЛЕНИЮ ПОПЕЧИТЕЛЯ"</w:t>
      </w:r>
    </w:p>
    <w:p w:rsidR="002B4179" w:rsidRDefault="002B4179" w:rsidP="002B4179">
      <w:pPr>
        <w:pStyle w:val="ConsPlusNormal"/>
        <w:jc w:val="both"/>
      </w:pPr>
    </w:p>
    <w:p w:rsidR="002B4179" w:rsidRDefault="002B4179" w:rsidP="002B417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B4179" w:rsidRDefault="002B4179" w:rsidP="002B4179">
      <w:pPr>
        <w:pStyle w:val="ConsPlusNonformat"/>
        <w:jc w:val="both"/>
      </w:pPr>
      <w:r>
        <w:t>│                     Прием и регистрация документов.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Срок - 1 рабочий день. 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          │           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          v                                    │</w:t>
      </w:r>
    </w:p>
    <w:p w:rsidR="002B4179" w:rsidRDefault="002B4179" w:rsidP="002B41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B4179" w:rsidRDefault="002B4179" w:rsidP="002B4179">
      <w:pPr>
        <w:pStyle w:val="ConsPlusNonformat"/>
        <w:jc w:val="both"/>
      </w:pPr>
      <w:r>
        <w:t>│                        Рассмотрение документов.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Срок - 7 рабочих дней 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          │           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          v                                    │</w:t>
      </w:r>
    </w:p>
    <w:p w:rsidR="002B4179" w:rsidRDefault="002B4179" w:rsidP="002B41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B4179" w:rsidRDefault="002B4179" w:rsidP="002B4179">
      <w:pPr>
        <w:pStyle w:val="ConsPlusNonformat"/>
        <w:jc w:val="both"/>
      </w:pPr>
      <w:r>
        <w:t>│Принятие решения о предоставлении государственной услуги либо об отказе в│</w:t>
      </w:r>
    </w:p>
    <w:p w:rsidR="002B4179" w:rsidRDefault="002B4179" w:rsidP="002B4179">
      <w:pPr>
        <w:pStyle w:val="ConsPlusNonformat"/>
        <w:jc w:val="both"/>
      </w:pPr>
      <w:r>
        <w:t>│                 предоставлении государственной услуги.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Срок - 1 рабочий день. 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          │                                    │</w:t>
      </w:r>
    </w:p>
    <w:p w:rsidR="002B4179" w:rsidRDefault="002B4179" w:rsidP="002B4179">
      <w:pPr>
        <w:pStyle w:val="ConsPlusNonformat"/>
        <w:jc w:val="both"/>
      </w:pPr>
      <w:r>
        <w:t>│                                    v                                    │</w:t>
      </w:r>
    </w:p>
    <w:p w:rsidR="002B4179" w:rsidRDefault="002B4179" w:rsidP="002B4179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B4179" w:rsidRDefault="002B4179" w:rsidP="002B4179">
      <w:pPr>
        <w:pStyle w:val="ConsPlusNonformat"/>
        <w:jc w:val="both"/>
      </w:pPr>
      <w:r>
        <w:t xml:space="preserve">│      Выдача (направление) заявителю документов и (или) </w:t>
      </w:r>
      <w:proofErr w:type="gramStart"/>
      <w:r>
        <w:t xml:space="preserve">информации,   </w:t>
      </w:r>
      <w:proofErr w:type="gramEnd"/>
      <w:r>
        <w:t xml:space="preserve">   │</w:t>
      </w:r>
    </w:p>
    <w:p w:rsidR="002B4179" w:rsidRDefault="002B4179" w:rsidP="002B4179">
      <w:pPr>
        <w:pStyle w:val="ConsPlusNonformat"/>
        <w:jc w:val="both"/>
      </w:pPr>
      <w:r>
        <w:t>│    подтверждающих предоставление государственной услуги или отказ в     │</w:t>
      </w:r>
    </w:p>
    <w:p w:rsidR="002B4179" w:rsidRDefault="002B4179" w:rsidP="002B4179">
      <w:pPr>
        <w:pStyle w:val="ConsPlusNonformat"/>
        <w:jc w:val="both"/>
      </w:pPr>
      <w:r>
        <w:t>│                 предоставлении государственной услуги.                  │</w:t>
      </w:r>
    </w:p>
    <w:p w:rsidR="002B4179" w:rsidRDefault="002B4179" w:rsidP="002B4179">
      <w:pPr>
        <w:pStyle w:val="ConsPlusNonformat"/>
        <w:jc w:val="both"/>
      </w:pPr>
      <w:r>
        <w:lastRenderedPageBreak/>
        <w:t>│                         Срок - 1 рабочий день.                          │</w:t>
      </w:r>
    </w:p>
    <w:p w:rsidR="002B4179" w:rsidRDefault="002B4179" w:rsidP="002B417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B4179" w:rsidRDefault="002B4179" w:rsidP="002B4179">
      <w:pPr>
        <w:pStyle w:val="ConsPlusNormal"/>
        <w:jc w:val="both"/>
      </w:pPr>
    </w:p>
    <w:p w:rsidR="00487882" w:rsidRDefault="00487882"/>
    <w:sectPr w:rsidR="0048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9"/>
    <w:rsid w:val="002B4179"/>
    <w:rsid w:val="0048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FB20-654F-4F16-B92F-2F61BD1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1DFA6DFA37D81192D8E8914A3E181335434E7F7D9959583FB31B2B797E4C0ABECA75D1C41A8410E12FC136AhBy5O" TargetMode="External"/><Relationship Id="rId13" Type="http://schemas.openxmlformats.org/officeDocument/2006/relationships/hyperlink" Target="consultantplus://offline/ref=5641DFA6DFA37D81192D8E8914A3E181335434EAF4D6959583FB31B2B797E4C0ABECA75D1C41A8410E12FC136AhBy5O" TargetMode="External"/><Relationship Id="rId18" Type="http://schemas.openxmlformats.org/officeDocument/2006/relationships/hyperlink" Target="consultantplus://offline/ref=5641DFA6DFA37D81192D908402CFBF85315E6EE2F1D29EC2D7A937E5E8C7E295F9ACF9044F00E34C0809E0136FA2EDF51EhDy6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641DFA6DFA37D81192D8E8914A3E181335731EAF2D3959583FB31B2B797E4C0ABECA75D1C41A8410E12FC136AhBy5O" TargetMode="External"/><Relationship Id="rId7" Type="http://schemas.openxmlformats.org/officeDocument/2006/relationships/hyperlink" Target="consultantplus://offline/ref=5641DFA6DFA37D81192D8E8914A3E181335730EBF5D3959583FB31B2B797E4C0ABECA75D1C41A8410E12FC136AhBy5O" TargetMode="External"/><Relationship Id="rId12" Type="http://schemas.openxmlformats.org/officeDocument/2006/relationships/hyperlink" Target="consultantplus://offline/ref=5641DFA6DFA37D81192D8E8914A3E181325730E7F0D7959583FB31B2B797E4C0ABECA75D1C41A8410E12FC136AhBy5O" TargetMode="External"/><Relationship Id="rId17" Type="http://schemas.openxmlformats.org/officeDocument/2006/relationships/hyperlink" Target="consultantplus://offline/ref=5641DFA6DFA37D81192D908402CFBF85315E6EE2F1D397C7DDAB37E5E8C7E295F9ACF9044F00E34C0809E0136FA2EDF51EhDy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1DFA6DFA37D81192D908402CFBF85315E6EE2F1D397C7DDA737E5E8C7E295F9ACF9044F00E34C0809E0136FA2EDF51EhDy6O" TargetMode="External"/><Relationship Id="rId20" Type="http://schemas.openxmlformats.org/officeDocument/2006/relationships/hyperlink" Target="consultantplus://offline/ref=5641DFA6DFA37D81192D8E8914A3E181335731EAF2D3959583FB31B2B797E4C0B9ECFF511B4DBD155B48AB1E69B9F1F51BC1B8039BhDy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1DFA6DFA37D81192D8E8914A3E181335530E7F2D3959583FB31B2B797E4C0ABECA75D1C41A8410E12FC136AhBy5O" TargetMode="External"/><Relationship Id="rId11" Type="http://schemas.openxmlformats.org/officeDocument/2006/relationships/hyperlink" Target="consultantplus://offline/ref=5641DFA6DFA37D81192D8E8914A3E181335731EAF2D3959583FB31B2B797E4C0ABECA75D1C41A8410E12FC136AhBy5O" TargetMode="External"/><Relationship Id="rId5" Type="http://schemas.openxmlformats.org/officeDocument/2006/relationships/hyperlink" Target="consultantplus://offline/ref=5641DFA6DFA37D81192D908402CFBF85315E6EE2F1D29EC2D7A937E5E8C7E295F9ACF9044F00E34C0809E0136FA2EDF51EhDy6O" TargetMode="External"/><Relationship Id="rId15" Type="http://schemas.openxmlformats.org/officeDocument/2006/relationships/hyperlink" Target="consultantplus://offline/ref=5641DFA6DFA37D81192D8E8914A3E181395034EAF1DAC89F8BA23DB0B098BBC5BEFDFF521B5AB645140EFE12h6y2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641DFA6DFA37D81192D8E8914A3E181335534EDF2D8959583FB31B2B797E4C0ABECA75D1C41A8410E12FC136AhBy5O" TargetMode="External"/><Relationship Id="rId19" Type="http://schemas.openxmlformats.org/officeDocument/2006/relationships/hyperlink" Target="consultantplus://offline/ref=5641DFA6DFA37D81192D8E8914A3E181325D36E6F5D8959583FB31B2B797E4C0B9ECFF511E44B4440D07AA422FE9E2F71AC1BA0784D0B27Eh0yCO" TargetMode="External"/><Relationship Id="rId4" Type="http://schemas.openxmlformats.org/officeDocument/2006/relationships/hyperlink" Target="consultantplus://offline/ref=5641DFA6DFA37D81192D908402CFBF85315E6EE2F1D396C4D6AE37E5E8C7E295F9ACF9045D00BB400A0CF71A6FB7BBA45B8AB7019FCCB27B1B97A439h6y5O" TargetMode="External"/><Relationship Id="rId9" Type="http://schemas.openxmlformats.org/officeDocument/2006/relationships/hyperlink" Target="consultantplus://offline/ref=5641DFA6DFA37D81192D8E8914A3E181325D36E6F5D8959583FB31B2B797E4C0ABECA75D1C41A8410E12FC136AhBy5O" TargetMode="External"/><Relationship Id="rId14" Type="http://schemas.openxmlformats.org/officeDocument/2006/relationships/hyperlink" Target="consultantplus://offline/ref=5641DFA6DFA37D81192D8E8914A3E181315436EBF6D9959583FB31B2B797E4C0ABECA75D1C41A8410E12FC136AhBy5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Girenko</dc:creator>
  <cp:keywords/>
  <dc:description/>
  <cp:lastModifiedBy>Girenko</cp:lastModifiedBy>
  <cp:revision>1</cp:revision>
  <dcterms:created xsi:type="dcterms:W3CDTF">2019-04-25T15:30:00Z</dcterms:created>
  <dcterms:modified xsi:type="dcterms:W3CDTF">2019-04-25T15:31:00Z</dcterms:modified>
</cp:coreProperties>
</file>