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205"/>
        <w:jc w:val="both"/>
        <w:rPr>
          <w:rStyle w:val="211"/>
          <w:sz w:val="28"/>
        </w:rPr>
      </w:pPr>
      <w:r>
        <w:rPr>
          <w:rStyle w:val="211"/>
          <w:sz w:val="28"/>
        </w:rPr>
        <w:t xml:space="preserve">УСЫНОВЛЕНИЕ</w:t>
      </w:r>
      <w:r>
        <w:rPr>
          <w:rStyle w:val="211"/>
          <w:sz w:val="28"/>
        </w:rPr>
      </w:r>
      <w:r/>
    </w:p>
    <w:p>
      <w:pPr>
        <w:pStyle w:val="20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b/>
          <w:bCs/>
          <w:sz w:val="18"/>
          <w:szCs w:val="18"/>
        </w:rPr>
        <w:t xml:space="preserve">Усыновление</w:t>
      </w:r>
      <w:r>
        <w:rPr>
          <w:rFonts w:ascii="Verdana" w:hAnsi="Verdana"/>
          <w:sz w:val="18"/>
          <w:szCs w:val="18"/>
        </w:rPr>
        <w:t xml:space="preserve"> - принятие в семью ребенка на правах кровного со всеми вытекающими отсюда правами и обязанностями. Усыновление устанавливается гражданским судом.</w:t>
      </w:r>
      <w:r/>
    </w:p>
    <w:p>
      <w:pPr>
        <w:pStyle w:val="213"/>
      </w:pPr>
      <w:r/>
      <w:r/>
    </w:p>
    <w:p>
      <w:pPr>
        <w:pStyle w:val="21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"Семейный кодекс Российской Федерации" от 29.12.1995 N 223-ФЗ (ред. от 25.11.2013, с изм. от 31.01.2014)</w:t>
      </w:r>
      <w:r/>
    </w:p>
    <w:p>
      <w:pPr>
        <w:pStyle w:val="213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  При устройстве ребенка должны учитываться его этническое происхождение, принадлежность к определенной религии и культуре, родной язык, возможность обеспечения преемственности в воспитании и образовании (Ст.123.1).</w:t>
      </w:r>
      <w:r>
        <w:rPr>
          <w:color w:val="000000"/>
          <w:sz w:val="18"/>
          <w:szCs w:val="18"/>
        </w:rPr>
      </w:r>
      <w:r/>
    </w:p>
    <w:p>
      <w:pPr>
        <w:pStyle w:val="20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  Усыновление или удочерение (далее - усыновление) является приоритетной формой устройства детей, оставшихся без попечения родителей (Ст.124.п.1). </w:t>
      </w:r>
      <w:r/>
    </w:p>
    <w:p>
      <w:pPr>
        <w:pStyle w:val="20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   Усыновление допускается в отношении несовершеннолетних детей и только в их интересах (Ст.124.2).</w:t>
      </w:r>
      <w:r/>
    </w:p>
    <w:p>
      <w:pPr>
        <w:pStyle w:val="20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20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/>
      </w:r>
      <w:r>
        <w:rPr>
          <w:rFonts w:ascii="Verdana" w:hAnsi="Verdana"/>
          <w:sz w:val="18"/>
          <w:szCs w:val="18"/>
        </w:rPr>
        <w:instrText xml:space="preserve"> HYPERLINK "http://edu.tomsk.gov.ru/ovsrd/usynvl/zakon/pp_rf_275_29-03-00.txt" \o "в ред. Постановления РФ от  от 11.04.2006 N 210" \t "_blank" </w:instrText>
      </w:r>
      <w:r>
        <w:rPr>
          <w:rFonts w:ascii="Verdana" w:hAnsi="Verdana"/>
          <w:sz w:val="18"/>
          <w:szCs w:val="18"/>
        </w:rPr>
        <w:fldChar w:fldCharType="separate"/>
      </w:r>
      <w:r>
        <w:rPr>
          <w:rStyle w:val="210"/>
          <w:rFonts w:ascii="Verdana" w:hAnsi="Verdana"/>
          <w:b/>
          <w:bCs/>
          <w:sz w:val="18"/>
          <w:szCs w:val="18"/>
        </w:rPr>
        <w:t xml:space="preserve">"Правила передачи детей на усыновление (удочерение) и осуществления контроля за условиями жизни и воспитания в семьях усыновителей на территории РФ"от 29 марта 2000 года № 275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b/>
          <w:sz w:val="18"/>
          <w:szCs w:val="18"/>
          <w:u w:val="single"/>
        </w:rPr>
        <w:t xml:space="preserve"> (ред. от 10.02.2014)</w:t>
      </w:r>
      <w:r>
        <w:rPr>
          <w:rFonts w:ascii="Verdana" w:hAnsi="Verdana"/>
          <w:sz w:val="18"/>
          <w:szCs w:val="18"/>
        </w:rPr>
      </w:r>
      <w:r/>
    </w:p>
    <w:p>
      <w:pPr>
        <w:pStyle w:val="20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Усыновление допускается в отношении</w:t>
      </w:r>
      <w:r>
        <w:rPr>
          <w:rFonts w:ascii="Verdana" w:hAnsi="Verdana"/>
          <w:sz w:val="18"/>
          <w:szCs w:val="18"/>
        </w:rPr>
        <w:t xml:space="preserve"> (гл.1.п.2)</w:t>
      </w:r>
      <w:r/>
    </w:p>
    <w:p>
      <w:pPr>
        <w:pStyle w:val="20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несовершеннолетних детей, единственный родитель или оба родителя которых:</w:t>
      </w:r>
      <w:r>
        <w:rPr>
          <w:rFonts w:ascii="Verdana" w:hAnsi="Verdana"/>
          <w:color w:val="000000"/>
          <w:sz w:val="18"/>
          <w:szCs w:val="18"/>
        </w:rPr>
      </w:r>
      <w:r/>
    </w:p>
    <w:p>
      <w:pPr>
        <w:pStyle w:val="205"/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умерли; </w:t>
      </w:r>
      <w:r>
        <w:rPr>
          <w:rFonts w:ascii="Verdana" w:hAnsi="Verdana"/>
          <w:color w:val="000000"/>
          <w:sz w:val="18"/>
          <w:szCs w:val="18"/>
        </w:rPr>
      </w:r>
      <w:r/>
    </w:p>
    <w:p>
      <w:pPr>
        <w:pStyle w:val="205"/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неизвестны, судом признаны безвестно отсутствующими или объявлены умершими; </w:t>
      </w:r>
      <w:r>
        <w:rPr>
          <w:rFonts w:ascii="Verdana" w:hAnsi="Verdana"/>
          <w:color w:val="000000"/>
          <w:sz w:val="18"/>
          <w:szCs w:val="18"/>
        </w:rPr>
      </w:r>
      <w:r/>
    </w:p>
    <w:p>
      <w:pPr>
        <w:pStyle w:val="205"/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признаны судом недееспособными; </w:t>
      </w:r>
      <w:r>
        <w:rPr>
          <w:rFonts w:ascii="Verdana" w:hAnsi="Verdana"/>
          <w:color w:val="000000"/>
          <w:sz w:val="18"/>
          <w:szCs w:val="18"/>
        </w:rPr>
      </w:r>
      <w:r/>
    </w:p>
    <w:p>
      <w:pPr>
        <w:pStyle w:val="205"/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лишены судом родительских прав; </w:t>
      </w:r>
      <w:r>
        <w:rPr>
          <w:rFonts w:ascii="Verdana" w:hAnsi="Verdana"/>
          <w:color w:val="000000"/>
          <w:sz w:val="18"/>
          <w:szCs w:val="18"/>
        </w:rPr>
      </w:r>
      <w:r/>
    </w:p>
    <w:p>
      <w:pPr>
        <w:pStyle w:val="205"/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дали в установленном порядке согласие на усыновление; </w:t>
      </w:r>
      <w:r>
        <w:rPr>
          <w:rFonts w:ascii="Verdana" w:hAnsi="Verdana"/>
          <w:color w:val="000000"/>
          <w:sz w:val="18"/>
          <w:szCs w:val="18"/>
        </w:rPr>
      </w:r>
      <w:r/>
    </w:p>
    <w:p>
      <w:pPr>
        <w:pStyle w:val="205"/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 причинам, признанным судом неуважительными, не проживают более 6 месяцев совместно с ребенком и уклоняются от его воспитания и содержания</w:t>
      </w:r>
      <w:r>
        <w:rPr>
          <w:rFonts w:ascii="Verdana" w:hAnsi="Verdana"/>
          <w:color w:val="000000"/>
          <w:sz w:val="18"/>
          <w:szCs w:val="18"/>
        </w:rPr>
      </w:r>
      <w:r/>
    </w:p>
    <w:p>
      <w:pPr>
        <w:pStyle w:val="205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</w:r>
      <w:r/>
    </w:p>
    <w:p>
      <w:pPr>
        <w:pStyle w:val="20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Усыновителями могут быть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(гл.1.п.3)</w:t>
      </w:r>
      <w:r/>
    </w:p>
    <w:p>
      <w:pPr>
        <w:pStyle w:val="20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совершеннолетние ли</w:t>
      </w:r>
      <w:r>
        <w:rPr>
          <w:rFonts w:ascii="Verdana" w:hAnsi="Verdana"/>
          <w:sz w:val="18"/>
          <w:szCs w:val="18"/>
        </w:rPr>
        <w:t xml:space="preserve">ца обоего пола, за исключением:</w:t>
      </w:r>
      <w:r/>
    </w:p>
    <w:p>
      <w:pPr>
        <w:pStyle w:val="205"/>
        <w:numPr>
          <w:ilvl w:val="0"/>
          <w:numId w:val="20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лиц, признанных судом недееспособными или ограниченно дееспособными;</w:t>
      </w:r>
      <w:r/>
    </w:p>
    <w:p>
      <w:pPr>
        <w:pStyle w:val="205"/>
        <w:numPr>
          <w:ilvl w:val="0"/>
          <w:numId w:val="3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супругов, один из которых признан судом недееспособным или ограниченно дееспособным; </w:t>
      </w:r>
      <w:r>
        <w:rPr>
          <w:rFonts w:ascii="Verdana" w:hAnsi="Verdana"/>
          <w:color w:val="000000"/>
          <w:sz w:val="18"/>
          <w:szCs w:val="18"/>
        </w:rPr>
      </w:r>
      <w:r/>
    </w:p>
    <w:p>
      <w:pPr>
        <w:pStyle w:val="205"/>
        <w:numPr>
          <w:ilvl w:val="0"/>
          <w:numId w:val="3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лиц, лишенных по суду родительских прав или ограниченных судом в родительских правах; </w:t>
      </w:r>
      <w:r>
        <w:rPr>
          <w:rFonts w:ascii="Verdana" w:hAnsi="Verdana"/>
          <w:color w:val="000000"/>
          <w:sz w:val="18"/>
          <w:szCs w:val="18"/>
        </w:rPr>
      </w:r>
      <w:r/>
    </w:p>
    <w:p>
      <w:pPr>
        <w:pStyle w:val="205"/>
        <w:numPr>
          <w:ilvl w:val="0"/>
          <w:numId w:val="3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лиц, отстраненных от обязанностей опекуна (попечителя) за ненадлежащее выполнение обязанностей, возложенных на него законом; </w:t>
      </w:r>
      <w:r>
        <w:rPr>
          <w:rFonts w:ascii="Verdana" w:hAnsi="Verdana"/>
          <w:color w:val="000000"/>
          <w:sz w:val="18"/>
          <w:szCs w:val="18"/>
        </w:rPr>
      </w:r>
      <w:r/>
    </w:p>
    <w:p>
      <w:pPr>
        <w:pStyle w:val="205"/>
        <w:numPr>
          <w:ilvl w:val="0"/>
          <w:numId w:val="3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бывших усыновителей, если усыновление отменено судом по их вине; </w:t>
      </w:r>
      <w:r>
        <w:rPr>
          <w:rFonts w:ascii="Verdana" w:hAnsi="Verdana"/>
          <w:color w:val="000000"/>
          <w:sz w:val="18"/>
          <w:szCs w:val="18"/>
        </w:rPr>
      </w:r>
      <w:r/>
    </w:p>
    <w:p>
      <w:pPr>
        <w:pStyle w:val="205"/>
        <w:numPr>
          <w:ilvl w:val="0"/>
          <w:numId w:val="3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лиц, которые по состоянию здоровья не могут осуществлять родительские права; </w:t>
      </w:r>
      <w:r>
        <w:rPr>
          <w:rFonts w:ascii="Verdana" w:hAnsi="Verdana"/>
          <w:color w:val="000000"/>
          <w:sz w:val="18"/>
          <w:szCs w:val="18"/>
        </w:rPr>
      </w:r>
      <w:r/>
    </w:p>
    <w:p>
      <w:pPr>
        <w:pStyle w:val="205"/>
        <w:numPr>
          <w:ilvl w:val="0"/>
          <w:numId w:val="3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лиц, которые на момент установления усыновления не имеют дохода, обеспечивающего усыновляемому ребенку прожиточный минимум, установленный в субъекте Российской Федерации, на территории которого проживают усыновители (усыновитель); </w:t>
      </w:r>
      <w:r>
        <w:rPr>
          <w:rFonts w:ascii="Verdana" w:hAnsi="Verdana"/>
          <w:color w:val="000000"/>
          <w:sz w:val="18"/>
          <w:szCs w:val="18"/>
        </w:rPr>
      </w:r>
      <w:r/>
    </w:p>
    <w:p>
      <w:pPr>
        <w:pStyle w:val="205"/>
        <w:numPr>
          <w:ilvl w:val="0"/>
          <w:numId w:val="3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лиц, не имеющих постоянного места жительства; </w:t>
      </w:r>
      <w:r>
        <w:rPr>
          <w:rFonts w:ascii="Verdana" w:hAnsi="Verdana"/>
          <w:color w:val="000000"/>
          <w:sz w:val="18"/>
          <w:szCs w:val="18"/>
        </w:rPr>
      </w:r>
      <w:r/>
    </w:p>
    <w:p>
      <w:pPr>
        <w:pStyle w:val="205"/>
        <w:ind w:firstLine="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умерли</w:t>
      </w:r>
      <w:r/>
    </w:p>
    <w:p>
      <w:pPr>
        <w:pStyle w:val="205"/>
        <w:numPr>
          <w:ilvl w:val="1"/>
          <w:numId w:val="3"/>
        </w:numPr>
        <w:ind w:left="720"/>
        <w:jc w:val="both"/>
        <w:tabs>
          <w:tab w:val="left" w:pos="720" w:leader="none"/>
          <w:tab w:val="clear" w:pos="1440" w:leader="none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лиц, имеющих или имевших судимость, подвергающихся или подвергавшихся уголовному преследованию (за исключением лиц, уголовное пресл</w:t>
      </w:r>
      <w:r>
        <w:rPr>
          <w:rFonts w:ascii="Verdana" w:hAnsi="Verdana"/>
          <w:sz w:val="18"/>
          <w:szCs w:val="18"/>
        </w:rPr>
        <w:t xml:space="preserve">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</w:t>
      </w:r>
      <w:r>
        <w:rPr>
          <w:rFonts w:ascii="Verdana" w:hAnsi="Verdana"/>
          <w:sz w:val="18"/>
          <w:szCs w:val="18"/>
        </w:rPr>
        <w:t xml:space="preserve">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безопасности, а также лиц, имеющих неснятую или непогашенную судимость за тяжкие или особо тяжкие преступления;</w:t>
      </w:r>
      <w:r/>
    </w:p>
    <w:p>
      <w:pPr>
        <w:pStyle w:val="205"/>
        <w:numPr>
          <w:ilvl w:val="1"/>
          <w:numId w:val="3"/>
        </w:numPr>
        <w:ind w:left="720"/>
        <w:jc w:val="both"/>
        <w:tabs>
          <w:tab w:val="left" w:pos="720" w:leader="none"/>
          <w:tab w:val="clear" w:pos="1440" w:leader="none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лиц, не прошедших подготовку в порядке, установленном </w:t>
      </w:r>
      <w:r>
        <w:rPr>
          <w:rFonts w:ascii="Verdana" w:hAnsi="Verdana"/>
          <w:sz w:val="18"/>
          <w:szCs w:val="18"/>
        </w:rPr>
        <w:fldChar w:fldCharType="begin"/>
      </w:r>
      <w:r>
        <w:rPr>
          <w:rFonts w:ascii="Verdana" w:hAnsi="Verdana"/>
          <w:sz w:val="18"/>
          <w:szCs w:val="18"/>
        </w:rPr>
        <w:instrText xml:space="preserve">HYPERLINK consultantplus://offline/ref=BCCD9E8409F20AB2B845D8FB786F4A2E6ACC4E09DD7A26D6590965F6B04A9AF064F8DB8AF0P0y1E </w:instrText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t xml:space="preserve">пунктом 4 статьи 127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Семейного кодекса Российской Федерации (кроме близких родственников ребенк</w:t>
      </w:r>
      <w:r>
        <w:rPr>
          <w:rFonts w:ascii="Verdana" w:hAnsi="Verdana"/>
          <w:sz w:val="18"/>
          <w:szCs w:val="18"/>
        </w:rPr>
        <w:t xml:space="preserve">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  <w:r/>
    </w:p>
    <w:p>
      <w:pPr>
        <w:pStyle w:val="205"/>
        <w:numPr>
          <w:ilvl w:val="1"/>
          <w:numId w:val="3"/>
        </w:numPr>
        <w:ind w:left="720"/>
        <w:jc w:val="both"/>
        <w:tabs>
          <w:tab w:val="left" w:pos="720" w:leader="none"/>
          <w:tab w:val="clear" w:pos="1440" w:leader="none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лиц, </w:t>
      </w:r>
      <w:r>
        <w:rPr>
          <w:rFonts w:ascii="Verdana" w:hAnsi="Verdana"/>
          <w:sz w:val="18"/>
          <w:szCs w:val="18"/>
        </w:rPr>
        <w:t xml:space="preserve">состоящих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лиц, являющихся гражданами указанного государства и не состоящих в браке.</w:t>
      </w:r>
      <w:r/>
    </w:p>
    <w:p>
      <w:pPr>
        <w:pStyle w:val="205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</w:r>
      <w:r/>
    </w:p>
    <w:p>
      <w:pPr>
        <w:pStyle w:val="20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Необходимые документы</w:t>
      </w:r>
      <w:r>
        <w:rPr>
          <w:rFonts w:ascii="Verdana" w:hAnsi="Verdana"/>
          <w:sz w:val="18"/>
          <w:szCs w:val="18"/>
        </w:rPr>
        <w:t xml:space="preserve"> (гл.2.п.6):</w:t>
      </w:r>
      <w:r/>
    </w:p>
    <w:p>
      <w:pPr>
        <w:pStyle w:val="20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  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с приложением следующих документов:</w:t>
      </w:r>
      <w:r/>
    </w:p>
    <w:p>
      <w:pPr>
        <w:pStyle w:val="205"/>
        <w:numPr>
          <w:ilvl w:val="0"/>
          <w:numId w:val="4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краткая автобиография; </w:t>
      </w:r>
      <w:r>
        <w:rPr>
          <w:rFonts w:ascii="Verdana" w:hAnsi="Verdana"/>
          <w:color w:val="000000"/>
          <w:sz w:val="18"/>
          <w:szCs w:val="18"/>
        </w:rPr>
      </w:r>
      <w:r/>
    </w:p>
    <w:p>
      <w:pPr>
        <w:pStyle w:val="205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справка с места работы лица, желающего усыновить ребенка, с указанием должности и размера средней заработной платы за последние 12 месяцев и (или) иной документ, подтв</w:t>
      </w:r>
      <w:r>
        <w:rPr>
          <w:rFonts w:ascii="Verdana" w:hAnsi="Verdana"/>
          <w:sz w:val="18"/>
          <w:szCs w:val="18"/>
        </w:rPr>
        <w:t xml:space="preserve">ерждающий доход указанного лица, или справка с места работы супруга (супруги)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супруга (супруги);</w:t>
      </w:r>
      <w:r/>
    </w:p>
    <w:p>
      <w:pPr>
        <w:pStyle w:val="205"/>
        <w:numPr>
          <w:ilvl w:val="0"/>
          <w:numId w:val="4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копия финансового лицевого счета и выписка из домовой (поквартирной) книги с места жительства или документ, подтверждающий право собственности на жилое помещение; </w:t>
      </w:r>
      <w:r>
        <w:rPr>
          <w:rFonts w:ascii="Verdana" w:hAnsi="Verdana"/>
          <w:color w:val="000000"/>
          <w:sz w:val="18"/>
          <w:szCs w:val="18"/>
        </w:rPr>
      </w:r>
      <w:r/>
    </w:p>
    <w:p>
      <w:pPr>
        <w:pStyle w:val="205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справка органов внутренних дел, подтверждающая отсутствие обстоятельств, указанных в </w:t>
      </w:r>
      <w:r>
        <w:rPr>
          <w:rFonts w:ascii="Verdana" w:hAnsi="Verdana"/>
          <w:sz w:val="18"/>
          <w:szCs w:val="18"/>
        </w:rPr>
        <w:fldChar w:fldCharType="begin"/>
      </w:r>
      <w:r>
        <w:rPr>
          <w:rFonts w:ascii="Verdana" w:hAnsi="Verdana"/>
          <w:sz w:val="18"/>
          <w:szCs w:val="18"/>
        </w:rPr>
        <w:instrText xml:space="preserve">HYPERLINK consultantplus://offline/ref=0338585497E8E0AFB5521599A8596C5A52AE3431D8E2A04D3C22931587440F83DBB35669p2D8F </w:instrText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t xml:space="preserve">подпункте 9 пункта 3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настоящих Правил;</w:t>
      </w:r>
      <w:r/>
    </w:p>
    <w:p>
      <w:pPr>
        <w:pStyle w:val="205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/>
      </w:r>
      <w:r>
        <w:rPr>
          <w:rFonts w:ascii="Verdana" w:hAnsi="Verdana"/>
          <w:sz w:val="18"/>
          <w:szCs w:val="18"/>
        </w:rPr>
        <w:instrText xml:space="preserve">HYPERLINK consultantplus://offline/ref=DF5F03307541754A1AF034769AF3937AE23E8C9EE49B42261391194713393A8536C97D2D4ACF78DFEFF </w:instrText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t xml:space="preserve">медицинское заключение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медицинской организации о состоянии здоровья лица, желающего усыновить ребенка, оформленное в </w:t>
      </w:r>
      <w:r>
        <w:rPr>
          <w:rFonts w:ascii="Verdana" w:hAnsi="Verdana"/>
          <w:sz w:val="18"/>
          <w:szCs w:val="18"/>
        </w:rPr>
        <w:fldChar w:fldCharType="begin"/>
      </w:r>
      <w:r>
        <w:rPr>
          <w:rFonts w:ascii="Verdana" w:hAnsi="Verdana"/>
          <w:sz w:val="18"/>
          <w:szCs w:val="18"/>
        </w:rPr>
        <w:instrText xml:space="preserve">HYPERLINK consultantplus://offline/ref=DF5F03307541754A1AF034769AF3937AE23E8C9EE49B42261391194713393A8536C97D2D4ACF79DFEBF </w:instrText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t xml:space="preserve">порядке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, установленном Министерством здравоохранения Российской Федерации;</w:t>
      </w:r>
      <w:r/>
    </w:p>
    <w:p>
      <w:pPr>
        <w:pStyle w:val="205"/>
        <w:numPr>
          <w:ilvl w:val="0"/>
          <w:numId w:val="4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копия свидетельства о браке (если состоят в браке).</w:t>
      </w:r>
      <w:r>
        <w:rPr>
          <w:rFonts w:ascii="Verdana" w:hAnsi="Verdana"/>
          <w:color w:val="000000"/>
          <w:sz w:val="18"/>
          <w:szCs w:val="18"/>
        </w:rPr>
      </w:r>
      <w:r/>
    </w:p>
    <w:p>
      <w:pPr>
        <w:pStyle w:val="205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копия свидетельства или иного документа о прохождении подготовки лица, желающего усыновить ребенка, в порядке, установленном </w:t>
      </w:r>
      <w:r>
        <w:rPr>
          <w:rFonts w:ascii="Verdana" w:hAnsi="Verdana"/>
          <w:sz w:val="18"/>
          <w:szCs w:val="18"/>
        </w:rPr>
        <w:fldChar w:fldCharType="begin"/>
      </w:r>
      <w:r>
        <w:rPr>
          <w:rFonts w:ascii="Verdana" w:hAnsi="Verdana"/>
          <w:sz w:val="18"/>
          <w:szCs w:val="18"/>
        </w:rPr>
        <w:instrText xml:space="preserve">HYPERLINK consultantplus://offline/ref=DC176ECBCC3B7F15478F0E804E339DF465BC6B386B9385BEC817C03786FDA2541A121E1A87y5G0F </w:instrText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t xml:space="preserve">пунктом 4 статьи 127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Семейного кодекса Российской Федерации (кроме близких родственников детей</w:t>
      </w:r>
      <w:r>
        <w:rPr>
          <w:rFonts w:ascii="Verdana" w:hAnsi="Verdana"/>
          <w:sz w:val="18"/>
          <w:szCs w:val="18"/>
        </w:rPr>
        <w:t xml:space="preserve">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 </w:t>
      </w:r>
      <w:r>
        <w:rPr>
          <w:rFonts w:ascii="Verdana" w:hAnsi="Verdana"/>
          <w:sz w:val="18"/>
          <w:szCs w:val="18"/>
        </w:rPr>
        <w:fldChar w:fldCharType="begin"/>
      </w:r>
      <w:r>
        <w:rPr>
          <w:rFonts w:ascii="Verdana" w:hAnsi="Verdana"/>
          <w:sz w:val="18"/>
          <w:szCs w:val="18"/>
        </w:rPr>
        <w:instrText xml:space="preserve">HYPERLINK consultantplus://offline/ref=DC176ECBCC3B7F15478F0E804E339DF465BA6B3A679085BEC817C03786FDA2541A121E1A8758A44ByCGDF </w:instrText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t xml:space="preserve">Форма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свидетельства утверждается Министерством образования и науки Российской Федерации;</w:t>
      </w:r>
      <w:r/>
    </w:p>
    <w:p>
      <w:pPr>
        <w:pStyle w:val="205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копия пенсионного удостоверения, справка из территориал</w:t>
      </w:r>
      <w:r>
        <w:rPr>
          <w:rFonts w:ascii="Verdana" w:hAnsi="Verdana"/>
          <w:sz w:val="18"/>
          <w:szCs w:val="18"/>
        </w:rPr>
        <w:t xml:space="preserve">ьного органа Пенсионного фонда Российской Федерации или иного органа, осуществляющего пенсионное обеспечение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  <w:r>
        <w:rPr>
          <w:rFonts w:ascii="Verdana" w:hAnsi="Verdana"/>
          <w:sz w:val="18"/>
          <w:szCs w:val="18"/>
        </w:rPr>
      </w:r>
      <w:r/>
    </w:p>
    <w:p>
      <w:pPr>
        <w:pStyle w:val="20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  <w:r/>
    </w:p>
    <w:p>
      <w:pPr>
        <w:pStyle w:val="205"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fldChar w:fldCharType="begin"/>
      </w:r>
      <w:r>
        <w:rPr>
          <w:rFonts w:ascii="Verdana" w:hAnsi="Verdana"/>
          <w:sz w:val="18"/>
          <w:szCs w:val="18"/>
        </w:rPr>
        <w:instrText xml:space="preserve"> </w:instrText>
      </w:r>
      <w:r>
        <w:rPr>
          <w:rFonts w:ascii="Verdana" w:hAnsi="Verdana"/>
          <w:sz w:val="18"/>
          <w:szCs w:val="18"/>
        </w:rPr>
        <w:instrText xml:space="preserve">HYPERLINK "http://edu.tomsk.gov.ru/ovsrd/usynvl/zakon/tk_197_fz_30-12-01.txt" \o "(в ред. Федерального закона от 30.06.2006 N 90-ФЗ,с изм., внесенными Постановлением Конституционного Суда РФ от 15.03.2005 N 3-П, Определением Конституционного Суда РФ от 11 </w:instrText>
      </w:r>
      <w:r>
        <w:rPr>
          <w:rFonts w:ascii="Verdana" w:hAnsi="Verdana"/>
          <w:sz w:val="18"/>
          <w:szCs w:val="18"/>
        </w:rPr>
        <w:fldChar w:fldCharType="separate"/>
      </w:r>
      <w:r>
        <w:rPr>
          <w:rStyle w:val="210"/>
          <w:rFonts w:ascii="Verdana" w:hAnsi="Verdana"/>
          <w:b/>
          <w:bCs/>
          <w:sz w:val="18"/>
          <w:szCs w:val="18"/>
        </w:rPr>
        <w:t xml:space="preserve">Трудово</w:t>
      </w:r>
      <w:bookmarkStart w:id="0" w:name="_Hlt154809889"/>
      <w:r/>
      <w:bookmarkStart w:id="1" w:name="_Hlt154809890"/>
      <w:r>
        <w:rPr>
          <w:rStyle w:val="210"/>
          <w:rFonts w:ascii="Verdana" w:hAnsi="Verdana"/>
          <w:b/>
          <w:bCs/>
          <w:sz w:val="18"/>
          <w:szCs w:val="18"/>
        </w:rPr>
        <w:t xml:space="preserve">й</w:t>
      </w:r>
      <w:bookmarkEnd w:id="0"/>
      <w:r/>
      <w:bookmarkEnd w:id="1"/>
      <w:r>
        <w:rPr>
          <w:rStyle w:val="210"/>
          <w:rFonts w:ascii="Verdana" w:hAnsi="Verdana"/>
          <w:b/>
          <w:bCs/>
          <w:sz w:val="18"/>
          <w:szCs w:val="18"/>
        </w:rPr>
        <w:t xml:space="preserve"> Кодекс ТФ от 30 декабря 2001 года N 197-ФЗ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  <w:u w:val="single"/>
        </w:rPr>
        <w:t xml:space="preserve">(ред. от 28.12.2013)</w:t>
      </w:r>
      <w:r>
        <w:rPr>
          <w:rFonts w:ascii="Verdana" w:hAnsi="Verdana"/>
          <w:b/>
          <w:sz w:val="18"/>
          <w:szCs w:val="18"/>
          <w:u w:val="single"/>
        </w:rPr>
      </w:r>
      <w:r/>
    </w:p>
    <w:p>
      <w:pPr>
        <w:pStyle w:val="205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</w:r>
      <w:r/>
    </w:p>
    <w:p>
      <w:pPr>
        <w:pStyle w:val="205"/>
        <w:ind w:firstLine="540"/>
        <w:jc w:val="both"/>
        <w:rPr>
          <w:rFonts w:ascii="Verdana" w:hAnsi="Verdana"/>
          <w:sz w:val="18"/>
          <w:szCs w:val="18"/>
        </w:rPr>
      </w:pPr>
      <w:r/>
      <w:bookmarkStart w:id="2" w:name="Par0"/>
      <w:r/>
      <w:bookmarkEnd w:id="2"/>
      <w:r>
        <w:rPr>
          <w:rFonts w:ascii="Verdana" w:hAnsi="Verdana"/>
          <w:sz w:val="18"/>
          <w:szCs w:val="18"/>
        </w:rPr>
        <w:t xml:space="preserve">Работникам, усыновившим ребенка, предоставляется отпуск на период со дня усыновления и до истечения 70 календарных дней со дня рождения усыновленного ребенка, а при одновременном усыновлении двух и более детей - 110 календарных дней со дня их рождения.</w:t>
      </w:r>
      <w:r/>
    </w:p>
    <w:p>
      <w:pPr>
        <w:pStyle w:val="205"/>
        <w:ind w:firstLine="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 желанию работников, усыновивших ребенка (детей), им предоставляется отпуск по уходу за ребенком до достижения им (ими) возраста трех лет.</w:t>
      </w:r>
      <w:r/>
    </w:p>
    <w:p>
      <w:pPr>
        <w:pStyle w:val="205"/>
        <w:ind w:firstLine="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случае усыновления ребенка (детей) обоими супругами указанные отпуска предоставляются одному из супругов по их усмотрению.</w:t>
      </w:r>
      <w:r/>
    </w:p>
    <w:p>
      <w:pPr>
        <w:pStyle w:val="205"/>
        <w:ind w:firstLine="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Женщинам, усыновившим ребенка, по их желанию вместо отпуска, указанного в </w:t>
      </w:r>
      <w:r>
        <w:rPr>
          <w:rFonts w:ascii="Verdana" w:hAnsi="Verdana"/>
          <w:sz w:val="18"/>
          <w:szCs w:val="18"/>
        </w:rPr>
        <w:fldChar w:fldCharType="begin"/>
      </w:r>
      <w:r>
        <w:rPr>
          <w:rFonts w:ascii="Verdana" w:hAnsi="Verdana"/>
          <w:sz w:val="18"/>
          <w:szCs w:val="18"/>
        </w:rPr>
        <w:instrText xml:space="preserve">HYPERLINK \l Par0  </w:instrText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t xml:space="preserve">части первой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настоящей статьи, предоставляется отпуск по беременности и родам на период со дня усыновления ребенка и до истечения 70 календарных дней, а при одновременном усыновлении двух и более детей - 110 календарных дней со дня их рождения.</w:t>
      </w:r>
      <w:r/>
    </w:p>
    <w:p>
      <w:pPr>
        <w:pStyle w:val="20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    </w:t>
      </w:r>
      <w:r>
        <w:rPr>
          <w:rFonts w:ascii="Verdana" w:hAnsi="Verdana"/>
          <w:sz w:val="18"/>
          <w:szCs w:val="18"/>
        </w:rPr>
        <w:fldChar w:fldCharType="begin"/>
      </w:r>
      <w:r>
        <w:rPr>
          <w:rFonts w:ascii="Verdana" w:hAnsi="Verdana"/>
          <w:sz w:val="18"/>
          <w:szCs w:val="18"/>
        </w:rPr>
        <w:instrText xml:space="preserve"> HYPERLINK "http://edu.tomsk.gov.ru/ovsrd/usynvl/zakon/pp_rf_719_11-10-2001.txt" \o "(в ред. Постановлений Правительства РФ от 19.07.2002 N 541, от 01.02.2005 N 49)" \t "_blank" </w:instrText>
      </w:r>
      <w:r>
        <w:rPr>
          <w:rFonts w:ascii="Verdana" w:hAnsi="Verdana"/>
          <w:sz w:val="18"/>
          <w:szCs w:val="18"/>
        </w:rPr>
        <w:fldChar w:fldCharType="separate"/>
      </w:r>
      <w:r>
        <w:rPr>
          <w:rStyle w:val="210"/>
          <w:rFonts w:ascii="Verdana" w:hAnsi="Verdana"/>
          <w:b/>
          <w:bCs/>
          <w:sz w:val="18"/>
          <w:szCs w:val="18"/>
        </w:rPr>
        <w:t xml:space="preserve">Порядок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предоставления указанных отпусков, обеспечивающий сохранение тайны усыновления, устанавливается Правительством Российской Федерации. </w:t>
      </w:r>
      <w:r/>
    </w:p>
    <w:p>
      <w:pPr>
        <w:pStyle w:val="205"/>
        <w:ind w:firstLine="54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В случае усыновления ребенка-инвалида</w:t>
      </w:r>
      <w:r>
        <w:rPr>
          <w:rFonts w:ascii="Verdana" w:hAnsi="Verdana"/>
          <w:bCs/>
          <w:sz w:val="18"/>
          <w:szCs w:val="18"/>
        </w:rPr>
        <w:t xml:space="preserve">, ребенка в возрасте старше семи лет, а также детей, являющихся братьями и (или) сестрами, пособие выплачивается в размере 100 000 рублей на каждого такого ребенка. (Федеральный закон от 19.05.1995 N 81-ФЗ (ред. от 02.07.2013) "О государственных пособиях).</w:t>
      </w:r>
      <w:r/>
    </w:p>
    <w:p>
      <w:pPr>
        <w:pStyle w:val="205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</w:r>
      <w:r/>
    </w:p>
    <w:p>
      <w:pPr>
        <w:pStyle w:val="205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Куда обращаться </w:t>
      </w:r>
      <w:r/>
    </w:p>
    <w:p>
      <w:pPr>
        <w:pStyle w:val="205"/>
        <w:numPr>
          <w:ilvl w:val="0"/>
          <w:numId w:val="21"/>
        </w:numPr>
        <w:ind w:left="540"/>
        <w:jc w:val="both"/>
        <w:tabs>
          <w:tab w:val="left" w:pos="540" w:leader="none"/>
          <w:tab w:val="clear" w:pos="1260" w:leader="none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Орган опеки и попечительства дает разъяснения гражданам Российской Федерации по вопросам, связанным с усыновлением, а также обеспечивает информирование граждан, желающих усыновить либо принять ребенка, оставшегося без попечен</w:t>
      </w:r>
      <w:r>
        <w:rPr>
          <w:rFonts w:ascii="Verdana" w:hAnsi="Verdana"/>
          <w:sz w:val="18"/>
          <w:szCs w:val="18"/>
        </w:rPr>
        <w:t xml:space="preserve">ия родителей, на воспитание в семью, о детях, оставшихся без попечения родителей, состоящих на учете,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</w:t>
      </w:r>
      <w:r>
        <w:rPr>
          <w:rFonts w:ascii="Verdana" w:hAnsi="Verdana"/>
          <w:sz w:val="18"/>
          <w:szCs w:val="18"/>
        </w:rPr>
        <w:t xml:space="preserve">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Российской Федерации формах, а также оказывает содействие в подготовке таких документов.</w:t>
      </w:r>
      <w:r/>
    </w:p>
    <w:p>
      <w:pPr>
        <w:pStyle w:val="20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20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20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В Кожевниковском районе – </w:t>
      </w:r>
      <w:r>
        <w:rPr>
          <w:rFonts w:ascii="Verdana" w:hAnsi="Verdana"/>
          <w:bCs/>
          <w:sz w:val="18"/>
          <w:szCs w:val="18"/>
        </w:rPr>
        <w:t xml:space="preserve">отдел опеки и попечительства Администрации Кожевниковского района с. Кожевниково, ул. Гагарина, д. 17, каб. 29,30. часы приёма пн.,ср., с 9.00 до 17.00, обед с 13.00 до 14.00.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 xml:space="preserve">тел. 22715, 23191.</w:t>
      </w:r>
      <w:r>
        <w:rPr>
          <w:rFonts w:ascii="Verdana" w:hAnsi="Verdana"/>
          <w:sz w:val="18"/>
          <w:szCs w:val="18"/>
        </w:rPr>
      </w:r>
      <w:r/>
    </w:p>
    <w:p>
      <w:pPr>
        <w:pStyle w:val="205"/>
        <w:jc w:val="both"/>
        <w:rPr>
          <w:rFonts w:ascii="Verdana" w:hAnsi="Verdana"/>
          <w:sz w:val="28"/>
          <w:szCs w:val="17"/>
        </w:rPr>
      </w:pPr>
      <w:r>
        <w:rPr>
          <w:rFonts w:ascii="Verdana" w:hAnsi="Verdana"/>
          <w:sz w:val="18"/>
          <w:szCs w:val="18"/>
        </w:rPr>
        <w:br w:type="page"/>
      </w:r>
      <w:r>
        <w:rPr>
          <w:rStyle w:val="211"/>
          <w:sz w:val="28"/>
        </w:rPr>
        <w:t xml:space="preserve">  ОПЕКА (ПОПЕЧИТЕЛЬСТВО)</w:t>
      </w:r>
      <w:r>
        <w:rPr>
          <w:rStyle w:val="211"/>
          <w:sz w:val="28"/>
        </w:rPr>
        <w:t xml:space="preserve">- безвозмездная и возмездная опека</w:t>
      </w:r>
      <w:r>
        <w:rPr>
          <w:rFonts w:ascii="Verdana" w:hAnsi="Verdana"/>
          <w:sz w:val="28"/>
          <w:szCs w:val="17"/>
        </w:rPr>
      </w:r>
      <w:r/>
    </w:p>
    <w:p>
      <w:pPr>
        <w:pStyle w:val="205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</w:r>
      <w:r/>
    </w:p>
    <w:p>
      <w:pPr>
        <w:pStyle w:val="205"/>
        <w:ind w:firstLine="54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Опека и попечительство</w:t>
      </w:r>
      <w:r>
        <w:rPr>
          <w:rFonts w:ascii="Verdana" w:hAnsi="Verdana"/>
          <w:sz w:val="18"/>
          <w:szCs w:val="18"/>
        </w:rPr>
        <w:t xml:space="preserve"> - форма устройства детей-сирот и детей, оставшихся без попечения родителей, в целях их содержания, воспитания и образования, а также для защиты их прав и интересов; </w:t>
      </w:r>
      <w:r>
        <w:rPr>
          <w:rFonts w:ascii="Verdana" w:hAnsi="Verdana"/>
          <w:bCs/>
          <w:sz w:val="18"/>
          <w:szCs w:val="18"/>
        </w:rPr>
        <w:t xml:space="preserve">Опека устанавливается над детьми, не достигшими возраста четырнадцати лет.</w:t>
      </w:r>
      <w:r>
        <w:rPr>
          <w:rFonts w:ascii="Verdana" w:hAnsi="Verdana"/>
          <w:bCs/>
          <w:sz w:val="18"/>
          <w:szCs w:val="18"/>
        </w:rPr>
      </w:r>
      <w:r/>
    </w:p>
    <w:p>
      <w:pPr>
        <w:pStyle w:val="205"/>
        <w:ind w:firstLine="54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Попечительство устанавливается над детьми в возрасте от четырнадцати до восемнадцати лет.</w:t>
      </w:r>
      <w:r>
        <w:rPr>
          <w:rFonts w:ascii="Verdana" w:hAnsi="Verdana"/>
          <w:bCs/>
          <w:sz w:val="18"/>
          <w:szCs w:val="18"/>
        </w:rPr>
      </w:r>
      <w:r/>
    </w:p>
    <w:p>
      <w:pPr>
        <w:pStyle w:val="205"/>
        <w:jc w:val="both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</w:r>
      <w:r/>
    </w:p>
    <w:p>
      <w:pPr>
        <w:pStyle w:val="205"/>
        <w:jc w:val="both"/>
        <w:rPr>
          <w:rFonts w:ascii="Verdana" w:hAnsi="Verdana"/>
          <w:b/>
          <w:sz w:val="17"/>
          <w:szCs w:val="17"/>
          <w:u w:val="single"/>
        </w:rPr>
      </w:pPr>
      <w:r>
        <w:rPr>
          <w:rFonts w:ascii="Verdana" w:hAnsi="Verdana"/>
          <w:sz w:val="17"/>
          <w:szCs w:val="17"/>
        </w:rPr>
        <w:fldChar w:fldCharType="begin"/>
      </w:r>
      <w:r>
        <w:rPr>
          <w:rFonts w:ascii="Verdana" w:hAnsi="Verdana"/>
          <w:sz w:val="17"/>
          <w:szCs w:val="17"/>
        </w:rPr>
        <w:instrText xml:space="preserve"> HYPERLINK "http://edu.tomsk.gov.ru/ovsrd/usynvl/zakon/sk_223_fz_19-12-95.txt" \o "в ред. ФЗ от 03.06.2006 N 71-ФЗ" \t "_blank" </w:instrText>
      </w:r>
      <w:r>
        <w:rPr>
          <w:rFonts w:ascii="Verdana" w:hAnsi="Verdana"/>
          <w:sz w:val="17"/>
          <w:szCs w:val="17"/>
        </w:rPr>
        <w:fldChar w:fldCharType="separate"/>
      </w:r>
      <w:r>
        <w:rPr>
          <w:rStyle w:val="210"/>
          <w:rFonts w:ascii="Verdana" w:hAnsi="Verdana"/>
          <w:b/>
          <w:bCs/>
          <w:sz w:val="17"/>
          <w:szCs w:val="17"/>
        </w:rPr>
        <w:t xml:space="preserve">Семейный Кодекс РФ от 29 декабря 1995 года</w:t>
      </w:r>
      <w:r>
        <w:rPr>
          <w:rFonts w:ascii="Verdana" w:hAnsi="Verdana"/>
          <w:sz w:val="17"/>
          <w:szCs w:val="17"/>
        </w:rPr>
        <w:fldChar w:fldCharType="end"/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  <w:u w:val="single"/>
        </w:rPr>
        <w:t xml:space="preserve">(ред. от 25.11.2013, с изм. от 31.01.2014)</w:t>
      </w:r>
      <w:r>
        <w:rPr>
          <w:rFonts w:ascii="Verdana" w:hAnsi="Verdana"/>
          <w:b/>
          <w:sz w:val="17"/>
          <w:szCs w:val="17"/>
          <w:u w:val="single"/>
        </w:rPr>
      </w:r>
      <w:r/>
    </w:p>
    <w:p>
      <w:pPr>
        <w:pStyle w:val="205"/>
        <w:rPr>
          <w:rFonts w:ascii="Verdana" w:hAnsi="Verdana"/>
          <w:b/>
          <w:bCs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</w:r>
      <w:r/>
    </w:p>
    <w:p>
      <w:pPr>
        <w:pStyle w:val="205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  <w:t xml:space="preserve">Не назначаются опекунами (попечителями)</w:t>
      </w:r>
      <w:r>
        <w:rPr>
          <w:rFonts w:ascii="Verdana" w:hAnsi="Verdana"/>
          <w:sz w:val="17"/>
          <w:szCs w:val="17"/>
        </w:rPr>
        <w:t xml:space="preserve"> (ст. 146</w:t>
      </w:r>
      <w:r>
        <w:rPr>
          <w:rFonts w:ascii="Verdana" w:hAnsi="Verdana"/>
          <w:sz w:val="17"/>
          <w:szCs w:val="17"/>
        </w:rPr>
        <w:t xml:space="preserve">):</w:t>
      </w:r>
      <w:r/>
    </w:p>
    <w:p>
      <w:pPr>
        <w:pStyle w:val="205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лица, лишенные родительских прав;</w:t>
      </w:r>
      <w:r/>
    </w:p>
    <w:p>
      <w:pPr>
        <w:pStyle w:val="205"/>
        <w:numPr>
          <w:ilvl w:val="0"/>
          <w:numId w:val="9"/>
        </w:numPr>
        <w:jc w:val="both"/>
      </w:pPr>
      <w:r>
        <w:rPr>
          <w:rFonts w:ascii="Verdana" w:hAnsi="Verdana"/>
          <w:sz w:val="18"/>
          <w:szCs w:val="18"/>
        </w:rPr>
        <w:t xml:space="preserve">лица, имеющие или имевшие судимость, подве</w:t>
      </w:r>
      <w:r>
        <w:rPr>
          <w:rFonts w:ascii="Verdana" w:hAnsi="Verdana"/>
          <w:sz w:val="18"/>
          <w:szCs w:val="18"/>
        </w:rPr>
        <w:t xml:space="preserve">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</w:t>
      </w:r>
      <w:r>
        <w:rPr>
          <w:rFonts w:ascii="Verdana" w:hAnsi="Verdana"/>
          <w:sz w:val="18"/>
          <w:szCs w:val="18"/>
        </w:rPr>
        <w:t xml:space="preserve">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  <w:r/>
    </w:p>
    <w:p>
      <w:pPr>
        <w:pStyle w:val="205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лица, имеющие неснятую или непогашенную судимость за тяжкие или особо тяжкие преступления;</w:t>
      </w:r>
      <w:r/>
    </w:p>
    <w:p>
      <w:pPr>
        <w:pStyle w:val="205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лица, не прошедшие подготовки в порядке, установленном </w:t>
      </w:r>
      <w:r>
        <w:rPr>
          <w:rFonts w:ascii="Verdana" w:hAnsi="Verdana"/>
          <w:sz w:val="18"/>
          <w:szCs w:val="18"/>
        </w:rPr>
        <w:fldChar w:fldCharType="begin"/>
      </w:r>
      <w:r>
        <w:rPr>
          <w:rFonts w:ascii="Verdana" w:hAnsi="Verdana"/>
          <w:sz w:val="18"/>
          <w:szCs w:val="18"/>
        </w:rPr>
        <w:instrText xml:space="preserve">HYPERLINK consultantplus://offline/ref=7AC5FA05B95596F0430D9C850127ADBF3E7C7EC54FF2388885E85AD17382438EEF656F962DfDLDJ </w:instrText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t xml:space="preserve">пунктом 4 статьи 127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настоящего Кодекса (кроме близких родственников дете</w:t>
      </w:r>
      <w:r>
        <w:rPr>
          <w:rFonts w:ascii="Verdana" w:hAnsi="Verdana"/>
          <w:sz w:val="18"/>
          <w:szCs w:val="18"/>
        </w:rPr>
        <w:t xml:space="preserve">й,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  <w:r/>
    </w:p>
    <w:p>
      <w:pPr>
        <w:pStyle w:val="205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лица, с</w:t>
      </w:r>
      <w:r>
        <w:rPr>
          <w:rFonts w:ascii="Verdana" w:hAnsi="Verdana"/>
          <w:sz w:val="18"/>
          <w:szCs w:val="18"/>
        </w:rPr>
        <w:t xml:space="preserve">остоящие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указанного государства и не состоящие в браке.</w:t>
      </w:r>
      <w:r>
        <w:rPr>
          <w:rFonts w:ascii="Verdana" w:hAnsi="Verdana"/>
          <w:sz w:val="18"/>
          <w:szCs w:val="18"/>
        </w:rPr>
      </w:r>
      <w:r/>
    </w:p>
    <w:p>
      <w:pPr>
        <w:pStyle w:val="205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205"/>
        <w:jc w:val="both"/>
        <w:rPr>
          <w:rFonts w:ascii="Verdana" w:hAnsi="Verdana"/>
          <w:sz w:val="18"/>
          <w:szCs w:val="17"/>
        </w:rPr>
      </w:pPr>
      <w:r>
        <w:rPr>
          <w:rFonts w:ascii="Verdana" w:hAnsi="Verdana"/>
          <w:b/>
          <w:bCs/>
          <w:sz w:val="18"/>
          <w:szCs w:val="17"/>
        </w:rPr>
        <w:t xml:space="preserve">Необходимые документы:</w:t>
      </w:r>
      <w:r>
        <w:rPr>
          <w:rFonts w:ascii="Verdana" w:hAnsi="Verdana"/>
          <w:sz w:val="18"/>
          <w:szCs w:val="17"/>
        </w:rPr>
      </w:r>
      <w:r/>
    </w:p>
    <w:p>
      <w:pPr>
        <w:pStyle w:val="205"/>
        <w:numPr>
          <w:ilvl w:val="0"/>
          <w:numId w:val="1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заявление с просьбой о назначении его опекуном</w:t>
      </w:r>
      <w:r>
        <w:rPr>
          <w:rFonts w:ascii="Verdana" w:hAnsi="Verdana"/>
          <w:sz w:val="18"/>
          <w:szCs w:val="17"/>
        </w:rPr>
        <w:t xml:space="preserve">;</w:t>
      </w:r>
      <w:r>
        <w:rPr>
          <w:rFonts w:ascii="Verdana" w:hAnsi="Verdana"/>
          <w:sz w:val="18"/>
          <w:szCs w:val="18"/>
        </w:rPr>
      </w:r>
      <w:r/>
    </w:p>
    <w:p>
      <w:pPr>
        <w:pStyle w:val="205"/>
        <w:numPr>
          <w:ilvl w:val="0"/>
          <w:numId w:val="1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</w:t>
      </w:r>
      <w:r>
        <w:rPr>
          <w:rFonts w:ascii="Verdana" w:hAnsi="Verdana"/>
          <w:sz w:val="18"/>
          <w:szCs w:val="18"/>
        </w:rPr>
        <w:t xml:space="preserve">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(супруги);</w:t>
      </w:r>
      <w:r/>
    </w:p>
    <w:p>
      <w:pPr>
        <w:pStyle w:val="205"/>
        <w:numPr>
          <w:ilvl w:val="0"/>
          <w:numId w:val="1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выписка из домовой (поквартирной) книги с места жительства или иной документ, подтверждающие право пользования жилым помещением либо право собственности на жилое помещение, и копия финансового лицевого счета с места жительства;</w:t>
      </w:r>
      <w:r/>
    </w:p>
    <w:p>
      <w:pPr>
        <w:pStyle w:val="205"/>
        <w:numPr>
          <w:ilvl w:val="0"/>
          <w:numId w:val="1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справка органов внутренних дел, подтверждающая отсутствие у гражданина, выразившего желание стать опекуном, судимости или факта уголовного преследования за преступления, предусмотренные </w:t>
      </w:r>
      <w:r>
        <w:rPr>
          <w:rFonts w:ascii="Verdana" w:hAnsi="Verdana"/>
          <w:sz w:val="18"/>
          <w:szCs w:val="18"/>
        </w:rPr>
        <w:fldChar w:fldCharType="begin"/>
      </w:r>
      <w:r>
        <w:rPr>
          <w:rFonts w:ascii="Verdana" w:hAnsi="Verdana"/>
          <w:sz w:val="18"/>
          <w:szCs w:val="18"/>
        </w:rPr>
        <w:instrText xml:space="preserve">HYPERLINK consultantplus://offline/ref=5C4EC0BFE53A98844E116E816EADCDCE8B6D90CE998C81CFF2B53C4D33C7CD453328F0E6I1bCH </w:instrText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t xml:space="preserve">пунктом 1 статьи 146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Семейного кодекса Российской Федерации;</w:t>
      </w:r>
      <w:r/>
    </w:p>
    <w:p>
      <w:pPr>
        <w:pStyle w:val="205"/>
        <w:numPr>
          <w:ilvl w:val="0"/>
          <w:numId w:val="1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медицинское заключение о состоянии здоровья по результатам освидетельствования гражданина, выразившего желание стать опекуном, выданное в </w:t>
      </w:r>
      <w:r>
        <w:rPr>
          <w:rFonts w:ascii="Verdana" w:hAnsi="Verdana"/>
          <w:sz w:val="18"/>
          <w:szCs w:val="18"/>
        </w:rPr>
        <w:fldChar w:fldCharType="begin"/>
      </w:r>
      <w:r>
        <w:rPr>
          <w:rFonts w:ascii="Verdana" w:hAnsi="Verdana"/>
          <w:sz w:val="18"/>
          <w:szCs w:val="18"/>
        </w:rPr>
        <w:instrText xml:space="preserve">HYPERLINK consultantplus://offline/ref=C1BB11E9F95F27A9356E1B27E1A593E3E3282C9FE18B8A41F834834BE34C523982FEBDE73A3958QAcAH </w:instrText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t xml:space="preserve">порядке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, устанавливаемом Министерством здравоохранения Российской Федерации;</w:t>
      </w:r>
      <w:r/>
    </w:p>
    <w:p>
      <w:pPr>
        <w:pStyle w:val="205"/>
        <w:numPr>
          <w:ilvl w:val="0"/>
          <w:numId w:val="1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копия свидетельства о браке (если гражданин, выразивший желание стать опекуном, состоит в браке);</w:t>
      </w:r>
      <w:r/>
    </w:p>
    <w:p>
      <w:pPr>
        <w:pStyle w:val="205"/>
        <w:numPr>
          <w:ilvl w:val="0"/>
          <w:numId w:val="1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  <w:r/>
    </w:p>
    <w:p>
      <w:pPr>
        <w:pStyle w:val="205"/>
        <w:numPr>
          <w:ilvl w:val="0"/>
          <w:numId w:val="1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копия свидетельства или иного документа о прохождении подготовки лица, желающего принять на воспитание в свою семью ребенка, оставшегося без попечения родителей, в порядке, установленном </w:t>
      </w:r>
      <w:r>
        <w:rPr>
          <w:rFonts w:ascii="Verdana" w:hAnsi="Verdana"/>
          <w:sz w:val="18"/>
          <w:szCs w:val="18"/>
        </w:rPr>
        <w:fldChar w:fldCharType="begin"/>
      </w:r>
      <w:r>
        <w:rPr>
          <w:rFonts w:ascii="Verdana" w:hAnsi="Verdana"/>
          <w:sz w:val="18"/>
          <w:szCs w:val="18"/>
        </w:rPr>
        <w:instrText xml:space="preserve">HYPERLINK consultantplus://offline/ref=CD83C2F0475F93000C103C2A59E3A1DB4617590DD155A8C52158BE301F27C8ABE7327B512508e6H </w:instrText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t xml:space="preserve">пунктом 4 статьи 127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Семейного кодекса Российской Федерации (кроме близких родственников дете</w:t>
      </w:r>
      <w:r>
        <w:rPr>
          <w:rFonts w:ascii="Verdana" w:hAnsi="Verdana"/>
          <w:sz w:val="18"/>
          <w:szCs w:val="18"/>
        </w:rPr>
        <w:t xml:space="preserve">й, а также лиц, которые являются или являлись опекунами (попечителями) детей и которые не были отстранены от исполнения возложенных на них обязанностей, и лиц, которые являются или являлись усыновителями и в отношении которых усыновление не было отменено).</w:t>
      </w:r>
      <w:r/>
    </w:p>
    <w:p>
      <w:pPr>
        <w:pStyle w:val="205"/>
        <w:numPr>
          <w:ilvl w:val="0"/>
          <w:numId w:val="1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автобиография;</w:t>
      </w:r>
      <w:r/>
    </w:p>
    <w:p>
      <w:pPr>
        <w:pStyle w:val="205"/>
        <w:numPr>
          <w:ilvl w:val="0"/>
          <w:numId w:val="1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копия пенсионного удостоверения, справка из территориал</w:t>
      </w:r>
      <w:r>
        <w:rPr>
          <w:rFonts w:ascii="Verdana" w:hAnsi="Verdana"/>
          <w:sz w:val="18"/>
          <w:szCs w:val="18"/>
        </w:rPr>
        <w:t xml:space="preserve">ьного органа Пенсионного фонда Российской Федерации или иного органа, осуществляющего пенсионное обеспечение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  <w:r>
        <w:rPr>
          <w:rFonts w:ascii="Verdana" w:hAnsi="Verdana"/>
          <w:sz w:val="18"/>
          <w:szCs w:val="18"/>
        </w:rPr>
      </w:r>
      <w:r/>
    </w:p>
    <w:p>
      <w:pPr>
        <w:pStyle w:val="205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205"/>
        <w:ind w:firstLine="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При назначении ребенку опекуна (попечителя) учитываются нравственные и иные лич</w:t>
      </w:r>
      <w:r>
        <w:rPr>
          <w:rFonts w:ascii="Verdana" w:hAnsi="Verdana"/>
          <w:sz w:val="18"/>
          <w:szCs w:val="18"/>
        </w:rPr>
        <w:t xml:space="preserve">ные качества опекуна (попечителя), способность его к выполнению обязанностей опекуна (попечителя), отношения между опекуном (попечителем) и ребенком, отношение к ребенку членов семьи опекуна (попечителя), а также, если это возможно, желание самого ребенка.</w:t>
      </w:r>
      <w:r/>
    </w:p>
    <w:p>
      <w:pPr>
        <w:pStyle w:val="205"/>
        <w:ind w:firstLine="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Не назначаются опекунами (попечителями) лица, больные хроническим алкоголизмом или наркоманией, лица, отстраненные от выполнения обязанностей опекунов (попечителей), лица,</w:t>
      </w:r>
      <w:r>
        <w:rPr>
          <w:rFonts w:ascii="Verdana" w:hAnsi="Verdana"/>
          <w:sz w:val="18"/>
          <w:szCs w:val="18"/>
        </w:rPr>
        <w:t xml:space="preserve"> ограниченные в родительских правах, бывшие усыновители, если усыновление отменено по их вине, а также лица, страдающие заболеваниями, при наличии которых лицо не может принять ребенка под опеку, попечительство, взять его в приемную или патронатную семью (</w:t>
      </w:r>
      <w:r>
        <w:rPr>
          <w:rFonts w:ascii="Verdana" w:hAnsi="Verdana"/>
          <w:sz w:val="18"/>
          <w:szCs w:val="18"/>
        </w:rPr>
        <w:fldChar w:fldCharType="begin"/>
      </w:r>
      <w:r>
        <w:rPr>
          <w:rFonts w:ascii="Verdana" w:hAnsi="Verdana"/>
          <w:sz w:val="18"/>
          <w:szCs w:val="18"/>
        </w:rPr>
        <w:instrText xml:space="preserve">HYPERLINK consultantplus://offline/ref=4DC91CC9A6FB324CFD22677F49BC2D97F203F352EA75B2999812788551370969F702534BAD7594254BP6H </w:instrText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t xml:space="preserve">пункт 1 статьи 127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настоящего Кодекса).</w:t>
      </w:r>
      <w:r/>
    </w:p>
    <w:p>
      <w:pPr>
        <w:pStyle w:val="205"/>
        <w:jc w:val="both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</w:r>
      <w:r/>
    </w:p>
    <w:p>
      <w:pPr>
        <w:pStyle w:val="205"/>
        <w:ind w:left="18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/>
      </w:r>
      <w:r>
        <w:rPr>
          <w:rFonts w:ascii="Verdana" w:hAnsi="Verdana"/>
          <w:sz w:val="18"/>
          <w:szCs w:val="18"/>
        </w:rPr>
        <w:instrText xml:space="preserve"> HYPERLINK "http://edu.tomsk.gov.ru/ovsrd/usynvl/zakon/z_to_247_oz_15-12-04.txt" \o "в ред Закона Томской области от 29.12.2005, № 236" \t "_blank" </w:instrText>
      </w:r>
      <w:r>
        <w:rPr>
          <w:rFonts w:ascii="Verdana" w:hAnsi="Verdana"/>
          <w:sz w:val="18"/>
          <w:szCs w:val="18"/>
        </w:rPr>
        <w:fldChar w:fldCharType="separate"/>
      </w:r>
      <w:r>
        <w:rPr>
          <w:rStyle w:val="210"/>
          <w:rFonts w:ascii="Verdana" w:hAnsi="Verdana"/>
          <w:b/>
          <w:bCs/>
          <w:sz w:val="18"/>
          <w:szCs w:val="18"/>
        </w:rPr>
        <w:t xml:space="preserve">Закон Томской области «О размере и порядке выплаты опекуну (попечителю) и приемной семье денежных средств на содержание ребенка (детей)» от 15 декабря 2004 года, № 247-ОЗ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b/>
          <w:bCs/>
          <w:sz w:val="18"/>
          <w:szCs w:val="18"/>
        </w:rPr>
      </w:r>
      <w:r/>
    </w:p>
    <w:p>
      <w:pPr>
        <w:pStyle w:val="205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</w:r>
      <w:r/>
    </w:p>
    <w:p>
      <w:pPr>
        <w:pStyle w:val="205"/>
        <w:ind w:firstLine="54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Размер денежных средств, выплачиваемых опекуну (попечителю) и приемной семье на содержание ребенка (детей), составляет:</w:t>
      </w:r>
      <w:r/>
    </w:p>
    <w:p>
      <w:pPr>
        <w:pStyle w:val="205"/>
        <w:ind w:firstLine="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6833</w:t>
      </w:r>
      <w:r>
        <w:rPr>
          <w:rFonts w:ascii="Verdana" w:hAnsi="Verdana"/>
          <w:sz w:val="18"/>
          <w:szCs w:val="18"/>
        </w:rPr>
        <w:t xml:space="preserve"> (с учётом инфляций на 2014г. размер составляет 8100 руб.)</w:t>
      </w:r>
      <w:r>
        <w:rPr>
          <w:rFonts w:ascii="Verdana" w:hAnsi="Verdana"/>
          <w:sz w:val="18"/>
          <w:szCs w:val="18"/>
        </w:rPr>
        <w:t xml:space="preserve"> рубля на одного ребенка в месяц по муниципальным образованиям: "Александровский район", "Бакчарский район", "Верхнекетский район", "Каргасокский район", "Колпашевский райо</w:t>
      </w:r>
      <w:r>
        <w:rPr>
          <w:rFonts w:ascii="Verdana" w:hAnsi="Verdana"/>
          <w:sz w:val="18"/>
          <w:szCs w:val="18"/>
        </w:rPr>
        <w:t xml:space="preserve">н", "Кривошеинский район", "Молчановский район", "Парабельский район", "Тегульдетский район", "Чаинский район", "Городской округ Стрежевой", "Город Кедровый", "Городской округ - закрытое административно-территориальное образование Северск Томской области";</w:t>
      </w:r>
      <w:r/>
    </w:p>
    <w:p>
      <w:pPr>
        <w:pStyle w:val="205"/>
        <w:ind w:firstLine="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5609 рублей на одного ребенка в месяц по муниципальным образованиям: "Асиновский район", "Зырянский район", "Кожевниковский район", "Первомайский район", "Томский район", "Шегарский район", "Город Томск".</w:t>
      </w:r>
      <w:r>
        <w:rPr>
          <w:rFonts w:ascii="Verdana" w:hAnsi="Verdana"/>
          <w:sz w:val="18"/>
          <w:szCs w:val="18"/>
        </w:rPr>
      </w:r>
      <w:r/>
    </w:p>
    <w:p>
      <w:pPr>
        <w:pStyle w:val="205"/>
        <w:ind w:firstLine="54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Выплата указанных денежных средств осуществляется без начисления районного коэффициента, применяемого для расчета заработной платы работников организаций, расположенных в районах Крайнего Севера и приравненных к ним местностях.</w:t>
      </w:r>
      <w:r/>
    </w:p>
    <w:p>
      <w:pPr>
        <w:pStyle w:val="205"/>
        <w:ind w:firstLine="54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Размер денежных средств один раз в год подлежит индексации, исходя из индекса потребительских цен, используемого для планирования бюджетных ассигнований областного бюджета на очередной финансовый год и на пла</w:t>
      </w:r>
      <w:r>
        <w:rPr>
          <w:rFonts w:ascii="Verdana" w:hAnsi="Verdana"/>
          <w:bCs/>
          <w:sz w:val="18"/>
          <w:szCs w:val="18"/>
        </w:rPr>
        <w:t xml:space="preserve">новый период. При индексации сумма ежемесячной денежной выплаты округляется до целого рубля (округление производится по правилам математического округления, а именно: суммы менее 50 копеек отбрасываются, а 50 копеек и более - округляются до полного рубля).</w:t>
      </w:r>
      <w:r>
        <w:rPr>
          <w:rFonts w:ascii="Verdana" w:hAnsi="Verdana"/>
          <w:bCs/>
          <w:sz w:val="18"/>
          <w:szCs w:val="18"/>
        </w:rPr>
      </w:r>
      <w:r/>
    </w:p>
    <w:p>
      <w:pPr>
        <w:pStyle w:val="205"/>
        <w:ind w:firstLine="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Право на единовременное пособие при передаче ребенка на воспитание в семью (усыновлении, установлении опеки (попечительства), передаче на воспитание в приемную семью детей, оставшихся без по</w:t>
      </w:r>
      <w:r>
        <w:rPr>
          <w:rFonts w:ascii="Verdana" w:hAnsi="Verdana"/>
          <w:sz w:val="18"/>
          <w:szCs w:val="18"/>
        </w:rPr>
        <w:t xml:space="preserve">печения родителей) в случае, если родители неизвестны, умерли, объявлены умершими, лишены родительских прав, ограничены в родительских правах, признаны безвестно отсутствующими, недееспособными (ограниченно дееспособными), по состоянию здоровья не могут ли</w:t>
      </w:r>
      <w:r>
        <w:rPr>
          <w:rFonts w:ascii="Verdana" w:hAnsi="Verdana"/>
          <w:sz w:val="18"/>
          <w:szCs w:val="18"/>
        </w:rPr>
        <w:t xml:space="preserve">чно воспитывать и содержать ребенка, отбывают наказание в учреждениях, исполняющих наказание в виде лишения свободы, находятся в местах содержания под стражей подозреваемых и обвиняемых в совершении преступлений, уклоняются от воспитания детей или от защит</w:t>
      </w:r>
      <w:r>
        <w:rPr>
          <w:rFonts w:ascii="Verdana" w:hAnsi="Verdana"/>
          <w:sz w:val="18"/>
          <w:szCs w:val="18"/>
        </w:rPr>
        <w:t xml:space="preserve">ы их прав и интересов или отказались взять своего ребенка из воспитательных учреждений, медицинских организаций, учреждений социальной защиты населения и других аналогичных учреждений, имеет один из усыновителей, опекунов (попечителей), приемных родителей.</w:t>
      </w:r>
      <w:r>
        <w:rPr>
          <w:rFonts w:ascii="Verdana" w:hAnsi="Verdana"/>
          <w:sz w:val="18"/>
          <w:szCs w:val="18"/>
        </w:rPr>
      </w:r>
      <w:r/>
    </w:p>
    <w:p>
      <w:pPr>
        <w:pStyle w:val="205"/>
        <w:ind w:firstLine="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случае передачи на воспитание в семью двух и более детей пособие выплачивается на каждого ребенка.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7"/>
          <w:szCs w:val="17"/>
        </w:rPr>
        <w:t xml:space="preserve">(Федеральный закон от 19.05.1995 N 81-ФЗ (ред. от 02.07.2013) "О государственных пособиях гражданам, имеющим детей" (с изм. и доп., вступающими в силу с 01.01.2014)).</w:t>
      </w:r>
      <w:r>
        <w:rPr>
          <w:rFonts w:ascii="Verdana" w:hAnsi="Verdana"/>
          <w:sz w:val="18"/>
          <w:szCs w:val="18"/>
        </w:rPr>
      </w:r>
      <w:r/>
    </w:p>
    <w:p>
      <w:pPr>
        <w:pStyle w:val="205"/>
        <w:ind w:firstLine="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205"/>
        <w:jc w:val="both"/>
        <w:rPr>
          <w:rFonts w:ascii="Verdana" w:hAnsi="Verdana"/>
          <w:sz w:val="28"/>
          <w:szCs w:val="17"/>
        </w:rPr>
      </w:pPr>
      <w:r>
        <w:rPr>
          <w:rStyle w:val="211"/>
          <w:color w:val="000000"/>
          <w:sz w:val="28"/>
        </w:rPr>
        <w:t xml:space="preserve">Возмездная опека (приёмная семья)</w:t>
      </w:r>
      <w:r>
        <w:rPr>
          <w:rFonts w:ascii="Verdana" w:hAnsi="Verdana"/>
          <w:sz w:val="28"/>
          <w:szCs w:val="17"/>
        </w:rPr>
      </w:r>
      <w:r/>
    </w:p>
    <w:tbl>
      <w:tblPr>
        <w:tblW w:w="0" w:type="auto"/>
        <w:tblInd w:w="0" w:type="dxa"/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9"/>
        <w:gridCol w:w="264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39" w:type="dxa"/>
            <w:vAlign w:val="center"/>
            <w:textDirection w:val="lrTb"/>
            <w:noWrap w:val="false"/>
          </w:tcPr>
          <w:p>
            <w:pPr>
              <w:pStyle w:val="205"/>
              <w:rPr>
                <w:rFonts w:ascii="Verdana" w:hAnsi="Verdana" w:eastAsia="Arial Unicode MS"/>
                <w:color w:val="000000"/>
                <w:sz w:val="18"/>
                <w:szCs w:val="17"/>
              </w:rPr>
            </w:pPr>
            <w:r>
              <w:rPr>
                <w:rFonts w:ascii="Verdana" w:hAnsi="Verdana"/>
                <w:sz w:val="18"/>
                <w:szCs w:val="17"/>
              </w:rPr>
              <w:t xml:space="preserve"> </w:t>
            </w:r>
            <w:r>
              <w:rPr>
                <w:rFonts w:ascii="Verdana" w:hAnsi="Verdana" w:eastAsia="Arial Unicode MS"/>
                <w:color w:val="000000"/>
                <w:sz w:val="18"/>
                <w:szCs w:val="17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64" w:type="dxa"/>
            <w:vAlign w:val="center"/>
            <w:textDirection w:val="lrTb"/>
            <w:noWrap w:val="false"/>
          </w:tcPr>
          <w:p>
            <w:pPr>
              <w:pStyle w:val="205"/>
              <w:rPr>
                <w:rFonts w:ascii="Verdana" w:hAnsi="Verdana" w:eastAsia="Arial Unicode MS"/>
                <w:color w:val="000000"/>
                <w:sz w:val="18"/>
                <w:szCs w:val="17"/>
              </w:rPr>
            </w:pPr>
            <w:r>
              <w:rPr>
                <w:rFonts w:ascii="Verdana" w:hAnsi="Verdana" w:eastAsia="Arial Unicode MS"/>
                <w:color w:val="000000"/>
                <w:sz w:val="18"/>
                <w:szCs w:val="17"/>
              </w:rPr>
            </w:r>
            <w:r/>
          </w:p>
        </w:tc>
      </w:tr>
    </w:tbl>
    <w:p>
      <w:pPr>
        <w:pStyle w:val="205"/>
        <w:ind w:firstLine="54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Приемн</w:t>
      </w:r>
      <w:r>
        <w:rPr>
          <w:rFonts w:ascii="Verdana" w:hAnsi="Verdana"/>
          <w:bCs/>
          <w:sz w:val="18"/>
          <w:szCs w:val="18"/>
        </w:rPr>
        <w:t xml:space="preserve">ой семьей признается опека или попечительство над ребенком или детьми, которые осуществляются по договору о приемной семье, заключаемому между органом опеки и попечительства и приемными родителями или приемным родителем, на срок, указанный в этом договоре </w:t>
      </w:r>
      <w:r>
        <w:rPr>
          <w:rFonts w:ascii="Verdana" w:hAnsi="Verdana"/>
          <w:bCs/>
          <w:sz w:val="18"/>
          <w:szCs w:val="17"/>
        </w:rPr>
        <w:t xml:space="preserve">(гл. 21 Семейного кодекса РФ).</w:t>
      </w:r>
      <w:r>
        <w:rPr>
          <w:rFonts w:ascii="Verdana" w:hAnsi="Verdana"/>
          <w:bCs/>
          <w:sz w:val="18"/>
          <w:szCs w:val="18"/>
        </w:rPr>
      </w:r>
      <w:r/>
    </w:p>
    <w:p>
      <w:pPr>
        <w:pStyle w:val="205"/>
        <w:ind w:firstLine="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Приемными родителями могут быть супруги, а также отдельные граждане, желающие принять ребенка или детей на воспитание. Лица, не состоящие в браке между собой, не могут быть приемными родителями одного и того же ребенка.</w:t>
      </w:r>
      <w:r/>
    </w:p>
    <w:p>
      <w:pPr>
        <w:pStyle w:val="205"/>
        <w:jc w:val="both"/>
        <w:rPr>
          <w:rFonts w:ascii="Verdana" w:hAnsi="Verdana"/>
          <w:sz w:val="18"/>
          <w:szCs w:val="17"/>
        </w:rPr>
      </w:pPr>
      <w:r>
        <w:rPr>
          <w:rFonts w:ascii="Verdana" w:hAnsi="Verdana"/>
          <w:sz w:val="18"/>
          <w:szCs w:val="17"/>
        </w:rPr>
        <w:t xml:space="preserve">     Общее число детей в приемной семье, включая родных и усыновленных, не должно превышать, как правило, 8 человек.</w:t>
      </w:r>
      <w:r/>
    </w:p>
    <w:p>
      <w:pPr>
        <w:pStyle w:val="205"/>
        <w:ind w:firstLine="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Приемные родители по отношению к принятому на воспитание ребенку</w:t>
      </w:r>
      <w:r>
        <w:rPr>
          <w:rFonts w:ascii="Verdana" w:hAnsi="Verdana"/>
          <w:sz w:val="18"/>
          <w:szCs w:val="18"/>
        </w:rPr>
        <w:t xml:space="preserve">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условиях, которые предусмотрены федеральным законом и договором.</w:t>
      </w:r>
      <w:r/>
    </w:p>
    <w:p>
      <w:pPr>
        <w:pStyle w:val="205"/>
        <w:ind w:left="360"/>
        <w:jc w:val="both"/>
        <w:rPr>
          <w:rFonts w:ascii="Verdana" w:hAnsi="Verdana"/>
          <w:color w:val="000000"/>
          <w:sz w:val="18"/>
          <w:szCs w:val="17"/>
        </w:rPr>
      </w:pPr>
      <w:r>
        <w:rPr>
          <w:rFonts w:ascii="Verdana" w:hAnsi="Verdana"/>
          <w:color w:val="000000"/>
          <w:sz w:val="18"/>
          <w:szCs w:val="17"/>
        </w:rPr>
      </w:r>
      <w:r/>
    </w:p>
    <w:sectPr>
      <w:footnotePr/>
      <w:type w:val="nextPage"/>
      <w:pgSz w:w="11906" w:h="16838" w:orient="portrait"/>
      <w:pgMar w:top="360" w:right="566" w:bottom="719" w:left="360" w:header="708" w:footer="708" w:gutter="0"/>
      <w:cols w:num="2" w:sep="0" w:space="708" w:equalWidth="0">
        <w:col w:w="5760" w:space="360"/>
        <w:col w:w="4860" w:space="107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Verdana">
    <w:panose1 w:val="020B0604030504040204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205"/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205"/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205"/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205"/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205"/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205"/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205"/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205"/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205"/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suff w:val="tab"/>
      <w:lvlText w:val=""/>
      <w:lvlJc w:val="left"/>
      <w:pPr>
        <w:pStyle w:val="205"/>
        <w:ind w:left="1260" w:hanging="360"/>
        <w:tabs>
          <w:tab w:val="left" w:pos="126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205"/>
        <w:ind w:left="1980" w:hanging="360"/>
        <w:tabs>
          <w:tab w:val="left" w:pos="1980" w:leader="none"/>
        </w:tabs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205"/>
        <w:ind w:left="2700" w:hanging="360"/>
        <w:tabs>
          <w:tab w:val="left" w:pos="2700" w:leader="none"/>
        </w:tabs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205"/>
        <w:ind w:left="3420" w:hanging="360"/>
        <w:tabs>
          <w:tab w:val="left" w:pos="3420" w:leader="none"/>
        </w:tabs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205"/>
        <w:ind w:left="4140" w:hanging="360"/>
        <w:tabs>
          <w:tab w:val="left" w:pos="4140" w:leader="none"/>
        </w:tabs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205"/>
        <w:ind w:left="4860" w:hanging="360"/>
        <w:tabs>
          <w:tab w:val="left" w:pos="4860" w:leader="none"/>
        </w:tabs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205"/>
        <w:ind w:left="5580" w:hanging="360"/>
        <w:tabs>
          <w:tab w:val="left" w:pos="5580" w:leader="none"/>
        </w:tabs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205"/>
        <w:ind w:left="6300" w:hanging="360"/>
        <w:tabs>
          <w:tab w:val="left" w:pos="6300" w:leader="none"/>
        </w:tabs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205"/>
        <w:ind w:left="7020" w:hanging="360"/>
        <w:tabs>
          <w:tab w:val="left" w:pos="702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suff w:val="tab"/>
      <w:lvlText w:val=""/>
      <w:lvlJc w:val="left"/>
      <w:pPr>
        <w:pStyle w:val="205"/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205"/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205"/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205"/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205"/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205"/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205"/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205"/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205"/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205"/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205"/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205"/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205"/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205"/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205"/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205"/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205"/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205"/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205"/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205"/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205"/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205"/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205"/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205"/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205"/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205"/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205"/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205"/>
        <w:ind w:left="720" w:hanging="360"/>
        <w:tabs>
          <w:tab w:val="left" w:pos="720" w:leader="none"/>
        </w:tabs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205"/>
        <w:ind w:left="1440" w:hanging="360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205"/>
        <w:ind w:left="2160" w:hanging="360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205"/>
        <w:ind w:left="2880" w:hanging="36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205"/>
        <w:ind w:left="3600" w:hanging="360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205"/>
        <w:ind w:left="4320" w:hanging="360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205"/>
        <w:ind w:left="5040" w:hanging="360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205"/>
        <w:ind w:left="5760" w:hanging="360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205"/>
        <w:ind w:left="6480" w:hanging="36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suff w:val="tab"/>
      <w:lvlText w:val=""/>
      <w:lvlJc w:val="left"/>
      <w:pPr>
        <w:pStyle w:val="205"/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205"/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205"/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205"/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205"/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205"/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205"/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205"/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205"/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205"/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205"/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205"/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205"/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205"/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205"/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205"/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205"/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205"/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suff w:val="tab"/>
      <w:lvlText w:val=""/>
      <w:lvlJc w:val="left"/>
      <w:pPr>
        <w:pStyle w:val="205"/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205"/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205"/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205"/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205"/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205"/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205"/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205"/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205"/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suff w:val="tab"/>
      <w:lvlText w:val=""/>
      <w:lvlJc w:val="left"/>
      <w:pPr>
        <w:pStyle w:val="205"/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205"/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205"/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205"/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205"/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205"/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205"/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205"/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205"/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suff w:val="tab"/>
      <w:lvlText w:val=""/>
      <w:lvlJc w:val="left"/>
      <w:pPr>
        <w:pStyle w:val="205"/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205"/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205"/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205"/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205"/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205"/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205"/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205"/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205"/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suff w:val="tab"/>
      <w:lvlText w:val=""/>
      <w:lvlJc w:val="left"/>
      <w:pPr>
        <w:pStyle w:val="205"/>
        <w:ind w:left="1260" w:hanging="360"/>
        <w:tabs>
          <w:tab w:val="left" w:pos="1260" w:leader="none"/>
        </w:tabs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205"/>
        <w:ind w:left="1980" w:hanging="360"/>
        <w:tabs>
          <w:tab w:val="left" w:pos="1980" w:leader="none"/>
        </w:tabs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205"/>
        <w:ind w:left="2700" w:hanging="360"/>
        <w:tabs>
          <w:tab w:val="left" w:pos="2700" w:leader="none"/>
        </w:tabs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205"/>
        <w:ind w:left="3420" w:hanging="360"/>
        <w:tabs>
          <w:tab w:val="left" w:pos="3420" w:leader="none"/>
        </w:tabs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205"/>
        <w:ind w:left="4140" w:hanging="360"/>
        <w:tabs>
          <w:tab w:val="left" w:pos="4140" w:leader="none"/>
        </w:tabs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205"/>
        <w:ind w:left="4860" w:hanging="360"/>
        <w:tabs>
          <w:tab w:val="left" w:pos="4860" w:leader="none"/>
        </w:tabs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205"/>
        <w:ind w:left="5580" w:hanging="360"/>
        <w:tabs>
          <w:tab w:val="left" w:pos="5580" w:leader="none"/>
        </w:tabs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205"/>
        <w:ind w:left="6300" w:hanging="360"/>
        <w:tabs>
          <w:tab w:val="left" w:pos="6300" w:leader="none"/>
        </w:tabs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205"/>
        <w:ind w:left="7020" w:hanging="360"/>
        <w:tabs>
          <w:tab w:val="left" w:pos="702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suff w:val="tab"/>
      <w:lvlText w:val=""/>
      <w:lvlJc w:val="left"/>
      <w:pPr>
        <w:pStyle w:val="205"/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pStyle w:val="205"/>
        <w:ind w:left="1440" w:hanging="360"/>
        <w:tabs>
          <w:tab w:val="left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suff w:val="tab"/>
      <w:lvlText w:val=""/>
      <w:lvlJc w:val="left"/>
      <w:pPr>
        <w:pStyle w:val="205"/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205"/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205"/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205"/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205"/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205"/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205"/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suff w:val="tab"/>
      <w:lvlText w:val=""/>
      <w:lvlJc w:val="left"/>
      <w:pPr>
        <w:pStyle w:val="205"/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205"/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205"/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205"/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205"/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205"/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205"/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205"/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205"/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4">
    <w:multiLevelType w:val="hybridMultilevel"/>
    <w:lvl w:ilvl="0">
      <w:start w:val="1"/>
      <w:numFmt w:val="bullet"/>
      <w:suff w:val="tab"/>
      <w:lvlText w:val=""/>
      <w:lvlJc w:val="left"/>
      <w:pPr>
        <w:pStyle w:val="205"/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205"/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205"/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205"/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205"/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205"/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205"/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205"/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205"/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suff w:val="tab"/>
      <w:lvlText w:val=""/>
      <w:lvlJc w:val="left"/>
      <w:pPr>
        <w:pStyle w:val="205"/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205"/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205"/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205"/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205"/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205"/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205"/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205"/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205"/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6">
    <w:multiLevelType w:val="hybridMultilevel"/>
    <w:lvl w:ilvl="0">
      <w:start w:val="1"/>
      <w:numFmt w:val="bullet"/>
      <w:suff w:val="tab"/>
      <w:lvlText w:val=""/>
      <w:lvlJc w:val="left"/>
      <w:pPr>
        <w:pStyle w:val="205"/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205"/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205"/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205"/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205"/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205"/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205"/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205"/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205"/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7">
    <w:multiLevelType w:val="hybridMultilevel"/>
    <w:lvl w:ilvl="0">
      <w:start w:val="1"/>
      <w:numFmt w:val="bullet"/>
      <w:suff w:val="tab"/>
      <w:lvlText w:val=""/>
      <w:lvlJc w:val="left"/>
      <w:pPr>
        <w:pStyle w:val="205"/>
        <w:ind w:left="720" w:hanging="360"/>
        <w:tabs>
          <w:tab w:val="left" w:pos="720" w:leader="none"/>
        </w:tabs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205"/>
        <w:ind w:left="1440" w:hanging="360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205"/>
        <w:ind w:left="2160" w:hanging="360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205"/>
        <w:ind w:left="2880" w:hanging="36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205"/>
        <w:ind w:left="3600" w:hanging="360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205"/>
        <w:ind w:left="4320" w:hanging="360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205"/>
        <w:ind w:left="5040" w:hanging="360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205"/>
        <w:ind w:left="5760" w:hanging="360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205"/>
        <w:ind w:left="6480" w:hanging="360"/>
        <w:tabs>
          <w:tab w:val="left" w:pos="6480" w:leader="none"/>
        </w:tabs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suff w:val="tab"/>
      <w:lvlText w:val=""/>
      <w:lvlJc w:val="left"/>
      <w:pPr>
        <w:pStyle w:val="205"/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205"/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205"/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205"/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205"/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205"/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205"/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205"/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205"/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9">
    <w:multiLevelType w:val="hybridMultilevel"/>
    <w:lvl w:ilvl="0">
      <w:start w:val="1"/>
      <w:numFmt w:val="bullet"/>
      <w:suff w:val="tab"/>
      <w:lvlText w:val=""/>
      <w:lvlJc w:val="left"/>
      <w:pPr>
        <w:pStyle w:val="205"/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pStyle w:val="205"/>
        <w:ind w:left="1440" w:hanging="360"/>
        <w:tabs>
          <w:tab w:val="left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suff w:val="tab"/>
      <w:lvlText w:val=""/>
      <w:lvlJc w:val="left"/>
      <w:pPr>
        <w:pStyle w:val="205"/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205"/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205"/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205"/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205"/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205"/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205"/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0">
    <w:multiLevelType w:val="hybridMultilevel"/>
    <w:lvl w:ilvl="0">
      <w:start w:val="1"/>
      <w:numFmt w:val="bullet"/>
      <w:suff w:val="tab"/>
      <w:lvlText w:val=""/>
      <w:lvlJc w:val="left"/>
      <w:pPr>
        <w:pStyle w:val="205"/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205"/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205"/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205"/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205"/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205"/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205"/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205"/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205"/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1">
    <w:multiLevelType w:val="hybridMultilevel"/>
    <w:lvl w:ilvl="0">
      <w:start w:val="1"/>
      <w:numFmt w:val="bullet"/>
      <w:suff w:val="tab"/>
      <w:lvlText w:val=""/>
      <w:lvlJc w:val="left"/>
      <w:pPr>
        <w:pStyle w:val="205"/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205"/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205"/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205"/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205"/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205"/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205"/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205"/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205"/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2">
    <w:multiLevelType w:val="hybridMultilevel"/>
    <w:lvl w:ilvl="0">
      <w:start w:val="1"/>
      <w:numFmt w:val="bullet"/>
      <w:suff w:val="tab"/>
      <w:lvlText w:val=""/>
      <w:lvlJc w:val="left"/>
      <w:pPr>
        <w:pStyle w:val="205"/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205"/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205"/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205"/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205"/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205"/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205"/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205"/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205"/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num w:numId="1">
    <w:abstractNumId w:val="21"/>
  </w:num>
  <w:num w:numId="2">
    <w:abstractNumId w:val="22"/>
  </w:num>
  <w:num w:numId="3">
    <w:abstractNumId w:val="19"/>
  </w:num>
  <w:num w:numId="4">
    <w:abstractNumId w:val="7"/>
  </w:num>
  <w:num w:numId="5">
    <w:abstractNumId w:val="0"/>
  </w:num>
  <w:num w:numId="6">
    <w:abstractNumId w:val="15"/>
  </w:num>
  <w:num w:numId="7">
    <w:abstractNumId w:val="18"/>
  </w:num>
  <w:num w:numId="8">
    <w:abstractNumId w:val="9"/>
  </w:num>
  <w:num w:numId="9">
    <w:abstractNumId w:val="13"/>
  </w:num>
  <w:num w:numId="10">
    <w:abstractNumId w:val="20"/>
  </w:num>
  <w:num w:numId="11">
    <w:abstractNumId w:val="12"/>
  </w:num>
  <w:num w:numId="12">
    <w:abstractNumId w:val="4"/>
  </w:num>
  <w:num w:numId="13">
    <w:abstractNumId w:val="8"/>
  </w:num>
  <w:num w:numId="14">
    <w:abstractNumId w:val="10"/>
  </w:num>
  <w:num w:numId="15">
    <w:abstractNumId w:val="16"/>
  </w:num>
  <w:num w:numId="16">
    <w:abstractNumId w:val="2"/>
  </w:num>
  <w:num w:numId="17">
    <w:abstractNumId w:val="6"/>
  </w:num>
  <w:num w:numId="18">
    <w:abstractNumId w:val="14"/>
  </w:num>
  <w:num w:numId="19">
    <w:abstractNumId w:val="3"/>
  </w:num>
  <w:num w:numId="20">
    <w:abstractNumId w:val="17"/>
  </w:num>
  <w:num w:numId="21">
    <w:abstractNumId w:val="1"/>
  </w:num>
  <w:num w:numId="22">
    <w:abstractNumId w:val="5"/>
  </w:num>
  <w:num w:numId="23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table" w:styleId="44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8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9"/>
    <w:uiPriority w:val="99"/>
    <w:unhideWhenUsed/>
    <w:rPr>
      <w:vertAlign w:val="superscript"/>
    </w:rPr>
  </w:style>
  <w:style w:type="paragraph" w:styleId="70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71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72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73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74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75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76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77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78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79">
    <w:name w:val="TOC Heading"/>
    <w:uiPriority w:val="39"/>
    <w:unhideWhenUsed/>
  </w:style>
  <w:style w:type="paragraph" w:styleId="205">
    <w:name w:val="Обычный"/>
    <w:next w:val="205"/>
    <w:link w:val="205"/>
    <w:rPr>
      <w:sz w:val="24"/>
      <w:szCs w:val="24"/>
      <w:lang w:val="ru-RU" w:bidi="ar-SA" w:eastAsia="ru-RU"/>
    </w:rPr>
  </w:style>
  <w:style w:type="paragraph" w:styleId="206">
    <w:name w:val="Заголовок 1"/>
    <w:basedOn w:val="205"/>
    <w:next w:val="205"/>
    <w:link w:val="205"/>
    <w:rPr>
      <w:sz w:val="28"/>
    </w:rPr>
    <w:pPr>
      <w:jc w:val="both"/>
      <w:keepNext/>
      <w:outlineLvl w:val="0"/>
    </w:pPr>
  </w:style>
  <w:style w:type="character" w:styleId="207">
    <w:name w:val="Основной шрифт абзаца"/>
    <w:next w:val="207"/>
    <w:link w:val="205"/>
    <w:semiHidden/>
  </w:style>
  <w:style w:type="table" w:styleId="208">
    <w:name w:val="Обычная таблица"/>
    <w:next w:val="208"/>
    <w:link w:val="205"/>
    <w:semiHidden/>
    <w:tblPr/>
  </w:style>
  <w:style w:type="numbering" w:styleId="209">
    <w:name w:val="Нет списка"/>
    <w:next w:val="209"/>
    <w:link w:val="205"/>
    <w:semiHidden/>
  </w:style>
  <w:style w:type="character" w:styleId="210">
    <w:name w:val="Гиперссылка"/>
    <w:basedOn w:val="207"/>
    <w:next w:val="210"/>
    <w:link w:val="205"/>
    <w:rPr>
      <w:color w:val="000000"/>
      <w:u w:val="single"/>
    </w:rPr>
  </w:style>
  <w:style w:type="character" w:styleId="211">
    <w:name w:val="txt_date1"/>
    <w:basedOn w:val="207"/>
    <w:next w:val="211"/>
    <w:link w:val="205"/>
    <w:rPr>
      <w:rFonts w:ascii="Verdana" w:hAnsi="Verdana"/>
      <w:b/>
      <w:bCs/>
      <w:color w:val="0000FF"/>
      <w:sz w:val="17"/>
      <w:szCs w:val="17"/>
    </w:rPr>
  </w:style>
  <w:style w:type="character" w:styleId="212">
    <w:name w:val="Просмотренная гиперссылка"/>
    <w:basedOn w:val="207"/>
    <w:next w:val="212"/>
    <w:link w:val="205"/>
    <w:rPr>
      <w:color w:val="800080"/>
      <w:u w:val="single"/>
    </w:rPr>
  </w:style>
  <w:style w:type="paragraph" w:styleId="213">
    <w:name w:val="Основной текст"/>
    <w:basedOn w:val="205"/>
    <w:next w:val="213"/>
    <w:link w:val="205"/>
    <w:rPr>
      <w:rFonts w:ascii="Verdana" w:hAnsi="Verdana"/>
      <w:sz w:val="17"/>
      <w:szCs w:val="17"/>
    </w:rPr>
    <w:pPr>
      <w:jc w:val="both"/>
    </w:pPr>
  </w:style>
  <w:style w:type="character" w:styleId="905" w:default="1">
    <w:name w:val="Default Paragraph Font"/>
    <w:uiPriority w:val="1"/>
    <w:semiHidden/>
    <w:unhideWhenUsed/>
  </w:style>
  <w:style w:type="numbering" w:styleId="906" w:default="1">
    <w:name w:val="No List"/>
    <w:uiPriority w:val="99"/>
    <w:semiHidden/>
    <w:unhideWhenUsed/>
  </w:style>
  <w:style w:type="paragraph" w:styleId="907" w:default="1">
    <w:name w:val="Normal"/>
    <w:qFormat/>
  </w:style>
  <w:style w:type="table" w:styleId="90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Р7-Офис/1.3.3.33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2022-01-18T08:58:11Z</dcterms:modified>
</cp:coreProperties>
</file>