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0AD" w:rsidRPr="0090115A" w:rsidRDefault="000330AD" w:rsidP="000330AD">
      <w:pPr>
        <w:pStyle w:val="ConsPlusNormal"/>
        <w:jc w:val="right"/>
      </w:pPr>
      <w:r w:rsidRPr="0090115A">
        <w:t>Приложение № 2</w:t>
      </w:r>
    </w:p>
    <w:p w:rsidR="000330AD" w:rsidRPr="0090115A" w:rsidRDefault="000330AD" w:rsidP="000330AD">
      <w:pPr>
        <w:pStyle w:val="ConsPlusNormal"/>
        <w:jc w:val="right"/>
      </w:pPr>
      <w:r w:rsidRPr="0090115A">
        <w:t>к Порядку</w:t>
      </w:r>
    </w:p>
    <w:p w:rsidR="000330AD" w:rsidRPr="0090115A" w:rsidRDefault="000330AD" w:rsidP="000330AD">
      <w:pPr>
        <w:pStyle w:val="ConsPlusNormal"/>
        <w:jc w:val="right"/>
      </w:pPr>
      <w:r w:rsidRPr="0090115A">
        <w:t>предоставления субсидий на развитие личных подсобных</w:t>
      </w:r>
    </w:p>
    <w:p w:rsidR="000330AD" w:rsidRPr="0090115A" w:rsidRDefault="000330AD" w:rsidP="000330AD">
      <w:pPr>
        <w:pStyle w:val="ConsPlusNormal"/>
        <w:jc w:val="right"/>
      </w:pPr>
      <w:r w:rsidRPr="0090115A">
        <w:t>хозяйств, развитие крестьянских (фермерских) хозяйств и</w:t>
      </w:r>
    </w:p>
    <w:p w:rsidR="000330AD" w:rsidRPr="0090115A" w:rsidRDefault="000330AD" w:rsidP="000330AD">
      <w:pPr>
        <w:pStyle w:val="ConsPlusNormal"/>
        <w:jc w:val="right"/>
      </w:pPr>
      <w:r w:rsidRPr="0090115A">
        <w:t>индивидуальных предпринимателей, являющихся</w:t>
      </w:r>
    </w:p>
    <w:p w:rsidR="000330AD" w:rsidRPr="0090115A" w:rsidRDefault="000330AD" w:rsidP="000330AD">
      <w:pPr>
        <w:pStyle w:val="ConsPlusNormal"/>
        <w:jc w:val="right"/>
      </w:pPr>
      <w:r w:rsidRPr="0090115A">
        <w:t>сельскохозяйственными товаропроизводителями</w:t>
      </w:r>
    </w:p>
    <w:p w:rsidR="000330AD" w:rsidRPr="0090115A" w:rsidRDefault="000330AD" w:rsidP="000330AD">
      <w:pPr>
        <w:tabs>
          <w:tab w:val="left" w:pos="5245"/>
        </w:tabs>
        <w:autoSpaceDE w:val="0"/>
        <w:autoSpaceDN w:val="0"/>
        <w:adjustRightInd w:val="0"/>
        <w:ind w:left="5387"/>
        <w:jc w:val="both"/>
      </w:pPr>
    </w:p>
    <w:p w:rsidR="000330AD" w:rsidRPr="0090115A" w:rsidRDefault="000330AD" w:rsidP="000330AD">
      <w:pPr>
        <w:autoSpaceDE w:val="0"/>
        <w:autoSpaceDN w:val="0"/>
        <w:adjustRightInd w:val="0"/>
        <w:jc w:val="center"/>
        <w:rPr>
          <w:bCs/>
        </w:rPr>
      </w:pPr>
      <w:r w:rsidRPr="0090115A">
        <w:rPr>
          <w:bCs/>
        </w:rPr>
        <w:t>Виды затрат и ставки на обеспечение технической и технологической модернизации</w:t>
      </w:r>
    </w:p>
    <w:p w:rsidR="000330AD" w:rsidRDefault="000330AD" w:rsidP="000330AD">
      <w:pPr>
        <w:pStyle w:val="ConsPlusNormal"/>
        <w:spacing w:after="1"/>
      </w:pPr>
    </w:p>
    <w:p w:rsidR="000330AD" w:rsidRDefault="000330AD" w:rsidP="000330AD">
      <w:pPr>
        <w:pStyle w:val="ConsPlusNormal"/>
        <w:ind w:firstLine="540"/>
        <w:jc w:val="both"/>
      </w:pPr>
      <w:r>
        <w:t>Виды затрат на обеспечение технической и технологической модернизации личных подсобных хозяйств:</w:t>
      </w:r>
    </w:p>
    <w:p w:rsidR="000330AD" w:rsidRDefault="000330AD" w:rsidP="000330AD">
      <w:pPr>
        <w:pStyle w:val="ConsPlusNormal"/>
        <w:ind w:firstLine="540"/>
        <w:jc w:val="both"/>
      </w:pPr>
      <w:r>
        <w:t>1. Приобретение оборудования и техники для производства, заготовки, хранения, подработки, подготовки к реализации продукции растениеводства.</w:t>
      </w:r>
    </w:p>
    <w:p w:rsidR="000330AD" w:rsidRDefault="000330AD" w:rsidP="000330AD">
      <w:pPr>
        <w:pStyle w:val="ConsPlusNormal"/>
        <w:ind w:firstLine="540"/>
        <w:jc w:val="both"/>
      </w:pPr>
      <w:r>
        <w:t>2. Приобретение оборудования и техники для производства, хранения, подработки, подготовки к реализации продукции животноводства.</w:t>
      </w:r>
    </w:p>
    <w:p w:rsidR="000330AD" w:rsidRDefault="000330AD" w:rsidP="000330AD">
      <w:pPr>
        <w:pStyle w:val="ConsPlusNormal"/>
        <w:ind w:firstLine="540"/>
        <w:jc w:val="both"/>
      </w:pPr>
      <w:r>
        <w:t>3. Приобретение сельскохозяйственной техники, включая прицепное и навесное оборудование.</w:t>
      </w:r>
    </w:p>
    <w:p w:rsidR="000330AD" w:rsidRDefault="000330AD" w:rsidP="000330AD">
      <w:pPr>
        <w:pStyle w:val="ConsPlusNormal"/>
        <w:ind w:firstLine="540"/>
        <w:jc w:val="both"/>
      </w:pPr>
      <w:bookmarkStart w:id="0" w:name="P279"/>
      <w:bookmarkEnd w:id="0"/>
      <w:r>
        <w:t>4. Устройство (бурение) водозаборных скважин (на земельных участках, находящихся в пользовании и (или) собственности у получателя субсидии), в том числе приобретение материалов, и (или) их подключение (монтаж, технологическое присоединение) к источникам электроснабжения, в том числе приобретение оборудования и (или) материалов.</w:t>
      </w:r>
    </w:p>
    <w:p w:rsidR="000330AD" w:rsidRDefault="000330AD" w:rsidP="000330AD">
      <w:pPr>
        <w:pStyle w:val="ConsPlusNormal"/>
        <w:spacing w:before="120"/>
        <w:ind w:firstLine="539"/>
        <w:jc w:val="both"/>
      </w:pPr>
      <w:r>
        <w:t>Виды затрат на обеспечение технической и технологической модернизации крестьянских (фермерских) хозяйств и индивидуальных предпринимателей, являющихся сельскохозяйственными товаропроизводителями:</w:t>
      </w:r>
    </w:p>
    <w:p w:rsidR="000330AD" w:rsidRDefault="000330AD" w:rsidP="000330AD">
      <w:pPr>
        <w:pStyle w:val="ConsPlusNormal"/>
        <w:ind w:firstLine="540"/>
        <w:jc w:val="both"/>
      </w:pPr>
      <w:r>
        <w:t>1. Приобретение оборудования и техники для производства, заготовки, хранения, подработки, подготовки к реализации, погрузки, разгрузки сельскохозяйственной продукции, транспортировки и реализации продукции растениеводства, включая теплицы и оборудование для капельного полива.</w:t>
      </w:r>
    </w:p>
    <w:p w:rsidR="000330AD" w:rsidRDefault="000330AD" w:rsidP="000330AD">
      <w:pPr>
        <w:pStyle w:val="ConsPlusNormal"/>
        <w:ind w:firstLine="540"/>
        <w:jc w:val="both"/>
      </w:pPr>
      <w:r>
        <w:t>2. Приобретение оборудования и техники для производства, хранения, подработки, переработки, сортировки, убоя, первичной переработки, охлаждения, подготовки к реализации, погрузки, разгрузки сельскохозяйственной продукции, транспортировки и реализации продукции животноводства, а также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(производимой и перерабатываемой) продукции, проведения государственной ветеринарно-санитарной экспертизы и маркировки готовой продукции.</w:t>
      </w:r>
    </w:p>
    <w:p w:rsidR="000330AD" w:rsidRDefault="000330AD" w:rsidP="000330AD">
      <w:pPr>
        <w:pStyle w:val="ConsPlusNormal"/>
        <w:ind w:firstLine="540"/>
        <w:jc w:val="both"/>
      </w:pPr>
      <w:r>
        <w:t>3. Приобретение сельскохозяйственной техники, включая прицепное и навесное оборудование.</w:t>
      </w:r>
    </w:p>
    <w:p w:rsidR="000330AD" w:rsidRDefault="000330AD" w:rsidP="000330AD">
      <w:pPr>
        <w:pStyle w:val="ConsPlusNormal"/>
        <w:ind w:firstLine="540"/>
        <w:jc w:val="both"/>
      </w:pPr>
      <w:r>
        <w:t>4. Комплектация объектов для производства, хранения и переработки сельскохозяйственной продукции оборудованием, сельскохозяйственной техникой и специализированным транспортом и их монтаж по перечню оборудования, техники и специализированного транспорта.</w:t>
      </w:r>
    </w:p>
    <w:p w:rsidR="000330AD" w:rsidRDefault="000330AD" w:rsidP="000330AD">
      <w:pPr>
        <w:pStyle w:val="ConsPlusNormal"/>
        <w:ind w:firstLine="540"/>
        <w:jc w:val="both"/>
      </w:pPr>
      <w:bookmarkStart w:id="1" w:name="P286"/>
      <w:bookmarkEnd w:id="1"/>
      <w:r>
        <w:t>5. Устройство (бурение) водозаборных скважин (на земельных участках, находящихся в пользовании и (или) собственности у получателя субсидии), в том числе приобретение материалов, и (или) их подключение (монтаж, технологическое присоединение) к источникам электроснабжения, в том числе приобретение оборудования и (или) материалов.</w:t>
      </w:r>
    </w:p>
    <w:p w:rsidR="000330AD" w:rsidRDefault="000330AD" w:rsidP="000330AD">
      <w:pPr>
        <w:pStyle w:val="ConsPlusNormal"/>
        <w:ind w:firstLine="540"/>
        <w:jc w:val="both"/>
      </w:pPr>
      <w:bookmarkStart w:id="2" w:name="P287"/>
      <w:bookmarkEnd w:id="2"/>
      <w:r>
        <w:t>6. Подключение производственных и складских зданий, помещений, пристроек и (или) сооружений, необходимых для производства, хранения и переработки сельскохозяйственной продукции, к электрическим, водо-, газо- и теплопроводным сетям, в том числе автономным.</w:t>
      </w:r>
      <w:bookmarkStart w:id="3" w:name="_GoBack"/>
      <w:bookmarkEnd w:id="3"/>
    </w:p>
    <w:p w:rsidR="004F52B1" w:rsidRDefault="000330AD"/>
    <w:sectPr w:rsidR="004F52B1" w:rsidSect="000330A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0AD"/>
    <w:rsid w:val="000330AD"/>
    <w:rsid w:val="00DB7E8E"/>
    <w:rsid w:val="00DD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7BD4D-4D1D-43FC-B93A-88578707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330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0330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2023-06-06T04:44:00Z</dcterms:created>
  <dcterms:modified xsi:type="dcterms:W3CDTF">2023-06-06T04:48:00Z</dcterms:modified>
</cp:coreProperties>
</file>