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FB" w:rsidRDefault="00C95555">
      <w:pPr>
        <w:pStyle w:val="aa"/>
        <w:tabs>
          <w:tab w:val="left" w:pos="2480"/>
          <w:tab w:val="center" w:pos="4606"/>
        </w:tabs>
        <w:ind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52428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82550</wp:posOffset>
                </wp:positionV>
                <wp:extent cx="584200" cy="736600"/>
                <wp:effectExtent l="6350" t="6350" r="6350" b="635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4199" cy="736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524288;o:allowoverlap:true;o:allowincell:true;mso-position-horizontal-relative:text;margin-left:212.6pt;mso-position-horizontal:absolute;mso-position-vertical-relative:text;margin-top:6.5pt;mso-position-vertical:absolute;width:46.0pt;height:58.0pt;">
                <v:path textboxrect="0,0,0,0"/>
                <v:imagedata r:id="rId8" o:title=""/>
              </v:shape>
            </w:pict>
          </mc:Fallback>
        </mc:AlternateContent>
      </w:r>
      <w:r>
        <w:br/>
      </w:r>
    </w:p>
    <w:p w:rsidR="00401CFB" w:rsidRDefault="00401CFB">
      <w:pPr>
        <w:pStyle w:val="aa"/>
        <w:tabs>
          <w:tab w:val="left" w:pos="2480"/>
          <w:tab w:val="center" w:pos="4606"/>
        </w:tabs>
        <w:ind w:firstLine="0"/>
        <w:jc w:val="left"/>
        <w:rPr>
          <w:szCs w:val="28"/>
        </w:rPr>
      </w:pPr>
    </w:p>
    <w:p w:rsidR="00401CFB" w:rsidRDefault="00C95555">
      <w:pPr>
        <w:pStyle w:val="aa"/>
        <w:tabs>
          <w:tab w:val="clear" w:pos="4153"/>
          <w:tab w:val="clear" w:pos="8306"/>
        </w:tabs>
        <w:spacing w:line="240" w:lineRule="exact"/>
        <w:ind w:firstLine="0"/>
      </w:pPr>
      <w:r>
        <w:rPr>
          <w:bCs/>
        </w:rPr>
        <w:t>ДУМА КОЖЕВНИКОВСКОГО РАЙОНА</w:t>
      </w:r>
    </w:p>
    <w:p w:rsidR="00401CFB" w:rsidRDefault="00C95555">
      <w:pPr>
        <w:pStyle w:val="aa"/>
        <w:tabs>
          <w:tab w:val="clear" w:pos="4153"/>
          <w:tab w:val="clear" w:pos="8306"/>
        </w:tabs>
        <w:spacing w:line="360" w:lineRule="auto"/>
        <w:ind w:firstLine="0"/>
      </w:pPr>
      <w:r>
        <w:t xml:space="preserve">РЕШЕНИЕ   </w:t>
      </w:r>
    </w:p>
    <w:p w:rsidR="00401CFB" w:rsidRDefault="00C95555">
      <w:pPr>
        <w:tabs>
          <w:tab w:val="left" w:pos="8494"/>
        </w:tabs>
        <w:ind w:firstLine="0"/>
        <w:jc w:val="both"/>
      </w:pPr>
      <w:r>
        <w:t xml:space="preserve">28.12.2019               </w:t>
      </w:r>
      <w:bookmarkStart w:id="0" w:name="_GoBack"/>
      <w:bookmarkEnd w:id="0"/>
      <w:r>
        <w:t xml:space="preserve">                                                                                                 </w:t>
      </w:r>
      <w:r>
        <w:t xml:space="preserve"> № 346</w:t>
      </w:r>
    </w:p>
    <w:p w:rsidR="00401CFB" w:rsidRDefault="00C95555">
      <w:pPr>
        <w:jc w:val="center"/>
      </w:pPr>
      <w:r>
        <w:rPr>
          <w:b/>
          <w:sz w:val="16"/>
          <w:szCs w:val="16"/>
        </w:rPr>
        <w:t>с. Кожевниково     Кожевниковского района   Томской   области</w:t>
      </w:r>
    </w:p>
    <w:p w:rsidR="00401CFB" w:rsidRDefault="00C95555">
      <w:pPr>
        <w:ind w:right="-5"/>
        <w:jc w:val="center"/>
      </w:pP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bCs/>
          <w:szCs w:val="28"/>
        </w:rPr>
        <w:t xml:space="preserve">Об утверждении Положения о Комиссии </w:t>
      </w: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bCs/>
          <w:szCs w:val="28"/>
        </w:rPr>
        <w:t xml:space="preserve">по соблюдению ограничений, запретов и требований, установленных в целях противодействия коррупции, и требований </w:t>
      </w:r>
      <w:r>
        <w:rPr>
          <w:bCs/>
          <w:szCs w:val="28"/>
        </w:rPr>
        <w:t>об урегулировании</w:t>
      </w: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bCs/>
          <w:szCs w:val="28"/>
        </w:rPr>
        <w:t xml:space="preserve"> конфликта интересов </w:t>
      </w:r>
    </w:p>
    <w:p w:rsidR="00401CFB" w:rsidRDefault="00401CFB">
      <w:pPr>
        <w:pStyle w:val="af5"/>
        <w:spacing w:before="0" w:beforeAutospacing="0" w:after="0" w:afterAutospacing="0"/>
        <w:jc w:val="both"/>
      </w:pP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В соответствие со статьей 12.1 Федерального закона от 25 декабря 2008 года № 273-ФЗ «О противодействии коррупции», Законом Томской области от 6 мая 2009 года № 68-ОЗ «О гарантиях деятельности депутатов представитель</w:t>
      </w:r>
      <w:r>
        <w:rPr>
          <w:szCs w:val="28"/>
        </w:rPr>
        <w:t>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401CFB" w:rsidRDefault="00401CFB">
      <w:pPr>
        <w:shd w:val="clear" w:color="auto" w:fill="FFFFFF"/>
        <w:spacing w:line="278" w:lineRule="exact"/>
        <w:ind w:right="77"/>
        <w:jc w:val="both"/>
        <w:rPr>
          <w:spacing w:val="-2"/>
          <w:sz w:val="24"/>
        </w:rPr>
      </w:pPr>
    </w:p>
    <w:p w:rsidR="00401CFB" w:rsidRDefault="00C95555">
      <w:pPr>
        <w:shd w:val="clear" w:color="auto" w:fill="FFFFFF"/>
        <w:jc w:val="center"/>
        <w:rPr>
          <w:b/>
          <w:sz w:val="24"/>
          <w:szCs w:val="28"/>
        </w:rPr>
      </w:pPr>
      <w:r>
        <w:rPr>
          <w:b/>
          <w:bCs/>
          <w:sz w:val="24"/>
        </w:rPr>
        <w:t>ДУМА КОЖЕВНИКОВСКОГО РАЙОНА РЕШИЛА:</w:t>
      </w:r>
    </w:p>
    <w:p w:rsidR="00401CFB" w:rsidRDefault="00401CFB">
      <w:pPr>
        <w:shd w:val="clear" w:color="auto" w:fill="FFFFFF"/>
        <w:jc w:val="center"/>
        <w:rPr>
          <w:sz w:val="24"/>
          <w:szCs w:val="28"/>
        </w:rPr>
      </w:pPr>
    </w:p>
    <w:p w:rsidR="00401CFB" w:rsidRDefault="00C95555">
      <w:pPr>
        <w:shd w:val="clear" w:color="auto" w:fill="FFFFFF"/>
        <w:tabs>
          <w:tab w:val="left" w:pos="993"/>
        </w:tabs>
        <w:jc w:val="both"/>
        <w:rPr>
          <w:b/>
          <w:sz w:val="24"/>
        </w:rPr>
      </w:pPr>
      <w:r>
        <w:rPr>
          <w:sz w:val="24"/>
          <w:szCs w:val="28"/>
        </w:rPr>
        <w:t xml:space="preserve">1. Утвердить </w:t>
      </w:r>
      <w:r>
        <w:rPr>
          <w:bCs/>
          <w:sz w:val="24"/>
          <w:szCs w:val="28"/>
        </w:rPr>
        <w:t xml:space="preserve">Положение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</w:t>
      </w:r>
      <w:r>
        <w:rPr>
          <w:sz w:val="24"/>
          <w:szCs w:val="28"/>
        </w:rPr>
        <w:t>согласно приложению № 1 к настоящему решению.</w:t>
      </w:r>
    </w:p>
    <w:p w:rsidR="00401CFB" w:rsidRDefault="00C95555">
      <w:pPr>
        <w:pStyle w:val="af5"/>
        <w:tabs>
          <w:tab w:val="left" w:pos="993"/>
        </w:tabs>
        <w:spacing w:before="0" w:beforeAutospacing="0" w:after="0" w:afterAutospacing="0"/>
        <w:ind w:firstLine="708"/>
        <w:jc w:val="both"/>
      </w:pPr>
      <w:r>
        <w:rPr>
          <w:szCs w:val="28"/>
        </w:rPr>
        <w:t xml:space="preserve">2. Утвердить состав Комиссии </w:t>
      </w:r>
      <w:r>
        <w:rPr>
          <w:bCs/>
          <w:szCs w:val="28"/>
        </w:rPr>
        <w:t>по соблюде</w:t>
      </w:r>
      <w:r>
        <w:rPr>
          <w:bCs/>
          <w:szCs w:val="28"/>
        </w:rPr>
        <w:t>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rPr>
          <w:szCs w:val="28"/>
        </w:rPr>
        <w:t xml:space="preserve"> согласно приложению № 2 к настоящему решению.</w:t>
      </w:r>
    </w:p>
    <w:p w:rsidR="00401CFB" w:rsidRDefault="00C95555">
      <w:pPr>
        <w:pStyle w:val="af5"/>
        <w:tabs>
          <w:tab w:val="left" w:pos="993"/>
        </w:tabs>
        <w:spacing w:before="0" w:beforeAutospacing="0" w:after="0" w:afterAutospacing="0"/>
        <w:ind w:firstLine="708"/>
        <w:jc w:val="both"/>
      </w:pPr>
      <w:r>
        <w:rPr>
          <w:szCs w:val="28"/>
        </w:rPr>
        <w:t>3. Утвердить форму уведомления о возникновении личной заинтересованнос</w:t>
      </w:r>
      <w:r>
        <w:rPr>
          <w:szCs w:val="28"/>
        </w:rPr>
        <w:t>ти при исполнении должностных обязанностей, которая приводит или может привести к конфликту интересов согласно приложению № 3 к настоящему решению.</w:t>
      </w:r>
    </w:p>
    <w:p w:rsidR="00401CFB" w:rsidRDefault="00C95555">
      <w:pPr>
        <w:shd w:val="clear" w:color="auto" w:fill="FFFFFF"/>
        <w:tabs>
          <w:tab w:val="left" w:pos="567"/>
          <w:tab w:val="left" w:pos="993"/>
        </w:tabs>
        <w:ind w:right="77"/>
        <w:jc w:val="both"/>
        <w:rPr>
          <w:sz w:val="24"/>
        </w:rPr>
      </w:pPr>
      <w:r>
        <w:rPr>
          <w:sz w:val="24"/>
        </w:rPr>
        <w:t xml:space="preserve"> 4. Решение Думы Кожевниковского района от 17.03.2016 № 47 «</w: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margin">
                  <wp:posOffset>-1280794</wp:posOffset>
                </wp:positionH>
                <wp:positionV relativeFrom="paragraph">
                  <wp:posOffset>145415</wp:posOffset>
                </wp:positionV>
                <wp:extent cx="0" cy="821118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21118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" style="position:absolute;mso-wrap-distance-left:9.0pt;mso-wrap-distance-top:0.0pt;mso-wrap-distance-right:9.0pt;mso-wrap-distance-bottom:0.0pt;z-index:251658242;o:allowoverlap:true;o:allowincell:true;mso-position-horizontal-relative:margin;margin-left:-100.8pt;mso-position-horizontal:absolute;mso-position-vertical-relative:text;margin-top:11.4pt;mso-position-vertical:absolute;width:0.0pt;height:646.5pt;" coordsize="100000,100000" path="" fillcolor="#FFFFFF" strokecolor="#000000" strokeweight="1.90pt">
                <v:path textboxrect="0,0,0,0"/>
              </v:shape>
            </w:pict>
          </mc:Fallback>
        </mc:AlternateContent>
      </w:r>
      <w:r>
        <w:rPr>
          <w:sz w:val="24"/>
        </w:rPr>
        <w:t>О порядке сообщения лицами, замещающими муницип</w:t>
      </w:r>
      <w:r>
        <w:rPr>
          <w:sz w:val="24"/>
        </w:rPr>
        <w:t>альные должности муниципального образования Кожевниковский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интересов» считать утратившим силу.</w:t>
      </w:r>
    </w:p>
    <w:p w:rsidR="00401CFB" w:rsidRDefault="00C95555">
      <w:pPr>
        <w:pStyle w:val="25"/>
        <w:tabs>
          <w:tab w:val="left" w:pos="567"/>
          <w:tab w:val="left" w:pos="993"/>
        </w:tabs>
        <w:ind w:firstLine="709"/>
        <w:rPr>
          <w:sz w:val="24"/>
        </w:rPr>
      </w:pPr>
      <w:r>
        <w:rPr>
          <w:sz w:val="24"/>
        </w:rPr>
        <w:t>5. Опубликовать настояще</w:t>
      </w:r>
      <w:r>
        <w:rPr>
          <w:sz w:val="24"/>
        </w:rPr>
        <w:t>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401CFB" w:rsidRDefault="00C95555">
      <w:pPr>
        <w:pStyle w:val="25"/>
        <w:tabs>
          <w:tab w:val="left" w:pos="567"/>
        </w:tabs>
        <w:ind w:firstLine="709"/>
        <w:rPr>
          <w:sz w:val="24"/>
        </w:rPr>
      </w:pPr>
      <w:r>
        <w:rPr>
          <w:sz w:val="24"/>
        </w:rPr>
        <w:t>6. Настоящее решение вступает в силу со дня его опубликования.</w:t>
      </w:r>
    </w:p>
    <w:p w:rsidR="00401CFB" w:rsidRDefault="00401CFB">
      <w:pPr>
        <w:ind w:left="3619" w:right="4330"/>
        <w:jc w:val="both"/>
        <w:rPr>
          <w:sz w:val="24"/>
        </w:rPr>
      </w:pPr>
    </w:p>
    <w:p w:rsidR="00401CFB" w:rsidRDefault="00401CFB">
      <w:pPr>
        <w:spacing w:before="202" w:line="360" w:lineRule="auto"/>
        <w:ind w:left="3619" w:right="4330"/>
        <w:rPr>
          <w:sz w:val="24"/>
        </w:rPr>
      </w:pPr>
    </w:p>
    <w:p w:rsidR="00401CFB" w:rsidRDefault="00C95555">
      <w:pPr>
        <w:shd w:val="clear" w:color="auto" w:fill="FFFFFF"/>
        <w:tabs>
          <w:tab w:val="left" w:pos="7046"/>
        </w:tabs>
        <w:spacing w:line="360" w:lineRule="auto"/>
        <w:ind w:left="10" w:hanging="10"/>
        <w:rPr>
          <w:sz w:val="24"/>
        </w:rPr>
      </w:pPr>
      <w:r>
        <w:rPr>
          <w:spacing w:val="-17"/>
          <w:sz w:val="24"/>
        </w:rPr>
        <w:t>Председатель  Думы</w:t>
      </w:r>
      <w:r>
        <w:rPr>
          <w:sz w:val="24"/>
        </w:rPr>
        <w:tab/>
        <w:t xml:space="preserve">               В.Н. Селихов</w:t>
      </w:r>
    </w:p>
    <w:p w:rsidR="00401CFB" w:rsidRDefault="00C95555">
      <w:pPr>
        <w:shd w:val="clear" w:color="auto" w:fill="FFFFFF"/>
        <w:tabs>
          <w:tab w:val="left" w:pos="4147"/>
          <w:tab w:val="left" w:pos="7450"/>
        </w:tabs>
        <w:spacing w:before="586"/>
        <w:ind w:left="11" w:firstLine="0"/>
        <w:rPr>
          <w:sz w:val="24"/>
        </w:rPr>
      </w:pPr>
      <w:r>
        <w:rPr>
          <w:spacing w:val="-15"/>
          <w:sz w:val="24"/>
        </w:rPr>
        <w:t xml:space="preserve">Глава района                                                                                                                             </w:t>
      </w:r>
      <w:r>
        <w:rPr>
          <w:sz w:val="24"/>
        </w:rPr>
        <w:t xml:space="preserve">              А.А. Малолетко</w:t>
      </w:r>
    </w:p>
    <w:p w:rsidR="00401CFB" w:rsidRDefault="00401CFB">
      <w:pPr>
        <w:pStyle w:val="af5"/>
        <w:spacing w:before="0" w:beforeAutospacing="0" w:after="0" w:afterAutospacing="0"/>
        <w:ind w:firstLine="708"/>
        <w:jc w:val="both"/>
      </w:pPr>
    </w:p>
    <w:p w:rsidR="00401CFB" w:rsidRDefault="00401CFB"/>
    <w:p w:rsidR="00401CFB" w:rsidRDefault="00401CFB"/>
    <w:p w:rsidR="00401CFB" w:rsidRDefault="00C95555">
      <w:pPr>
        <w:pStyle w:val="af5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:rsidR="00401CFB" w:rsidRDefault="00C95555">
      <w:pPr>
        <w:pStyle w:val="af5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к решению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>Думы Кожевниковского района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>от 28.12.2019 № 346</w:t>
      </w:r>
      <w:r>
        <w:rPr>
          <w:b/>
          <w:bCs/>
          <w:szCs w:val="28"/>
        </w:rPr>
        <w:tab/>
      </w:r>
    </w:p>
    <w:p w:rsidR="00401CFB" w:rsidRDefault="00401CFB">
      <w:pPr>
        <w:pStyle w:val="af5"/>
        <w:spacing w:before="0" w:beforeAutospacing="0" w:after="0" w:afterAutospacing="0"/>
        <w:jc w:val="center"/>
      </w:pP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b/>
          <w:bCs/>
          <w:szCs w:val="28"/>
        </w:rPr>
        <w:t xml:space="preserve">Положение </w:t>
      </w:r>
      <w:r>
        <w:rPr>
          <w:b/>
          <w:szCs w:val="28"/>
        </w:rPr>
        <w:t xml:space="preserve">о </w:t>
      </w:r>
      <w:r>
        <w:rPr>
          <w:b/>
          <w:bCs/>
          <w:szCs w:val="28"/>
        </w:rPr>
        <w:t>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401CFB" w:rsidRDefault="00401CFB">
      <w:pPr>
        <w:pStyle w:val="af5"/>
        <w:spacing w:before="0" w:beforeAutospacing="0" w:after="0" w:afterAutospacing="0"/>
        <w:jc w:val="both"/>
        <w:rPr>
          <w:color w:val="000000"/>
          <w:szCs w:val="28"/>
          <w:highlight w:val="white"/>
        </w:rPr>
      </w:pPr>
    </w:p>
    <w:p w:rsidR="00401CFB" w:rsidRDefault="00C95555">
      <w:pPr>
        <w:pStyle w:val="af5"/>
        <w:numPr>
          <w:ilvl w:val="0"/>
          <w:numId w:val="11"/>
        </w:numPr>
        <w:tabs>
          <w:tab w:val="left" w:pos="992"/>
        </w:tabs>
        <w:spacing w:before="0" w:beforeAutospacing="0" w:after="0" w:afterAutospacing="0"/>
        <w:ind w:left="0" w:firstLine="709"/>
        <w:jc w:val="both"/>
        <w:rPr>
          <w:highlight w:val="yellow"/>
        </w:rPr>
      </w:pPr>
      <w:r>
        <w:rPr>
          <w:bCs/>
          <w:color w:val="000000" w:themeColor="text1"/>
          <w:szCs w:val="28"/>
          <w:highlight w:val="white"/>
        </w:rPr>
        <w:t>Насто</w:t>
      </w:r>
      <w:r>
        <w:rPr>
          <w:bCs/>
          <w:szCs w:val="28"/>
        </w:rPr>
        <w:t>ящее Положение определяет порядок формирования, деятельность Комиссии по соблюдению огран</w:t>
      </w:r>
      <w:r>
        <w:rPr>
          <w:bCs/>
          <w:szCs w:val="28"/>
        </w:rPr>
        <w:t>ичений, запретов и требований, установленных в целях противодействия коррупции, и требований об урегулировании конфликта интересов (далее - Комиссия), а также порядок сообщения депутатами, выборными должностными лицами местного самоуправления, лицами, заме</w:t>
      </w:r>
      <w:r>
        <w:rPr>
          <w:bCs/>
          <w:szCs w:val="28"/>
        </w:rPr>
        <w:t>щающими муниципальные должности, иными лицами, замещающими муниципальные должности в муниципальном образовании Кожевниковский район (далее - лица, замещающие муниципальные должности), о возникновении личной заинтересованности при исполнении должностных обя</w:t>
      </w:r>
      <w:r>
        <w:rPr>
          <w:bCs/>
          <w:szCs w:val="28"/>
        </w:rPr>
        <w:t>занностей.</w:t>
      </w:r>
      <w:r>
        <w:rPr>
          <w:bCs/>
          <w:szCs w:val="28"/>
          <w:highlight w:val="yellow"/>
        </w:rPr>
        <w:t xml:space="preserve"> </w:t>
      </w:r>
      <w:bookmarkStart w:id="1" w:name="P88"/>
      <w:bookmarkEnd w:id="1"/>
    </w:p>
    <w:p w:rsidR="00401CFB" w:rsidRDefault="00C9555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Комиссия в своей деятельности руководствуется </w:t>
      </w:r>
      <w:hyperlink r:id="rId9" w:history="1">
        <w:r>
          <w:rPr>
            <w:rStyle w:val="ae"/>
            <w:color w:val="000000"/>
            <w:sz w:val="24"/>
            <w:szCs w:val="28"/>
            <w:u w:val="none"/>
          </w:rPr>
          <w:t>Конституцией</w:t>
        </w:r>
      </w:hyperlink>
      <w:r>
        <w:rPr>
          <w:color w:val="000000"/>
          <w:sz w:val="24"/>
          <w:szCs w:val="28"/>
        </w:rPr>
        <w:t xml:space="preserve"> </w:t>
      </w:r>
      <w:r>
        <w:rPr>
          <w:sz w:val="24"/>
          <w:szCs w:val="28"/>
        </w:rPr>
        <w:t>Российской Федерации, федеральными конституционными законами, федеральными за</w:t>
      </w:r>
      <w:r>
        <w:rPr>
          <w:sz w:val="24"/>
          <w:szCs w:val="28"/>
        </w:rPr>
        <w:t>конами, актами Президента Российской Федерации и Правительства Российской Федерации, законами Томской области, настоящим Положением, а также актами федеральных органов исполнительной власти, иных государственных органов (далее - государственные органы, гос</w:t>
      </w:r>
      <w:r>
        <w:rPr>
          <w:sz w:val="24"/>
          <w:szCs w:val="28"/>
        </w:rPr>
        <w:t>ударственный орган).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</w:rPr>
        <w:t>3. Основной задачей Комиссии является содействие Думе Кожевниковского района: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а) в обеспечении соблюдения </w:t>
      </w:r>
      <w:r>
        <w:rPr>
          <w:bCs/>
          <w:szCs w:val="28"/>
        </w:rPr>
        <w:t>лицами, замещающими муниципальные должности,</w:t>
      </w:r>
      <w:r>
        <w:rPr>
          <w:szCs w:val="28"/>
        </w:rPr>
        <w:t xml:space="preserve"> ограничений и запретов, требований о предотвращении или урегулировании конф</w:t>
      </w:r>
      <w:r>
        <w:rPr>
          <w:szCs w:val="28"/>
        </w:rPr>
        <w:t xml:space="preserve">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об урегулировании конфликта интересов);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б) в осуществлении в Думе Кожевниковского района мер по предупреждению коррупции.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 конфликта интересов в отношении </w:t>
      </w:r>
      <w:r>
        <w:rPr>
          <w:bCs/>
          <w:szCs w:val="28"/>
        </w:rPr>
        <w:t>лиц, замещ</w:t>
      </w:r>
      <w:r>
        <w:rPr>
          <w:bCs/>
          <w:szCs w:val="28"/>
        </w:rPr>
        <w:t>ающих муниципальные должности   в муниципальном образовании Кожевниковский район</w:t>
      </w:r>
      <w:r>
        <w:rPr>
          <w:szCs w:val="28"/>
        </w:rPr>
        <w:t>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highlight w:val="yellow"/>
        </w:rPr>
      </w:pPr>
      <w:r>
        <w:rPr>
          <w:szCs w:val="28"/>
        </w:rPr>
        <w:t xml:space="preserve"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>6. В сос</w:t>
      </w:r>
      <w:r>
        <w:rPr>
          <w:szCs w:val="28"/>
          <w:highlight w:val="white"/>
        </w:rPr>
        <w:t>тав Комиссии входят председатель, его заместитель, назначаемый из числа членов Комиссии - депутатов Думы, секретарь и члены Комиссии.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</w:t>
      </w:r>
      <w:r>
        <w:rPr>
          <w:sz w:val="24"/>
          <w:szCs w:val="28"/>
        </w:rPr>
        <w:t xml:space="preserve">ы повлиять на принимаемые Комиссией решения. </w:t>
      </w:r>
    </w:p>
    <w:p w:rsidR="00401CFB" w:rsidRDefault="00C95555">
      <w:pPr>
        <w:jc w:val="both"/>
        <w:rPr>
          <w:sz w:val="24"/>
          <w:szCs w:val="28"/>
        </w:rPr>
      </w:pPr>
      <w:r>
        <w:rPr>
          <w:sz w:val="24"/>
          <w:szCs w:val="28"/>
        </w:rPr>
        <w:t>8. В заседаниях Комиссии с правом совещательного голоса участвуют председатель Думы района, депутаты Думы района, специалисты Администрации района, которые могут дать пояснения по вопросам, рассматриваемым Коми</w:t>
      </w:r>
      <w:r>
        <w:rPr>
          <w:sz w:val="24"/>
          <w:szCs w:val="28"/>
        </w:rPr>
        <w:t>ссией,</w:t>
      </w:r>
      <w:r>
        <w:rPr>
          <w:sz w:val="24"/>
          <w:szCs w:val="28"/>
          <w:highlight w:val="white"/>
        </w:rPr>
        <w:t xml:space="preserve"> должностные лица других государственных органов, </w:t>
      </w:r>
      <w:r>
        <w:rPr>
          <w:sz w:val="24"/>
          <w:szCs w:val="28"/>
        </w:rPr>
        <w:t>органов местного самоуправления, представители заинтересованных организаций, представитель лица, замещающего муниципальную должность, в отношении которого Комиссией рассматривается вопрос о соблюдении</w:t>
      </w:r>
      <w:r>
        <w:rPr>
          <w:sz w:val="24"/>
          <w:szCs w:val="28"/>
        </w:rPr>
        <w:t xml:space="preserve"> требований к служебному поведению и (или) требований об урегулировании конфликта интересов, - по решению председателя Комиссии, принимаемому в каждом  конкретном случае отдельно не менее чем за три дня до дня заседания Комиссии на основании </w:t>
      </w:r>
      <w:r>
        <w:rPr>
          <w:sz w:val="24"/>
          <w:szCs w:val="28"/>
        </w:rPr>
        <w:lastRenderedPageBreak/>
        <w:t>ходатайства ли</w:t>
      </w:r>
      <w:r>
        <w:rPr>
          <w:sz w:val="24"/>
          <w:szCs w:val="28"/>
        </w:rPr>
        <w:t>ца, замещающего муниципальную должность, в отношении которого Комиссией рассматривается этот вопрос, или любого члена Комиссии.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 9. Заседание Комиссии считается правомочным, если на нем присутствует не менее двух третей от общего числа членов Комиссии.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highlight w:val="yellow"/>
        </w:rPr>
      </w:pPr>
      <w:r>
        <w:rPr>
          <w:szCs w:val="28"/>
        </w:rPr>
        <w:t>10</w:t>
      </w:r>
      <w:r>
        <w:rPr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этом. В таком </w:t>
      </w:r>
      <w:r>
        <w:rPr>
          <w:szCs w:val="28"/>
        </w:rPr>
        <w:t>случае соответствующий член Комиссии не принимает участия в рассмотрении указанного вопроса.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11. Основанием для проведения заседания Комиссии являются: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 а) представление  председателем Комиссии в соответствии с Порядком создания и деятельности Комиссии по контролю за достоверностью сведений о доходах, расходах, об имуществе и обязательствах имущественного характера, представляемых </w:t>
      </w:r>
      <w:r>
        <w:rPr>
          <w:bCs/>
          <w:szCs w:val="28"/>
        </w:rPr>
        <w:t>лицами, замещающими муни</w:t>
      </w:r>
      <w:r>
        <w:rPr>
          <w:bCs/>
          <w:szCs w:val="28"/>
        </w:rPr>
        <w:t>ципальные должности,</w:t>
      </w:r>
      <w:r>
        <w:rPr>
          <w:szCs w:val="28"/>
        </w:rPr>
        <w:t xml:space="preserve"> и соблюдением данными лицами запретов, обязанностей и ограничений, установленных законодательством Российской Федерации в сфере противодействия коррупции, материалов проверки, свидетельствующих: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- о представлении </w:t>
      </w:r>
      <w:r>
        <w:rPr>
          <w:bCs/>
          <w:szCs w:val="28"/>
        </w:rPr>
        <w:t>лицами, замещающими му</w:t>
      </w:r>
      <w:r>
        <w:rPr>
          <w:bCs/>
          <w:szCs w:val="28"/>
        </w:rPr>
        <w:t>ниципальные должности,</w:t>
      </w:r>
      <w:r>
        <w:rPr>
          <w:szCs w:val="28"/>
        </w:rPr>
        <w:t xml:space="preserve"> недостоверных или неполных сведений, предусмотренных Порядком о проверке;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- о несоблюдении </w:t>
      </w:r>
      <w:r>
        <w:rPr>
          <w:bCs/>
          <w:szCs w:val="28"/>
        </w:rPr>
        <w:t>лицами, замещающими муниципальные должности,</w:t>
      </w:r>
      <w:r>
        <w:rPr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б) по</w:t>
      </w:r>
      <w:r>
        <w:rPr>
          <w:szCs w:val="28"/>
        </w:rPr>
        <w:t>ступившее в Комиссию: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 - заявление </w:t>
      </w:r>
      <w:r>
        <w:rPr>
          <w:bCs/>
          <w:szCs w:val="28"/>
        </w:rPr>
        <w:t>лица, замещающего муниципальную должность,</w:t>
      </w:r>
      <w:r>
        <w:rPr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- уведомление </w:t>
      </w:r>
      <w:r>
        <w:rPr>
          <w:bCs/>
          <w:szCs w:val="28"/>
          <w:highlight w:val="white"/>
        </w:rPr>
        <w:t>лица, замещающего муниципальную должности,</w:t>
      </w:r>
      <w:r>
        <w:rPr>
          <w:szCs w:val="28"/>
          <w:highlight w:val="white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№ 3 к </w:t>
      </w:r>
      <w:r>
        <w:rPr>
          <w:szCs w:val="28"/>
          <w:highlight w:val="white"/>
        </w:rPr>
        <w:t>Положению;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</w:rPr>
        <w:t xml:space="preserve">- заявление </w:t>
      </w:r>
      <w:r>
        <w:rPr>
          <w:bCs/>
          <w:sz w:val="24"/>
          <w:szCs w:val="28"/>
        </w:rPr>
        <w:t>лица, замещающего муниципальную должность,</w:t>
      </w:r>
      <w:r>
        <w:rPr>
          <w:sz w:val="24"/>
          <w:szCs w:val="28"/>
        </w:rPr>
        <w:t xml:space="preserve">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</w:t>
      </w:r>
      <w:r>
        <w:rPr>
          <w:sz w:val="24"/>
          <w:szCs w:val="28"/>
        </w:rP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</w:t>
      </w:r>
      <w:r>
        <w:rPr>
          <w:sz w:val="24"/>
          <w:szCs w:val="28"/>
        </w:rPr>
        <w:t>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</w:t>
      </w:r>
      <w:r>
        <w:rPr>
          <w:sz w:val="24"/>
          <w:szCs w:val="28"/>
        </w:rPr>
        <w:t xml:space="preserve"> или в связи с иными обстоятельствами, не зависящими от его воли или воли его супруги (супруга) и несовершеннолетних детей;</w:t>
      </w:r>
    </w:p>
    <w:p w:rsidR="00401CFB" w:rsidRDefault="00C9555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в) представление председателем Комиссии или любого члена Комиссии, касающееся обеспечения соблюдения </w:t>
      </w:r>
      <w:r>
        <w:rPr>
          <w:bCs/>
          <w:sz w:val="24"/>
          <w:szCs w:val="28"/>
        </w:rPr>
        <w:t>лицом, замещающим муниципальную</w:t>
      </w:r>
      <w:r>
        <w:rPr>
          <w:bCs/>
          <w:sz w:val="24"/>
          <w:szCs w:val="28"/>
        </w:rPr>
        <w:t xml:space="preserve"> должность,</w:t>
      </w:r>
      <w:r>
        <w:rPr>
          <w:sz w:val="24"/>
          <w:szCs w:val="28"/>
        </w:rPr>
        <w:t xml:space="preserve"> требований к служебному поведению и (или) требований об урегулировании конфликта интересов, либо осуществления в Думе района  мер по предупреждению коррупции;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г) представление председателем Комиссии материалов проверки, свидетельствующих о пред</w:t>
      </w:r>
      <w:r>
        <w:rPr>
          <w:szCs w:val="28"/>
        </w:rPr>
        <w:t xml:space="preserve">ставлении </w:t>
      </w:r>
      <w:r>
        <w:rPr>
          <w:bCs/>
          <w:szCs w:val="28"/>
        </w:rPr>
        <w:t>лицом, замещающим муниципальную должность,</w:t>
      </w:r>
      <w:r>
        <w:rPr>
          <w:szCs w:val="28"/>
        </w:rPr>
        <w:t xml:space="preserve"> недостоверных или неполных сведений, предусмотренных </w:t>
      </w:r>
      <w:hyperlink r:id="rId10" w:history="1">
        <w:r>
          <w:rPr>
            <w:rStyle w:val="ae"/>
            <w:color w:val="000000"/>
            <w:szCs w:val="28"/>
            <w:u w:val="none"/>
          </w:rPr>
          <w:t>частью 1 статьи 3</w:t>
        </w:r>
      </w:hyperlink>
      <w:r>
        <w:rPr>
          <w:szCs w:val="28"/>
        </w:rPr>
        <w:t xml:space="preserve"> Ф</w:t>
      </w:r>
      <w:r>
        <w:rPr>
          <w:szCs w:val="28"/>
        </w:rPr>
        <w:t>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</w:t>
      </w:r>
      <w:r>
        <w:rPr>
          <w:szCs w:val="28"/>
        </w:rPr>
        <w:t>ности, и иных лиц их доходам»).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01CFB" w:rsidRDefault="00C95555">
      <w:pPr>
        <w:jc w:val="both"/>
        <w:rPr>
          <w:sz w:val="24"/>
        </w:rPr>
      </w:pPr>
      <w:r>
        <w:rPr>
          <w:sz w:val="24"/>
        </w:rPr>
        <w:lastRenderedPageBreak/>
        <w:t>12-1. Уведомление, указанное в абзаце тр</w:t>
      </w:r>
      <w:r>
        <w:rPr>
          <w:sz w:val="24"/>
        </w:rPr>
        <w:t xml:space="preserve">етьем подпункта «б» пункта 11 представляется </w:t>
      </w:r>
      <w:r>
        <w:rPr>
          <w:bCs/>
          <w:sz w:val="24"/>
          <w:szCs w:val="28"/>
        </w:rPr>
        <w:t>лицом, замещающим муниципальную должность,</w:t>
      </w:r>
      <w:r>
        <w:rPr>
          <w:sz w:val="24"/>
        </w:rPr>
        <w:t xml:space="preserve"> в Комиссию в письменном виде по форме согласно приложению № 3 к настоящему Положению.</w:t>
      </w:r>
    </w:p>
    <w:p w:rsidR="00401CFB" w:rsidRDefault="00C95555">
      <w:pPr>
        <w:jc w:val="both"/>
        <w:rPr>
          <w:sz w:val="24"/>
        </w:rPr>
      </w:pPr>
      <w:r>
        <w:rPr>
          <w:sz w:val="24"/>
        </w:rPr>
        <w:t>Уведомление подлежит регистрации в журнале регистрации уведомлений лиц, замещающих</w:t>
      </w:r>
      <w:r>
        <w:rPr>
          <w:sz w:val="24"/>
        </w:rPr>
        <w:t xml:space="preserve"> муниципальные должности (далее - журнал), в день представления Уведомления.</w:t>
      </w:r>
    </w:p>
    <w:p w:rsidR="00401CFB" w:rsidRDefault="00C95555">
      <w:pPr>
        <w:jc w:val="both"/>
        <w:rPr>
          <w:sz w:val="24"/>
        </w:rPr>
      </w:pPr>
      <w:r>
        <w:rPr>
          <w:sz w:val="24"/>
        </w:rPr>
        <w:t>На Уведомлении ставится отметка о его получении с указанием даты и регистрационного номера по данным журнала.</w:t>
      </w:r>
    </w:p>
    <w:p w:rsidR="00401CFB" w:rsidRDefault="00C95555">
      <w:pPr>
        <w:jc w:val="both"/>
        <w:rPr>
          <w:sz w:val="24"/>
        </w:rPr>
      </w:pPr>
      <w:r>
        <w:rPr>
          <w:sz w:val="24"/>
        </w:rPr>
        <w:t>В случае, если</w:t>
      </w:r>
      <w:r>
        <w:rPr>
          <w:bCs/>
          <w:sz w:val="24"/>
          <w:szCs w:val="28"/>
          <w:highlight w:val="white"/>
        </w:rPr>
        <w:t xml:space="preserve"> Уведомление представлено лично, копия зарегистрированн</w:t>
      </w:r>
      <w:r>
        <w:rPr>
          <w:bCs/>
          <w:sz w:val="24"/>
          <w:szCs w:val="28"/>
          <w:highlight w:val="white"/>
        </w:rPr>
        <w:t xml:space="preserve">ого в установленном порядке Уведомления с отметкой о дате и времени его представления выдается </w:t>
      </w:r>
      <w:r>
        <w:rPr>
          <w:bCs/>
          <w:sz w:val="24"/>
          <w:szCs w:val="28"/>
        </w:rPr>
        <w:t>лицу, замещающему муниципальную должность,</w:t>
      </w:r>
      <w:r>
        <w:rPr>
          <w:bCs/>
          <w:sz w:val="24"/>
          <w:szCs w:val="28"/>
          <w:highlight w:val="white"/>
        </w:rPr>
        <w:t xml:space="preserve"> в день представления уведомления.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bCs/>
          <w:szCs w:val="28"/>
          <w:highlight w:val="white"/>
        </w:rPr>
        <w:t>В случае, если Уведомление представлено по почте, копия зарегистрированного в устано</w:t>
      </w:r>
      <w:r>
        <w:rPr>
          <w:bCs/>
          <w:szCs w:val="28"/>
          <w:highlight w:val="white"/>
        </w:rPr>
        <w:t>вленном порядке Уведомления направляется лицу, замещающему муниципальную должность, представившему Уведомление, по почте заказным письмом не позднее одного рабочего дня, следующего за днем регистрации Уведомления.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  <w:highlight w:val="white"/>
        </w:rPr>
      </w:pPr>
      <w:r>
        <w:rPr>
          <w:bCs/>
          <w:szCs w:val="28"/>
          <w:highlight w:val="white"/>
        </w:rPr>
        <w:t xml:space="preserve">В журнале указываются: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  <w:highlight w:val="white"/>
        </w:rPr>
      </w:pPr>
      <w:r>
        <w:rPr>
          <w:bCs/>
          <w:szCs w:val="28"/>
        </w:rPr>
        <w:t xml:space="preserve">а) </w:t>
      </w:r>
      <w:r>
        <w:rPr>
          <w:bCs/>
          <w:szCs w:val="28"/>
          <w:highlight w:val="white"/>
        </w:rPr>
        <w:t>регистрационный</w:t>
      </w:r>
      <w:r>
        <w:rPr>
          <w:bCs/>
          <w:szCs w:val="28"/>
          <w:highlight w:val="white"/>
        </w:rPr>
        <w:t xml:space="preserve"> номер, который присваивается Уведомлению при его регистрации;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  <w:highlight w:val="white"/>
        </w:rPr>
      </w:pPr>
      <w:r>
        <w:rPr>
          <w:bCs/>
          <w:szCs w:val="28"/>
        </w:rPr>
        <w:t xml:space="preserve">б) </w:t>
      </w:r>
      <w:r>
        <w:rPr>
          <w:bCs/>
          <w:szCs w:val="28"/>
          <w:highlight w:val="white"/>
        </w:rPr>
        <w:t xml:space="preserve">дата регистрации Уведомления;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  <w:highlight w:val="white"/>
        </w:rPr>
      </w:pPr>
      <w:r>
        <w:rPr>
          <w:bCs/>
          <w:szCs w:val="28"/>
        </w:rPr>
        <w:t xml:space="preserve">в) </w:t>
      </w:r>
      <w:r>
        <w:rPr>
          <w:bCs/>
          <w:szCs w:val="28"/>
          <w:highlight w:val="white"/>
        </w:rPr>
        <w:t xml:space="preserve">фамилия, имя, отчество (последнее - при наличии), занимаемая должность, подпись (в случае, если Уведомление представлено лично) лица, представившего Уведомление;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  <w:highlight w:val="white"/>
        </w:rPr>
      </w:pPr>
      <w:r>
        <w:rPr>
          <w:bCs/>
          <w:szCs w:val="28"/>
        </w:rPr>
        <w:t xml:space="preserve">г) </w:t>
      </w:r>
      <w:r>
        <w:rPr>
          <w:bCs/>
          <w:szCs w:val="28"/>
          <w:highlight w:val="white"/>
        </w:rPr>
        <w:t>фамилия, имя, отчество (последнее- при наличии), замещаемая должность, подпись лица, зарег</w:t>
      </w:r>
      <w:r>
        <w:rPr>
          <w:bCs/>
          <w:szCs w:val="28"/>
          <w:highlight w:val="white"/>
        </w:rPr>
        <w:t xml:space="preserve">истрировавшего Уведомление;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  <w:highlight w:val="white"/>
        </w:rPr>
      </w:pPr>
      <w:r>
        <w:rPr>
          <w:bCs/>
          <w:szCs w:val="28"/>
        </w:rPr>
        <w:t xml:space="preserve">д) </w:t>
      </w:r>
      <w:r>
        <w:rPr>
          <w:bCs/>
          <w:szCs w:val="28"/>
          <w:highlight w:val="white"/>
        </w:rPr>
        <w:t xml:space="preserve">сведения о выдаче лицу, представившему Уведомление лично, его копии (слова «Копия уведомления получена», подпись лица, представившего уведомление);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bCs/>
          <w:szCs w:val="28"/>
        </w:rPr>
        <w:t xml:space="preserve">е) </w:t>
      </w:r>
      <w:r>
        <w:rPr>
          <w:bCs/>
          <w:szCs w:val="28"/>
          <w:highlight w:val="white"/>
        </w:rPr>
        <w:t xml:space="preserve">в случае представления Уведомления по почте - сведения о направлении по </w:t>
      </w:r>
      <w:r>
        <w:rPr>
          <w:bCs/>
          <w:szCs w:val="28"/>
          <w:highlight w:val="white"/>
        </w:rPr>
        <w:t>почте копии Уведомления лицу, представившему Уведомление.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а) в 10-дневный срок назначает дату заседании Комиссии. При этом дата заседания К</w:t>
      </w:r>
      <w:r>
        <w:rPr>
          <w:szCs w:val="28"/>
        </w:rPr>
        <w:t>омиссии не может быть назначена позднее 20 дней со дня поступления указанной информации;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б) организует ознакомление </w:t>
      </w:r>
      <w:r>
        <w:rPr>
          <w:bCs/>
          <w:szCs w:val="28"/>
        </w:rPr>
        <w:t>лица, замещающего муниципальную должность,</w:t>
      </w:r>
      <w:r>
        <w:rPr>
          <w:szCs w:val="28"/>
        </w:rPr>
        <w:t xml:space="preserve"> в отношении которого Комиссией рассматривается вопрос о соблюдении требований к служебному поведе</w:t>
      </w:r>
      <w:r>
        <w:rPr>
          <w:szCs w:val="28"/>
        </w:rPr>
        <w:t>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>
        <w:rPr>
          <w:b/>
          <w:bCs/>
          <w:szCs w:val="28"/>
        </w:rPr>
        <w:t xml:space="preserve"> </w:t>
      </w:r>
      <w:r>
        <w:rPr>
          <w:szCs w:val="28"/>
        </w:rPr>
        <w:t>Комиссию и с результатами ее проверки;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в) рассматривает ходатайства о приглашении </w:t>
      </w:r>
      <w:r>
        <w:rPr>
          <w:szCs w:val="28"/>
        </w:rPr>
        <w:t>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14. Зас</w:t>
      </w:r>
      <w:r>
        <w:rPr>
          <w:szCs w:val="28"/>
        </w:rPr>
        <w:t xml:space="preserve">едание Комиссии по рассмотрению заявления, указанных в абзацах втором и четвертом подпункта «б» пункта 11 настоящего Положения, проводится не позднее одного месяца со дня истечения срока, установленного для представления сведений о доходах, об имуществе и </w:t>
      </w:r>
      <w:r>
        <w:rPr>
          <w:szCs w:val="28"/>
        </w:rPr>
        <w:t xml:space="preserve">обязательствах имущественного характера.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15. Заседание Комиссии проводится в присутствии </w:t>
      </w:r>
      <w:r>
        <w:rPr>
          <w:bCs/>
          <w:szCs w:val="28"/>
        </w:rPr>
        <w:t>лица, замещающего муниципальную должность,</w:t>
      </w:r>
      <w:r>
        <w:rPr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к урегулирова</w:t>
      </w:r>
      <w:r>
        <w:rPr>
          <w:szCs w:val="28"/>
        </w:rPr>
        <w:t xml:space="preserve">нию конфликта интересов. О намерении лично присутствовать на заседании Комиссии </w:t>
      </w:r>
      <w:r>
        <w:rPr>
          <w:bCs/>
          <w:szCs w:val="28"/>
        </w:rPr>
        <w:t>лицо, замещающее муниципальную должность,</w:t>
      </w:r>
      <w:r>
        <w:rPr>
          <w:bCs/>
          <w:szCs w:val="28"/>
          <w:highlight w:val="white"/>
        </w:rPr>
        <w:t xml:space="preserve"> </w:t>
      </w:r>
      <w:r>
        <w:rPr>
          <w:szCs w:val="28"/>
        </w:rPr>
        <w:t xml:space="preserve"> указывает в заявлении или уведомлении, представляемых в соответствии с подпунктом «б» пункта 11 настоящего Положения.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</w:rPr>
        <w:lastRenderedPageBreak/>
        <w:t xml:space="preserve">16. </w:t>
      </w:r>
      <w:r>
        <w:rPr>
          <w:sz w:val="24"/>
        </w:rPr>
        <w:t>Заседание К</w:t>
      </w:r>
      <w:r>
        <w:rPr>
          <w:sz w:val="24"/>
        </w:rPr>
        <w:t>омиссии проводится в присутствии л</w:t>
      </w:r>
      <w:r>
        <w:rPr>
          <w:bCs/>
          <w:sz w:val="24"/>
          <w:szCs w:val="28"/>
        </w:rPr>
        <w:t>ица, замещающего муниципальную должность,</w:t>
      </w:r>
      <w:r>
        <w:rPr>
          <w:sz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01CFB" w:rsidRDefault="00C95555">
      <w:pPr>
        <w:jc w:val="both"/>
        <w:rPr>
          <w:sz w:val="24"/>
        </w:rPr>
      </w:pPr>
      <w:r>
        <w:rPr>
          <w:sz w:val="24"/>
        </w:rPr>
        <w:t xml:space="preserve">При наличии письменной просьбы </w:t>
      </w:r>
      <w:r>
        <w:rPr>
          <w:sz w:val="24"/>
        </w:rPr>
        <w:t>л</w:t>
      </w:r>
      <w:r>
        <w:rPr>
          <w:bCs/>
          <w:sz w:val="24"/>
          <w:szCs w:val="28"/>
        </w:rPr>
        <w:t>ица, замещающего муниципальную должность,</w:t>
      </w:r>
      <w:r>
        <w:rPr>
          <w:sz w:val="24"/>
        </w:rPr>
        <w:t xml:space="preserve"> о рассмотрении указанного вопроса без его участия заседание комиссии проводится в его отсутствие.</w:t>
      </w:r>
    </w:p>
    <w:p w:rsidR="00401CFB" w:rsidRDefault="00C95555">
      <w:pPr>
        <w:jc w:val="both"/>
        <w:rPr>
          <w:sz w:val="24"/>
        </w:rPr>
      </w:pPr>
      <w:r>
        <w:rPr>
          <w:sz w:val="24"/>
        </w:rPr>
        <w:t>В случае неявки на заседание Комиссии л</w:t>
      </w:r>
      <w:r>
        <w:rPr>
          <w:bCs/>
          <w:sz w:val="24"/>
          <w:szCs w:val="28"/>
        </w:rPr>
        <w:t>ица, замещающего муниципальную должность</w:t>
      </w:r>
      <w:r>
        <w:rPr>
          <w:sz w:val="24"/>
        </w:rPr>
        <w:t xml:space="preserve"> (его представителя), и при отсутств</w:t>
      </w:r>
      <w:r>
        <w:rPr>
          <w:sz w:val="24"/>
        </w:rPr>
        <w:t>ии письменной просьбы о рассмотрении данного вопроса без его участия рассмотрение вопроса откладывается.</w:t>
      </w:r>
    </w:p>
    <w:p w:rsidR="00401CFB" w:rsidRDefault="00C95555">
      <w:pPr>
        <w:jc w:val="both"/>
        <w:rPr>
          <w:sz w:val="24"/>
        </w:rPr>
      </w:pPr>
      <w:r>
        <w:rPr>
          <w:sz w:val="24"/>
        </w:rPr>
        <w:t>В случае повторной неявки л</w:t>
      </w:r>
      <w:r>
        <w:rPr>
          <w:bCs/>
          <w:sz w:val="24"/>
          <w:szCs w:val="28"/>
        </w:rPr>
        <w:t>ица, замещающего муниципальную должность,</w:t>
      </w:r>
      <w:r>
        <w:rPr>
          <w:sz w:val="24"/>
        </w:rPr>
        <w:t xml:space="preserve"> без уважительной причины Комиссия может принять решение о рассмотрении данного воп</w:t>
      </w:r>
      <w:r>
        <w:rPr>
          <w:sz w:val="24"/>
        </w:rPr>
        <w:t>роса в его отсутствие.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17. На заседании Комиссии заслушиваются пояснения </w:t>
      </w:r>
      <w:r>
        <w:rPr>
          <w:bCs/>
          <w:szCs w:val="28"/>
        </w:rPr>
        <w:t>лица, замещающего муниципальную должность,</w:t>
      </w:r>
      <w:r>
        <w:rPr>
          <w:bCs/>
          <w:szCs w:val="28"/>
          <w:highlight w:val="white"/>
        </w:rPr>
        <w:t xml:space="preserve"> </w:t>
      </w:r>
      <w:r>
        <w:rPr>
          <w:szCs w:val="28"/>
        </w:rPr>
        <w:t xml:space="preserve"> (с его согласия), и иных лиц, рассматриваются материалы по существу вынесенных на данное заседание вопросов, а также дополнительные материа</w:t>
      </w:r>
      <w:r>
        <w:rPr>
          <w:szCs w:val="28"/>
        </w:rPr>
        <w:t xml:space="preserve">лы.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18.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19. По итогам рассмотрения вопроса, указанного в абзаце втором подпункта «а» пункта 11 настоящего Положения, Комисси</w:t>
      </w:r>
      <w:r>
        <w:rPr>
          <w:szCs w:val="28"/>
        </w:rPr>
        <w:t>я принимает одно из следующих решений:</w:t>
      </w:r>
    </w:p>
    <w:p w:rsidR="00401CFB" w:rsidRDefault="00C95555">
      <w:pPr>
        <w:widowControl w:val="0"/>
        <w:jc w:val="both"/>
        <w:rPr>
          <w:sz w:val="24"/>
        </w:rPr>
      </w:pPr>
      <w:r>
        <w:rPr>
          <w:sz w:val="24"/>
          <w:szCs w:val="28"/>
        </w:rPr>
        <w:t xml:space="preserve">а) установить, что сведения, представленные </w:t>
      </w:r>
      <w:r>
        <w:rPr>
          <w:bCs/>
          <w:sz w:val="24"/>
          <w:szCs w:val="28"/>
        </w:rPr>
        <w:t>лицом, замещающим муниципальную должность,</w:t>
      </w:r>
      <w:r>
        <w:rPr>
          <w:bCs/>
          <w:sz w:val="24"/>
          <w:szCs w:val="28"/>
          <w:highlight w:val="white"/>
        </w:rPr>
        <w:t xml:space="preserve"> </w:t>
      </w:r>
      <w:r>
        <w:rPr>
          <w:sz w:val="24"/>
          <w:szCs w:val="28"/>
        </w:rPr>
        <w:t>в соответствии с Порядком создания и деятельности Комиссии по контролю за достоверностью сведений о доходах, об имуществе и обязат</w:t>
      </w:r>
      <w:r>
        <w:rPr>
          <w:sz w:val="24"/>
          <w:szCs w:val="28"/>
        </w:rPr>
        <w:t xml:space="preserve">ельствах имущественного характера, представляемых </w:t>
      </w:r>
      <w:r>
        <w:rPr>
          <w:bCs/>
          <w:sz w:val="24"/>
          <w:szCs w:val="28"/>
        </w:rPr>
        <w:t>лицом, замещающим муниципальную должность,</w:t>
      </w:r>
      <w:r>
        <w:rPr>
          <w:bCs/>
          <w:sz w:val="24"/>
          <w:szCs w:val="28"/>
          <w:highlight w:val="white"/>
        </w:rPr>
        <w:t xml:space="preserve"> </w:t>
      </w:r>
      <w:r>
        <w:rPr>
          <w:sz w:val="24"/>
          <w:szCs w:val="28"/>
        </w:rPr>
        <w:t>и соблюдением данным лицом запретов, обязанностей и ограничений, установленных законодательством Российской Федерации в сфере противодействия коррупции, исполнения</w:t>
      </w:r>
      <w:r>
        <w:rPr>
          <w:sz w:val="24"/>
          <w:szCs w:val="28"/>
        </w:rPr>
        <w:t xml:space="preserve"> ими обязанностей, являются достоверными и полными;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б) установить, что сведения, представленные</w:t>
      </w:r>
      <w:r>
        <w:rPr>
          <w:bCs/>
          <w:szCs w:val="28"/>
        </w:rPr>
        <w:t xml:space="preserve"> лицом, замещающим муниципальную должность,</w:t>
      </w:r>
      <w:r>
        <w:rPr>
          <w:bCs/>
          <w:szCs w:val="28"/>
          <w:highlight w:val="white"/>
        </w:rPr>
        <w:t xml:space="preserve"> </w:t>
      </w:r>
      <w:r>
        <w:rPr>
          <w:szCs w:val="28"/>
        </w:rPr>
        <w:t xml:space="preserve"> в соответствии с выше названным Положением, являются недостоверными и (или) неполными. В этом случае Комиссия рекоме</w:t>
      </w:r>
      <w:r>
        <w:rPr>
          <w:szCs w:val="28"/>
        </w:rPr>
        <w:t xml:space="preserve">ндует </w:t>
      </w:r>
      <w:r>
        <w:rPr>
          <w:szCs w:val="28"/>
          <w:highlight w:val="white"/>
        </w:rPr>
        <w:t xml:space="preserve">председателю Комиссии применить к </w:t>
      </w:r>
      <w:r>
        <w:rPr>
          <w:bCs/>
          <w:szCs w:val="28"/>
          <w:highlight w:val="white"/>
        </w:rPr>
        <w:t>лицу, заме</w:t>
      </w:r>
      <w:r>
        <w:rPr>
          <w:bCs/>
          <w:szCs w:val="28"/>
        </w:rPr>
        <w:t>щающему муниципальную должность,</w:t>
      </w:r>
      <w:r>
        <w:rPr>
          <w:bCs/>
          <w:szCs w:val="28"/>
          <w:highlight w:val="white"/>
        </w:rPr>
        <w:t xml:space="preserve"> </w:t>
      </w:r>
      <w:r>
        <w:rPr>
          <w:szCs w:val="28"/>
        </w:rPr>
        <w:t xml:space="preserve">конкретную меру ответственности. 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</w:rPr>
        <w:t xml:space="preserve">20. По итогам рассмотрения вопроса, указанного в </w:t>
      </w:r>
      <w:hyperlink r:id="rId11" w:history="1">
        <w:r>
          <w:rPr>
            <w:rStyle w:val="ae"/>
            <w:color w:val="000000"/>
            <w:sz w:val="24"/>
            <w:szCs w:val="28"/>
            <w:u w:val="none"/>
          </w:rPr>
          <w:t>абзаце</w:t>
        </w:r>
      </w:hyperlink>
      <w:r>
        <w:rPr>
          <w:color w:val="000000"/>
          <w:sz w:val="24"/>
          <w:szCs w:val="28"/>
        </w:rPr>
        <w:t xml:space="preserve"> т</w:t>
      </w:r>
      <w:r>
        <w:rPr>
          <w:sz w:val="24"/>
          <w:szCs w:val="28"/>
        </w:rPr>
        <w:t>ретьем подпункта «а» пункта 8 настоящего Положения, Комиссия принимает одно из следующих решений: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</w:rPr>
        <w:t xml:space="preserve">а) установить, что </w:t>
      </w:r>
      <w:r>
        <w:rPr>
          <w:bCs/>
          <w:sz w:val="24"/>
          <w:szCs w:val="28"/>
        </w:rPr>
        <w:t>ли</w:t>
      </w:r>
      <w:r>
        <w:rPr>
          <w:bCs/>
          <w:sz w:val="24"/>
          <w:szCs w:val="28"/>
        </w:rPr>
        <w:t>цо, замещающее муниципальную должность,</w:t>
      </w:r>
      <w:r>
        <w:rPr>
          <w:bCs/>
          <w:sz w:val="24"/>
          <w:szCs w:val="28"/>
          <w:highlight w:val="white"/>
        </w:rPr>
        <w:t xml:space="preserve"> </w:t>
      </w:r>
      <w:r>
        <w:rPr>
          <w:sz w:val="24"/>
          <w:szCs w:val="28"/>
        </w:rPr>
        <w:t>соблюдало требования к служебному поведению и (или) требования об урегулировании конфликта интересов;</w:t>
      </w:r>
    </w:p>
    <w:p w:rsidR="00401CFB" w:rsidRDefault="00C9555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б) установить, что </w:t>
      </w:r>
      <w:r>
        <w:rPr>
          <w:bCs/>
          <w:sz w:val="24"/>
          <w:szCs w:val="28"/>
        </w:rPr>
        <w:t>лицо, замещающее муниципальную должность,</w:t>
      </w:r>
      <w:r>
        <w:rPr>
          <w:bCs/>
          <w:sz w:val="24"/>
          <w:szCs w:val="28"/>
          <w:highlight w:val="white"/>
        </w:rPr>
        <w:t xml:space="preserve"> </w:t>
      </w:r>
      <w:r>
        <w:rPr>
          <w:sz w:val="24"/>
          <w:szCs w:val="28"/>
        </w:rPr>
        <w:t>не соблюдало требования к служебному поведению и (или</w:t>
      </w:r>
      <w:r>
        <w:rPr>
          <w:sz w:val="24"/>
          <w:szCs w:val="28"/>
        </w:rPr>
        <w:t xml:space="preserve">) требования об урегулировании конфликта интересов. В этом случае Комиссия рекомендует председателю Комиссии указать </w:t>
      </w:r>
      <w:r>
        <w:rPr>
          <w:bCs/>
          <w:sz w:val="24"/>
          <w:szCs w:val="28"/>
        </w:rPr>
        <w:t>лицу, замещающему муниципальную должность,</w:t>
      </w:r>
      <w:r>
        <w:rPr>
          <w:bCs/>
          <w:sz w:val="24"/>
          <w:szCs w:val="28"/>
          <w:highlight w:val="white"/>
        </w:rPr>
        <w:t xml:space="preserve"> </w:t>
      </w:r>
      <w:r>
        <w:rPr>
          <w:sz w:val="24"/>
          <w:szCs w:val="28"/>
        </w:rPr>
        <w:t>на недопустимость нарушения требований к служебному поведению и (или) требований об урегулирован</w:t>
      </w:r>
      <w:r>
        <w:rPr>
          <w:sz w:val="24"/>
          <w:szCs w:val="28"/>
        </w:rPr>
        <w:t xml:space="preserve">ии конфликта интересов либо применить к </w:t>
      </w:r>
      <w:r>
        <w:rPr>
          <w:bCs/>
          <w:sz w:val="24"/>
          <w:szCs w:val="28"/>
        </w:rPr>
        <w:t>лицу, замещающему муниципальную должность,</w:t>
      </w:r>
      <w:r>
        <w:rPr>
          <w:sz w:val="24"/>
          <w:szCs w:val="28"/>
        </w:rPr>
        <w:t xml:space="preserve"> конкретную меру ответственности.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color w:val="000000"/>
          <w:szCs w:val="28"/>
        </w:rPr>
        <w:t>21. По</w:t>
      </w:r>
      <w:r>
        <w:rPr>
          <w:szCs w:val="28"/>
        </w:rPr>
        <w:t xml:space="preserve"> итогам рассмотрения вопроса, указанного в абзаце втором подпункта «б» пункта 11 настоящего Положения, Комиссия принимает одно из след</w:t>
      </w:r>
      <w:r>
        <w:rPr>
          <w:szCs w:val="28"/>
        </w:rPr>
        <w:t>ующих решений: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а) признать, что причина непредставления </w:t>
      </w:r>
      <w:r>
        <w:rPr>
          <w:bCs/>
          <w:szCs w:val="28"/>
        </w:rPr>
        <w:t>лицом, замещающим муниципальную должность,</w:t>
      </w:r>
      <w:r>
        <w:rPr>
          <w:bCs/>
          <w:szCs w:val="28"/>
          <w:highlight w:val="white"/>
        </w:rPr>
        <w:t xml:space="preserve"> </w:t>
      </w:r>
      <w:r>
        <w:rPr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</w:t>
      </w:r>
      <w:r>
        <w:rPr>
          <w:szCs w:val="28"/>
        </w:rPr>
        <w:t>ьной;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б) признать, что причина непредставления </w:t>
      </w:r>
      <w:r>
        <w:rPr>
          <w:bCs/>
          <w:szCs w:val="28"/>
        </w:rPr>
        <w:t xml:space="preserve">лицом, замещающим муниципальную должность, </w:t>
      </w:r>
      <w:r>
        <w:rPr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</w:t>
      </w:r>
      <w:r>
        <w:rPr>
          <w:szCs w:val="28"/>
        </w:rPr>
        <w:lastRenderedPageBreak/>
        <w:t xml:space="preserve">случае </w:t>
      </w:r>
      <w:r>
        <w:rPr>
          <w:szCs w:val="28"/>
        </w:rPr>
        <w:t xml:space="preserve">Комиссия рекомендует </w:t>
      </w:r>
      <w:r>
        <w:rPr>
          <w:bCs/>
          <w:szCs w:val="28"/>
        </w:rPr>
        <w:t>лицу, замещающему муниципальную должность,</w:t>
      </w:r>
      <w:r>
        <w:rPr>
          <w:szCs w:val="28"/>
        </w:rPr>
        <w:t xml:space="preserve"> принять меры по представлению указанных сведений;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в) признать, что причина непредставления </w:t>
      </w:r>
      <w:r>
        <w:rPr>
          <w:bCs/>
          <w:szCs w:val="28"/>
        </w:rPr>
        <w:t xml:space="preserve">лицом, замещающим муниципальную должность, </w:t>
      </w:r>
      <w:r>
        <w:rPr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Cs w:val="28"/>
          <w:highlight w:val="white"/>
        </w:rPr>
        <w:t>председателю Ду</w:t>
      </w:r>
      <w:r>
        <w:rPr>
          <w:szCs w:val="28"/>
          <w:highlight w:val="white"/>
        </w:rPr>
        <w:t>мы района п</w:t>
      </w:r>
      <w:r>
        <w:rPr>
          <w:szCs w:val="28"/>
        </w:rPr>
        <w:t xml:space="preserve">рименить к </w:t>
      </w:r>
      <w:r>
        <w:rPr>
          <w:bCs/>
          <w:szCs w:val="28"/>
        </w:rPr>
        <w:t>лицу, замещающему муниципальную должность,</w:t>
      </w:r>
      <w:r>
        <w:rPr>
          <w:szCs w:val="28"/>
        </w:rPr>
        <w:t xml:space="preserve"> конкретную меру ответственности.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22.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 xml:space="preserve"> признать, что при исполнении </w:t>
      </w:r>
      <w:r>
        <w:rPr>
          <w:bCs/>
          <w:szCs w:val="28"/>
        </w:rPr>
        <w:t>лицом, замещающим муниципальную должность,</w:t>
      </w:r>
      <w:r>
        <w:rPr>
          <w:szCs w:val="28"/>
        </w:rPr>
        <w:t xml:space="preserve"> должностных обязанностей конфликт интересов отсутствует;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б) признать, что при исполнении </w:t>
      </w:r>
      <w:r>
        <w:rPr>
          <w:bCs/>
          <w:szCs w:val="28"/>
        </w:rPr>
        <w:t>лицом, замещающим муниципальную должность,</w:t>
      </w:r>
      <w:r>
        <w:rPr>
          <w:szCs w:val="28"/>
        </w:rPr>
        <w:t xml:space="preserve"> должностных обязанностей личная заинтересованность </w:t>
      </w:r>
      <w:r>
        <w:rPr>
          <w:szCs w:val="28"/>
        </w:rPr>
        <w:t>приводит или может привести к конфликту интересов. В этом случае Комиссия рекомендует</w:t>
      </w:r>
      <w:r>
        <w:rPr>
          <w:szCs w:val="28"/>
          <w:highlight w:val="white"/>
        </w:rPr>
        <w:t xml:space="preserve"> председателю Думы района пр</w:t>
      </w:r>
      <w:r>
        <w:rPr>
          <w:szCs w:val="28"/>
        </w:rPr>
        <w:t xml:space="preserve">инять меры или обеспечить принятие мер по предотвращению или урегулированию конфликта интересов либо рекомендует </w:t>
      </w:r>
      <w:r>
        <w:rPr>
          <w:bCs/>
          <w:szCs w:val="28"/>
        </w:rPr>
        <w:t>лицу, замещающему муниципальну</w:t>
      </w:r>
      <w:r>
        <w:rPr>
          <w:bCs/>
          <w:szCs w:val="28"/>
        </w:rPr>
        <w:t>ю должность,</w:t>
      </w:r>
      <w:r>
        <w:rPr>
          <w:szCs w:val="28"/>
        </w:rPr>
        <w:t xml:space="preserve"> направившему уведомление принять такие меры;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в) признать, что </w:t>
      </w:r>
      <w:r>
        <w:rPr>
          <w:bCs/>
          <w:szCs w:val="28"/>
        </w:rPr>
        <w:t>лицо, замещающее муниципальную должность,</w:t>
      </w:r>
      <w:r>
        <w:rPr>
          <w:szCs w:val="28"/>
        </w:rPr>
        <w:t xml:space="preserve"> не соблюдало требования об урегулировании конфликта интересов. В этом случае Комиссия рекомендует </w:t>
      </w:r>
      <w:r>
        <w:rPr>
          <w:szCs w:val="28"/>
          <w:highlight w:val="white"/>
        </w:rPr>
        <w:t>председателю Думы ра</w:t>
      </w:r>
      <w:r>
        <w:rPr>
          <w:szCs w:val="28"/>
        </w:rPr>
        <w:t xml:space="preserve">йона  применить к </w:t>
      </w:r>
      <w:r>
        <w:rPr>
          <w:bCs/>
          <w:szCs w:val="28"/>
        </w:rPr>
        <w:t>лицу, замещающему муниципальную должность,</w:t>
      </w:r>
      <w:r>
        <w:rPr>
          <w:szCs w:val="28"/>
        </w:rPr>
        <w:t xml:space="preserve"> конкретную меру ответственности.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23.    По итогам рассмотрения вопроса, предусмотренного </w:t>
      </w:r>
      <w:hyperlink w:anchor="Par120#Par120" w:tooltip="Current Document" w:history="1">
        <w:r>
          <w:rPr>
            <w:rStyle w:val="ae"/>
            <w:color w:val="000000"/>
            <w:szCs w:val="28"/>
            <w:u w:val="none"/>
          </w:rPr>
          <w:t>подпунктом «в» пункта 14</w:t>
        </w:r>
      </w:hyperlink>
      <w:r>
        <w:rPr>
          <w:szCs w:val="28"/>
        </w:rPr>
        <w:t xml:space="preserve"> настоящего Положения, Комиссия принимает со</w:t>
      </w:r>
      <w:r>
        <w:rPr>
          <w:szCs w:val="28"/>
        </w:rPr>
        <w:t>ответствующее решение.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24. 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а) признать, что сведения, представленные </w:t>
      </w:r>
      <w:r>
        <w:rPr>
          <w:bCs/>
          <w:szCs w:val="28"/>
        </w:rPr>
        <w:t>лицом, замещающим муниципальную должность,</w:t>
      </w:r>
      <w:r>
        <w:rPr>
          <w:szCs w:val="28"/>
        </w:rPr>
        <w:t xml:space="preserve"> в соотв</w:t>
      </w:r>
      <w:r>
        <w:rPr>
          <w:szCs w:val="28"/>
        </w:rPr>
        <w:t>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б) признать что сведения, представленные </w:t>
      </w:r>
      <w:r>
        <w:rPr>
          <w:bCs/>
          <w:szCs w:val="28"/>
        </w:rPr>
        <w:t>лицом, замещающим муниципальн</w:t>
      </w:r>
      <w:r>
        <w:rPr>
          <w:bCs/>
          <w:szCs w:val="28"/>
        </w:rPr>
        <w:t>ую должность,</w:t>
      </w:r>
      <w:r>
        <w:rPr>
          <w:szCs w:val="28"/>
        </w:rPr>
        <w:t xml:space="preserve">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</w:t>
      </w:r>
      <w:r>
        <w:rPr>
          <w:szCs w:val="28"/>
          <w:highlight w:val="white"/>
        </w:rPr>
        <w:t>дует пред</w:t>
      </w:r>
      <w:r>
        <w:rPr>
          <w:szCs w:val="28"/>
          <w:highlight w:val="white"/>
        </w:rPr>
        <w:t>седателю Думы района примени</w:t>
      </w:r>
      <w:r>
        <w:rPr>
          <w:szCs w:val="28"/>
        </w:rPr>
        <w:t xml:space="preserve">ть к </w:t>
      </w:r>
      <w:r>
        <w:rPr>
          <w:bCs/>
          <w:szCs w:val="28"/>
        </w:rPr>
        <w:t>лицу, замещающему муниципальную должность,</w:t>
      </w:r>
      <w:r>
        <w:rPr>
          <w:szCs w:val="28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в соответствии с </w:t>
      </w:r>
      <w:r>
        <w:rPr>
          <w:szCs w:val="28"/>
        </w:rPr>
        <w:t xml:space="preserve">их компетенцией; </w:t>
      </w:r>
    </w:p>
    <w:p w:rsidR="00401CFB" w:rsidRDefault="00C95555">
      <w:pPr>
        <w:jc w:val="both"/>
        <w:rPr>
          <w:color w:val="000000"/>
          <w:sz w:val="24"/>
        </w:rPr>
      </w:pPr>
      <w:r>
        <w:rPr>
          <w:sz w:val="24"/>
          <w:szCs w:val="28"/>
        </w:rPr>
        <w:t xml:space="preserve">25. По итогам рассмотрения вопроса, указанного </w:t>
      </w:r>
      <w:r>
        <w:rPr>
          <w:color w:val="000000"/>
          <w:sz w:val="24"/>
          <w:szCs w:val="28"/>
        </w:rPr>
        <w:t xml:space="preserve">в </w:t>
      </w:r>
      <w:hyperlink r:id="rId12" w:history="1">
        <w:r>
          <w:rPr>
            <w:rStyle w:val="ae"/>
            <w:color w:val="000000"/>
            <w:sz w:val="24"/>
            <w:szCs w:val="28"/>
            <w:u w:val="none"/>
          </w:rPr>
          <w:t>абзаце</w:t>
        </w:r>
      </w:hyperlink>
      <w:r>
        <w:rPr>
          <w:color w:val="000000"/>
          <w:sz w:val="24"/>
          <w:szCs w:val="28"/>
        </w:rPr>
        <w:t xml:space="preserve"> четвертом подпункта «б»  пункта 11  настоящего Поло</w:t>
      </w:r>
      <w:r>
        <w:rPr>
          <w:color w:val="000000"/>
          <w:sz w:val="24"/>
          <w:szCs w:val="28"/>
        </w:rPr>
        <w:t>жения, Комиссия принимает одно из следующих решений:</w:t>
      </w:r>
    </w:p>
    <w:p w:rsidR="00401CFB" w:rsidRDefault="00C95555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3" w:history="1">
        <w:r>
          <w:rPr>
            <w:rStyle w:val="ae"/>
            <w:color w:val="000000"/>
            <w:sz w:val="24"/>
            <w:szCs w:val="28"/>
            <w:u w:val="none"/>
          </w:rPr>
          <w:t>закона</w:t>
        </w:r>
      </w:hyperlink>
      <w:r>
        <w:rPr>
          <w:color w:val="000000"/>
          <w:sz w:val="24"/>
          <w:szCs w:val="28"/>
        </w:rPr>
        <w:t xml:space="preserve"> «О з</w:t>
      </w:r>
      <w:r>
        <w:rPr>
          <w:color w:val="000000"/>
          <w:sz w:val="24"/>
          <w:szCs w:val="28"/>
        </w:rPr>
        <w:t>апрете отдельным категориям лиц открывать и иметь счета (вклады), хранить наличные денежные средства</w:t>
      </w:r>
      <w:r>
        <w:rPr>
          <w:sz w:val="24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sz w:val="24"/>
          <w:szCs w:val="28"/>
        </w:rPr>
        <w:t>нтами», являются объективными и уважительными;</w:t>
      </w:r>
    </w:p>
    <w:p w:rsidR="00401CFB" w:rsidRDefault="00C95555">
      <w:pPr>
        <w:jc w:val="both"/>
        <w:rPr>
          <w:sz w:val="24"/>
          <w:highlight w:val="white"/>
        </w:rPr>
      </w:pPr>
      <w:r>
        <w:rPr>
          <w:sz w:val="24"/>
          <w:szCs w:val="28"/>
        </w:rPr>
        <w:t xml:space="preserve">б) признать, что обстоятельства, препятствующие выполнению требований </w:t>
      </w:r>
      <w:r>
        <w:rPr>
          <w:color w:val="000000"/>
          <w:sz w:val="24"/>
          <w:szCs w:val="28"/>
        </w:rPr>
        <w:t xml:space="preserve">Федерального </w:t>
      </w:r>
      <w:hyperlink r:id="rId14" w:history="1">
        <w:r>
          <w:rPr>
            <w:rStyle w:val="ae"/>
            <w:color w:val="000000"/>
            <w:sz w:val="24"/>
            <w:szCs w:val="28"/>
            <w:u w:val="none"/>
          </w:rPr>
          <w:t>закона</w:t>
        </w:r>
      </w:hyperlink>
      <w:r>
        <w:rPr>
          <w:color w:val="000000"/>
          <w:sz w:val="24"/>
          <w:szCs w:val="28"/>
        </w:rPr>
        <w:t xml:space="preserve"> «О запрете</w:t>
      </w:r>
      <w:r>
        <w:rPr>
          <w:color w:val="000000"/>
          <w:sz w:val="24"/>
          <w:szCs w:val="28"/>
        </w:rPr>
        <w:t xml:space="preserve"> отдельным категориям лиц открывать и иметь счета (вклады),</w:t>
      </w:r>
      <w:r>
        <w:rPr>
          <w:sz w:val="24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4"/>
          <w:szCs w:val="28"/>
        </w:rPr>
        <w:t xml:space="preserve">, не являются объективными и уважительными. В этом случае Комиссия рекомендует </w:t>
      </w:r>
      <w:r>
        <w:rPr>
          <w:sz w:val="24"/>
          <w:szCs w:val="28"/>
          <w:highlight w:val="white"/>
        </w:rPr>
        <w:t xml:space="preserve">председателю Думы района применить к </w:t>
      </w:r>
      <w:r>
        <w:rPr>
          <w:bCs/>
          <w:sz w:val="24"/>
          <w:szCs w:val="28"/>
          <w:highlight w:val="white"/>
        </w:rPr>
        <w:t>лицу, замещающему муниципальную должность,</w:t>
      </w:r>
      <w:r>
        <w:rPr>
          <w:sz w:val="24"/>
          <w:szCs w:val="28"/>
          <w:highlight w:val="white"/>
        </w:rPr>
        <w:t xml:space="preserve"> конкретную меру ответственности.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lastRenderedPageBreak/>
        <w:t>26. По итогам рассмотрения вопросов, предусмотренных подпунктами</w:t>
      </w:r>
      <w:r>
        <w:rPr>
          <w:szCs w:val="28"/>
        </w:rPr>
        <w:t xml:space="preserve"> «а», «б» и «г» пункта 11 настоящего Положения, при наличии к тому оснований Комиссия может принять иное решение, чем это предусмотрено пунктами 19-21 настоящего Положения. Основания и мотивы принятия такого решения должны быть отражены в протоколе заседан</w:t>
      </w:r>
      <w:r>
        <w:rPr>
          <w:szCs w:val="28"/>
        </w:rPr>
        <w:t xml:space="preserve">ия Комиссии.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27. Для исполнения решений Комиссии могут быть подготовлены проекты нормативных правовых актов, решений Думы, которые в установленном порядке представляются на рассмотрение председателя Комиссии.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28.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</w:t>
      </w:r>
      <w:r>
        <w:rPr>
          <w:szCs w:val="28"/>
        </w:rPr>
        <w:t xml:space="preserve"> председательствующего на заседании Комиссии является решающим.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30. В протоколе заседания Комиссии указываются: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а) дата заседания Комиссии</w:t>
      </w:r>
      <w:r>
        <w:rPr>
          <w:szCs w:val="28"/>
        </w:rPr>
        <w:t>, фамилии, имена, отчества членов Комиссии и других лиц, присутствующих на заседании;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 </w:t>
      </w:r>
      <w:r>
        <w:rPr>
          <w:bCs/>
          <w:szCs w:val="28"/>
        </w:rPr>
        <w:t>лица, замещающего муниципальную должность,</w:t>
      </w:r>
      <w:r>
        <w:rPr>
          <w:szCs w:val="28"/>
        </w:rPr>
        <w:t xml:space="preserve"> в </w:t>
      </w:r>
      <w:r>
        <w:rPr>
          <w:szCs w:val="28"/>
        </w:rPr>
        <w:t>отношении которого рассматривается вопрос о соблюдении требований к служебному поведению и (или) требования об урегулировании конфликта интересов;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в) предъявляемые к </w:t>
      </w:r>
      <w:r>
        <w:rPr>
          <w:bCs/>
          <w:szCs w:val="28"/>
        </w:rPr>
        <w:t>лицу, замещающему муниципальную должность,</w:t>
      </w:r>
      <w:r>
        <w:rPr>
          <w:szCs w:val="28"/>
        </w:rPr>
        <w:t xml:space="preserve"> претензии, материалы, на которых они основывают</w:t>
      </w:r>
      <w:r>
        <w:rPr>
          <w:szCs w:val="28"/>
        </w:rPr>
        <w:t>ся;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г) содержание пояснений </w:t>
      </w:r>
      <w:r>
        <w:rPr>
          <w:bCs/>
          <w:szCs w:val="28"/>
        </w:rPr>
        <w:t>лица, замещающего муниципальную должность,</w:t>
      </w:r>
      <w:r>
        <w:rPr>
          <w:szCs w:val="28"/>
        </w:rPr>
        <w:t xml:space="preserve"> и других лиц по существу предъявляемых претензий;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д) фамилии, имена, отчества (пр наличии) выступивших на заседании лиц и краткое изложение их выступлений;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е) источник информации, содер</w:t>
      </w:r>
      <w:r>
        <w:rPr>
          <w:szCs w:val="28"/>
        </w:rPr>
        <w:t>жащей основания для проведения заседания Комиссии, дата поступления информации в Думу;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ж) другие сведения;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з) результаты голосования;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и) решение и обоснование его принятия.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31. Член Комиссии, несогласный с ее решением, вправе в письменной форме изложить св</w:t>
      </w:r>
      <w:r>
        <w:rPr>
          <w:szCs w:val="28"/>
        </w:rPr>
        <w:t xml:space="preserve">ое мнение, которое подлежит обязательному приобщению к протоколу заседания Комиссии и с которым должно быть ознакомлено </w:t>
      </w:r>
      <w:r>
        <w:rPr>
          <w:bCs/>
          <w:szCs w:val="28"/>
        </w:rPr>
        <w:t>лиц, замещающее муниципальную должность,</w:t>
      </w:r>
      <w:r>
        <w:rPr>
          <w:szCs w:val="28"/>
        </w:rPr>
        <w:t xml:space="preserve"> в отношении которого Комиссией рассматривался вопрос.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32. Копии протокола заседания Комиссии в 7-дневный срок со дня заседания направляются председателю Комиссии, полностью или в виде выписок из него – </w:t>
      </w:r>
      <w:r>
        <w:rPr>
          <w:bCs/>
          <w:szCs w:val="28"/>
        </w:rPr>
        <w:t>лицу, замещающему муниципальную должность,</w:t>
      </w:r>
      <w:r>
        <w:rPr>
          <w:szCs w:val="28"/>
        </w:rPr>
        <w:t xml:space="preserve"> в отношении которого Комиссией рассматривался вопрос, а также по </w:t>
      </w:r>
      <w:r>
        <w:rPr>
          <w:szCs w:val="28"/>
        </w:rPr>
        <w:t xml:space="preserve">решению Комиссии - иным заинтересованным лицам.  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  <w:highlight w:val="white"/>
        </w:rPr>
        <w:t xml:space="preserve">33.  Председатель Думы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bCs/>
          <w:sz w:val="24"/>
          <w:szCs w:val="28"/>
          <w:highlight w:val="white"/>
        </w:rPr>
        <w:t>лицу, замещающем</w:t>
      </w:r>
      <w:r>
        <w:rPr>
          <w:bCs/>
          <w:sz w:val="24"/>
          <w:szCs w:val="28"/>
          <w:highlight w:val="white"/>
        </w:rPr>
        <w:t>у муниципальную должность,</w:t>
      </w:r>
      <w:r>
        <w:rPr>
          <w:sz w:val="24"/>
          <w:szCs w:val="28"/>
          <w:highlight w:val="white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Думы ра</w:t>
      </w:r>
      <w:r>
        <w:rPr>
          <w:sz w:val="24"/>
          <w:szCs w:val="28"/>
          <w:highlight w:val="white"/>
        </w:rPr>
        <w:t xml:space="preserve">йона в письменной форме уведомляет Комиссию в месячный срок со дня поступления к нему протокола заседания Комиссии. Решение председателя Думы района оглашается на ближайшем </w:t>
      </w:r>
      <w:r>
        <w:rPr>
          <w:sz w:val="24"/>
          <w:szCs w:val="28"/>
        </w:rPr>
        <w:t>заседании Комиссии и принимается к сведению без обсуждения.</w:t>
      </w:r>
    </w:p>
    <w:p w:rsidR="00401CFB" w:rsidRDefault="00C95555">
      <w:pPr>
        <w:jc w:val="both"/>
        <w:rPr>
          <w:sz w:val="24"/>
        </w:rPr>
      </w:pPr>
      <w:r>
        <w:rPr>
          <w:sz w:val="24"/>
          <w:szCs w:val="28"/>
        </w:rPr>
        <w:t>34. В случае установлен</w:t>
      </w:r>
      <w:r>
        <w:rPr>
          <w:sz w:val="24"/>
          <w:szCs w:val="28"/>
        </w:rPr>
        <w:t xml:space="preserve">ия Комиссией признаков дисциплинарного проступка в действиях (бездействии) </w:t>
      </w:r>
      <w:r>
        <w:rPr>
          <w:bCs/>
          <w:sz w:val="24"/>
          <w:szCs w:val="28"/>
        </w:rPr>
        <w:t>лица, замещающего муниципальную должность,</w:t>
      </w:r>
      <w:r>
        <w:rPr>
          <w:sz w:val="24"/>
          <w:szCs w:val="28"/>
        </w:rPr>
        <w:t xml:space="preserve"> информация об этом представляе</w:t>
      </w:r>
      <w:r>
        <w:rPr>
          <w:sz w:val="24"/>
          <w:szCs w:val="28"/>
          <w:highlight w:val="white"/>
        </w:rPr>
        <w:t xml:space="preserve">тся председателю Думы района для решения вопроса о применении к </w:t>
      </w:r>
      <w:r>
        <w:rPr>
          <w:bCs/>
          <w:sz w:val="24"/>
          <w:szCs w:val="28"/>
          <w:highlight w:val="white"/>
        </w:rPr>
        <w:t>лицу, замещающему муниципальную должность,</w:t>
      </w:r>
      <w:r>
        <w:rPr>
          <w:sz w:val="24"/>
          <w:szCs w:val="28"/>
          <w:highlight w:val="white"/>
        </w:rPr>
        <w:t xml:space="preserve"> м</w:t>
      </w:r>
      <w:r>
        <w:rPr>
          <w:sz w:val="24"/>
          <w:szCs w:val="28"/>
          <w:highlight w:val="white"/>
        </w:rPr>
        <w:t>е</w:t>
      </w:r>
      <w:r>
        <w:rPr>
          <w:sz w:val="24"/>
          <w:szCs w:val="28"/>
        </w:rPr>
        <w:t>р ответственности, предусмотренных нормативными правовыми актами Российской Федерации.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lastRenderedPageBreak/>
        <w:t xml:space="preserve">35. В случае установления Комиссией факта совершения </w:t>
      </w:r>
      <w:r>
        <w:rPr>
          <w:bCs/>
          <w:szCs w:val="28"/>
        </w:rPr>
        <w:t>лицом, замещающим муниципальную должность,</w:t>
      </w:r>
      <w:r>
        <w:rPr>
          <w:szCs w:val="28"/>
        </w:rPr>
        <w:t xml:space="preserve"> действия (факта бездействия), содержащего признаки административного пра</w:t>
      </w:r>
      <w:r>
        <w:rPr>
          <w:szCs w:val="28"/>
        </w:rPr>
        <w:t xml:space="preserve">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  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36. Копия протокола заседания Комиссии или выписка из него в отношении </w:t>
      </w:r>
      <w:r>
        <w:rPr>
          <w:bCs/>
          <w:szCs w:val="28"/>
        </w:rPr>
        <w:t>лица, замещающего муниципальную должность,</w:t>
      </w:r>
      <w:r>
        <w:rPr>
          <w:szCs w:val="28"/>
        </w:rPr>
        <w:t xml:space="preserve"> по которому рассмотрен вопрос о соблюдении требований об урегулировании конфликта интересов, хранится в Комиссии в соответствии с законодатель</w:t>
      </w:r>
      <w:r>
        <w:rPr>
          <w:szCs w:val="28"/>
        </w:rPr>
        <w:t>ством Российской Федерации об архивном деле.</w:t>
      </w:r>
    </w:p>
    <w:p w:rsidR="00401CFB" w:rsidRDefault="00C95555">
      <w:pPr>
        <w:pStyle w:val="af5"/>
        <w:spacing w:before="0" w:beforeAutospacing="0" w:after="0" w:afterAutospacing="0"/>
        <w:ind w:firstLine="709"/>
        <w:jc w:val="both"/>
      </w:pPr>
      <w:r>
        <w:rPr>
          <w:szCs w:val="28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</w:t>
      </w:r>
      <w:r>
        <w:rPr>
          <w:szCs w:val="28"/>
        </w:rPr>
        <w:t>дения заседания, ознакомление членов Комиссии с материалами, представленными для рассмотрения на заседании Комиссии, осуществляются секретарем Комиссии.</w:t>
      </w:r>
    </w:p>
    <w:p w:rsidR="00401CFB" w:rsidRDefault="00401CFB">
      <w:pPr>
        <w:jc w:val="both"/>
        <w:rPr>
          <w:sz w:val="24"/>
        </w:rPr>
      </w:pPr>
    </w:p>
    <w:p w:rsidR="00401CFB" w:rsidRDefault="00401CFB">
      <w:pPr>
        <w:pStyle w:val="ConsPlusNormal"/>
        <w:ind w:firstLine="567"/>
        <w:jc w:val="both"/>
        <w:rPr>
          <w:rFonts w:ascii="Times New Roman" w:hAnsi="Times New Roman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/>
    <w:p w:rsidR="00401CFB" w:rsidRDefault="00401CFB"/>
    <w:p w:rsidR="00401CFB" w:rsidRDefault="00401CFB"/>
    <w:p w:rsidR="00401CFB" w:rsidRDefault="00401CFB"/>
    <w:p w:rsidR="00401CFB" w:rsidRDefault="00401CFB"/>
    <w:p w:rsidR="00401CFB" w:rsidRDefault="00401CFB"/>
    <w:p w:rsidR="00401CFB" w:rsidRDefault="00401CFB"/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C95555">
      <w:pPr>
        <w:pStyle w:val="af5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401CFB" w:rsidRDefault="00C95555">
      <w:pPr>
        <w:pStyle w:val="af5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к решению 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>Думы Кожевниковского района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>от 28.12.2019 № 346</w:t>
      </w:r>
      <w:r>
        <w:rPr>
          <w:b/>
          <w:bCs/>
          <w:szCs w:val="28"/>
        </w:rPr>
        <w:tab/>
      </w:r>
    </w:p>
    <w:p w:rsidR="00401CFB" w:rsidRDefault="00401CFB">
      <w:pPr>
        <w:shd w:val="clear" w:color="auto" w:fill="FFFFFF"/>
        <w:tabs>
          <w:tab w:val="left" w:pos="7230"/>
        </w:tabs>
        <w:spacing w:line="274" w:lineRule="exact"/>
        <w:ind w:right="-1"/>
        <w:jc w:val="right"/>
        <w:rPr>
          <w:sz w:val="24"/>
        </w:rPr>
      </w:pPr>
    </w:p>
    <w:p w:rsidR="00401CFB" w:rsidRDefault="00401CFB">
      <w:pPr>
        <w:shd w:val="clear" w:color="auto" w:fill="FFFFFF"/>
        <w:tabs>
          <w:tab w:val="left" w:pos="7230"/>
        </w:tabs>
        <w:spacing w:line="274" w:lineRule="exact"/>
        <w:ind w:left="5669" w:right="-1" w:firstLine="1"/>
        <w:jc w:val="right"/>
        <w:rPr>
          <w:sz w:val="24"/>
        </w:rPr>
      </w:pPr>
    </w:p>
    <w:p w:rsidR="00401CFB" w:rsidRDefault="00C95555">
      <w:pPr>
        <w:tabs>
          <w:tab w:val="left" w:pos="7950"/>
        </w:tabs>
        <w:ind w:firstLine="0"/>
        <w:jc w:val="center"/>
        <w:rPr>
          <w:sz w:val="24"/>
        </w:rPr>
      </w:pPr>
      <w:r>
        <w:rPr>
          <w:b/>
          <w:sz w:val="24"/>
          <w:szCs w:val="26"/>
        </w:rPr>
        <w:t>Состав</w:t>
      </w:r>
    </w:p>
    <w:p w:rsidR="00401CFB" w:rsidRDefault="00C95555">
      <w:pPr>
        <w:tabs>
          <w:tab w:val="left" w:pos="7950"/>
        </w:tabs>
        <w:ind w:firstLine="0"/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 xml:space="preserve">Комиссии по соблюдению ограничений, запретов и требований, установленных в целях противодействия коррупции, </w:t>
      </w:r>
    </w:p>
    <w:p w:rsidR="00401CFB" w:rsidRDefault="00C95555">
      <w:pPr>
        <w:tabs>
          <w:tab w:val="left" w:pos="7950"/>
        </w:tabs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требований об урегулировании конфликта интересов</w:t>
      </w:r>
    </w:p>
    <w:p w:rsidR="00401CFB" w:rsidRDefault="00401CFB">
      <w:pPr>
        <w:tabs>
          <w:tab w:val="left" w:pos="7950"/>
        </w:tabs>
        <w:ind w:firstLine="0"/>
        <w:jc w:val="center"/>
        <w:rPr>
          <w:sz w:val="24"/>
        </w:rPr>
      </w:pPr>
    </w:p>
    <w:p w:rsidR="00401CFB" w:rsidRDefault="00401CFB">
      <w:pPr>
        <w:tabs>
          <w:tab w:val="left" w:pos="7950"/>
        </w:tabs>
        <w:ind w:firstLine="0"/>
        <w:jc w:val="center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01CFB">
        <w:tc>
          <w:tcPr>
            <w:tcW w:w="4785" w:type="dxa"/>
          </w:tcPr>
          <w:p w:rsidR="00401CFB" w:rsidRDefault="00C955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Ромашова Тамара Анатольевна </w:t>
            </w:r>
          </w:p>
        </w:tc>
        <w:tc>
          <w:tcPr>
            <w:tcW w:w="4962" w:type="dxa"/>
          </w:tcPr>
          <w:p w:rsidR="00401CFB" w:rsidRDefault="00C95555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з</w:t>
            </w:r>
            <w:r>
              <w:rPr>
                <w:sz w:val="24"/>
                <w:szCs w:val="26"/>
              </w:rPr>
              <w:t>аместитель председателя Думы Кожевниковского района, председатель Комиссии</w:t>
            </w:r>
          </w:p>
          <w:p w:rsidR="00401CFB" w:rsidRDefault="00401CFB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401CFB">
        <w:tc>
          <w:tcPr>
            <w:tcW w:w="4785" w:type="dxa"/>
          </w:tcPr>
          <w:p w:rsidR="00401CFB" w:rsidRDefault="00C955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Жулин Станислав Александрович </w:t>
            </w:r>
          </w:p>
        </w:tc>
        <w:tc>
          <w:tcPr>
            <w:tcW w:w="4962" w:type="dxa"/>
          </w:tcPr>
          <w:p w:rsidR="00401CFB" w:rsidRDefault="00C95555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депутат Думы Кожевниковского района, заместитель председателя Комиссии</w:t>
            </w:r>
          </w:p>
          <w:p w:rsidR="00401CFB" w:rsidRDefault="00401CFB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401CFB">
        <w:tc>
          <w:tcPr>
            <w:tcW w:w="4785" w:type="dxa"/>
          </w:tcPr>
          <w:p w:rsidR="00401CFB" w:rsidRDefault="00C955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Вишникина Светлана Александровна</w:t>
            </w:r>
          </w:p>
        </w:tc>
        <w:tc>
          <w:tcPr>
            <w:tcW w:w="4962" w:type="dxa"/>
          </w:tcPr>
          <w:p w:rsidR="00401CFB" w:rsidRDefault="00C95555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ведущий специалист </w:t>
            </w:r>
            <w:r>
              <w:rPr>
                <w:sz w:val="24"/>
                <w:szCs w:val="26"/>
              </w:rPr>
              <w:t>Думы Кожевниковского района, секретарь Комиссии</w:t>
            </w:r>
          </w:p>
          <w:p w:rsidR="00401CFB" w:rsidRDefault="00401CFB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401CFB">
        <w:tc>
          <w:tcPr>
            <w:tcW w:w="4785" w:type="dxa"/>
          </w:tcPr>
          <w:p w:rsidR="00401CFB" w:rsidRDefault="00C955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Савельева Вера Ивановна </w:t>
            </w:r>
          </w:p>
        </w:tc>
        <w:tc>
          <w:tcPr>
            <w:tcW w:w="4962" w:type="dxa"/>
          </w:tcPr>
          <w:p w:rsidR="00401CFB" w:rsidRDefault="00C95555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правовой и кадровой работы</w:t>
            </w:r>
            <w:r>
              <w:rPr>
                <w:sz w:val="24"/>
                <w:szCs w:val="26"/>
              </w:rPr>
              <w:t>, член Комиссии (по согласованию)</w:t>
            </w:r>
          </w:p>
          <w:p w:rsidR="00401CFB" w:rsidRDefault="00401CFB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401CFB">
        <w:tc>
          <w:tcPr>
            <w:tcW w:w="4785" w:type="dxa"/>
          </w:tcPr>
          <w:p w:rsidR="00401CFB" w:rsidRDefault="00C9555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Емельянов Александр Михайлович </w:t>
            </w:r>
          </w:p>
        </w:tc>
        <w:tc>
          <w:tcPr>
            <w:tcW w:w="4962" w:type="dxa"/>
          </w:tcPr>
          <w:p w:rsidR="00401CFB" w:rsidRDefault="00C95555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председатель Общественного </w:t>
            </w:r>
            <w:r>
              <w:rPr>
                <w:sz w:val="24"/>
                <w:szCs w:val="28"/>
              </w:rPr>
              <w:t>Совета директоров сельскохозяйственных пред</w:t>
            </w:r>
            <w:r>
              <w:rPr>
                <w:sz w:val="24"/>
                <w:szCs w:val="28"/>
              </w:rPr>
              <w:t>приятий Кожевниковского района</w:t>
            </w:r>
            <w:r>
              <w:rPr>
                <w:sz w:val="24"/>
                <w:szCs w:val="26"/>
              </w:rPr>
              <w:t>, член Комиссии (по согласованию)</w:t>
            </w:r>
          </w:p>
        </w:tc>
      </w:tr>
    </w:tbl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rPr>
          <w:sz w:val="24"/>
        </w:rPr>
      </w:pPr>
    </w:p>
    <w:p w:rsidR="00401CFB" w:rsidRDefault="00401CFB">
      <w:pPr>
        <w:pStyle w:val="af5"/>
        <w:spacing w:before="0" w:beforeAutospacing="0" w:after="0" w:afterAutospacing="0"/>
        <w:jc w:val="right"/>
        <w:rPr>
          <w:szCs w:val="28"/>
        </w:rPr>
      </w:pPr>
    </w:p>
    <w:p w:rsidR="00401CFB" w:rsidRDefault="00401CFB">
      <w:pPr>
        <w:pStyle w:val="af5"/>
        <w:spacing w:before="0" w:beforeAutospacing="0" w:after="0" w:afterAutospacing="0"/>
        <w:jc w:val="right"/>
        <w:rPr>
          <w:szCs w:val="28"/>
        </w:rPr>
      </w:pPr>
    </w:p>
    <w:p w:rsidR="00401CFB" w:rsidRDefault="00401CFB">
      <w:pPr>
        <w:pStyle w:val="af5"/>
        <w:spacing w:before="0" w:beforeAutospacing="0" w:after="0" w:afterAutospacing="0"/>
        <w:jc w:val="right"/>
        <w:rPr>
          <w:szCs w:val="28"/>
        </w:rPr>
      </w:pPr>
    </w:p>
    <w:p w:rsidR="00401CFB" w:rsidRDefault="00401CFB">
      <w:pPr>
        <w:pStyle w:val="af5"/>
        <w:spacing w:before="0" w:beforeAutospacing="0" w:after="0" w:afterAutospacing="0"/>
        <w:jc w:val="right"/>
        <w:rPr>
          <w:szCs w:val="28"/>
        </w:rPr>
      </w:pPr>
    </w:p>
    <w:p w:rsidR="00401CFB" w:rsidRDefault="00401CFB">
      <w:pPr>
        <w:pStyle w:val="af5"/>
        <w:spacing w:before="0" w:beforeAutospacing="0" w:after="0" w:afterAutospacing="0"/>
        <w:jc w:val="right"/>
        <w:rPr>
          <w:szCs w:val="28"/>
        </w:rPr>
      </w:pPr>
    </w:p>
    <w:p w:rsidR="00401CFB" w:rsidRDefault="00C95555">
      <w:pPr>
        <w:pStyle w:val="af5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Приложение № 3 </w:t>
      </w:r>
    </w:p>
    <w:p w:rsidR="00401CFB" w:rsidRDefault="00C95555">
      <w:pPr>
        <w:pStyle w:val="af5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к решению 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lastRenderedPageBreak/>
        <w:t>Думы Кожевниковского района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>от 28.12.2019 № 346</w:t>
      </w:r>
      <w:r>
        <w:rPr>
          <w:b/>
          <w:bCs/>
          <w:szCs w:val="28"/>
        </w:rPr>
        <w:tab/>
      </w:r>
    </w:p>
    <w:p w:rsidR="00401CFB" w:rsidRDefault="00401CFB">
      <w:pPr>
        <w:pStyle w:val="af5"/>
        <w:spacing w:before="0" w:beforeAutospacing="0" w:after="0" w:afterAutospacing="0"/>
        <w:jc w:val="right"/>
      </w:pPr>
    </w:p>
    <w:p w:rsidR="00401CFB" w:rsidRDefault="00401CFB">
      <w:pPr>
        <w:pStyle w:val="af5"/>
        <w:spacing w:before="0" w:beforeAutospacing="0" w:after="0" w:afterAutospacing="0"/>
        <w:jc w:val="right"/>
      </w:pP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                                      Председателю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    Комиссии по соблюдению ограничений, запретов и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 требований, установленных в целях противодействия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 коррупции, и требований об урегулировании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 конфликта </w:t>
      </w:r>
      <w:r>
        <w:rPr>
          <w:szCs w:val="28"/>
        </w:rPr>
        <w:t>интересов</w:t>
      </w:r>
    </w:p>
    <w:p w:rsidR="00401CFB" w:rsidRDefault="00401CFB">
      <w:pPr>
        <w:pStyle w:val="af5"/>
        <w:spacing w:before="0" w:beforeAutospacing="0" w:after="0" w:afterAutospacing="0"/>
        <w:jc w:val="right"/>
      </w:pP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 от ______________________________________________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(Фамилия, имя, отчество (последнее - при наличии),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         _________________________________________________</w:t>
      </w:r>
    </w:p>
    <w:p w:rsidR="00401CFB" w:rsidRDefault="00C95555">
      <w:pPr>
        <w:pStyle w:val="af5"/>
        <w:spacing w:before="0" w:beforeAutospacing="0" w:after="0" w:afterAutospacing="0"/>
        <w:jc w:val="right"/>
      </w:pPr>
      <w:r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замещаемая должность)</w:t>
      </w:r>
    </w:p>
    <w:p w:rsidR="00401CFB" w:rsidRDefault="00401CFB">
      <w:pPr>
        <w:pStyle w:val="af5"/>
        <w:spacing w:before="0" w:beforeAutospacing="0" w:after="0" w:afterAutospacing="0"/>
        <w:jc w:val="right"/>
      </w:pP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szCs w:val="28"/>
        </w:rPr>
        <w:t>Уведомление</w:t>
      </w: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szCs w:val="28"/>
        </w:rPr>
        <w:t xml:space="preserve">   о возникновении личной заинтересованности при исполнении должностных</w:t>
      </w: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szCs w:val="28"/>
        </w:rPr>
        <w:t xml:space="preserve">  обязанностей, которая приводит или может привести к конфликту интересов</w:t>
      </w:r>
    </w:p>
    <w:p w:rsidR="00401CFB" w:rsidRDefault="00401CFB">
      <w:pPr>
        <w:pStyle w:val="af5"/>
        <w:spacing w:before="0" w:beforeAutospacing="0" w:after="0" w:afterAutospacing="0"/>
        <w:jc w:val="right"/>
      </w:pPr>
    </w:p>
    <w:p w:rsidR="00401CFB" w:rsidRDefault="00C95555">
      <w:pPr>
        <w:pStyle w:val="af5"/>
        <w:spacing w:before="0" w:beforeAutospacing="0" w:after="0" w:afterAutospacing="0"/>
        <w:ind w:firstLine="567"/>
        <w:jc w:val="both"/>
      </w:pPr>
      <w:r>
        <w:rPr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401CFB" w:rsidRDefault="00C95555">
      <w:pPr>
        <w:pStyle w:val="af5"/>
        <w:spacing w:before="0" w:beforeAutospacing="0" w:after="0" w:afterAutospacing="0"/>
        <w:ind w:firstLine="567"/>
        <w:jc w:val="both"/>
      </w:pPr>
      <w:r>
        <w:rPr>
          <w:szCs w:val="28"/>
        </w:rPr>
        <w:t xml:space="preserve">    Обстоятельства, являющиеся основанием возникновения личной заинтерес</w:t>
      </w:r>
      <w:r>
        <w:rPr>
          <w:szCs w:val="28"/>
        </w:rPr>
        <w:t>ованности: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Cs w:val="28"/>
        </w:rPr>
        <w:t>______________________________________________________________________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Cs w:val="28"/>
        </w:rPr>
        <w:t>_______________________________________________________________________</w:t>
      </w:r>
    </w:p>
    <w:p w:rsidR="00401CFB" w:rsidRDefault="00401CFB">
      <w:pPr>
        <w:pStyle w:val="af5"/>
        <w:spacing w:before="0" w:beforeAutospacing="0" w:after="0" w:afterAutospacing="0"/>
        <w:ind w:firstLine="567"/>
        <w:jc w:val="both"/>
      </w:pPr>
    </w:p>
    <w:p w:rsidR="00401CFB" w:rsidRDefault="00C95555">
      <w:pPr>
        <w:pStyle w:val="af5"/>
        <w:spacing w:before="0" w:beforeAutospacing="0" w:after="0" w:afterAutospacing="0"/>
        <w:ind w:firstLine="567"/>
        <w:jc w:val="both"/>
      </w:pPr>
      <w:r>
        <w:rPr>
          <w:szCs w:val="28"/>
        </w:rPr>
        <w:t xml:space="preserve">    Должностные   обязанности,  на  исполнение  которых  влияет  или  может повлиять личная заинтерес</w:t>
      </w:r>
      <w:r>
        <w:rPr>
          <w:szCs w:val="28"/>
        </w:rPr>
        <w:t>ованность: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Cs w:val="28"/>
        </w:rPr>
        <w:t>_______________________________________________________________________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Cs w:val="28"/>
        </w:rPr>
        <w:t>_______________________________________________________________________</w:t>
      </w:r>
    </w:p>
    <w:p w:rsidR="00401CFB" w:rsidRDefault="00401CFB">
      <w:pPr>
        <w:pStyle w:val="af5"/>
        <w:spacing w:before="0" w:beforeAutospacing="0" w:after="0" w:afterAutospacing="0"/>
        <w:ind w:firstLine="567"/>
        <w:jc w:val="both"/>
      </w:pPr>
    </w:p>
    <w:p w:rsidR="00401CFB" w:rsidRDefault="00C95555">
      <w:pPr>
        <w:pStyle w:val="af5"/>
        <w:spacing w:before="0" w:beforeAutospacing="0" w:after="0" w:afterAutospacing="0"/>
        <w:ind w:firstLine="567"/>
        <w:jc w:val="both"/>
      </w:pPr>
      <w:r>
        <w:rPr>
          <w:szCs w:val="28"/>
        </w:rPr>
        <w:t xml:space="preserve">    Предлагаемые меры по предотвращению или урегулированию конфликта интересов: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Cs w:val="28"/>
        </w:rPr>
        <w:t>_______________________________________________________________________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Cs w:val="28"/>
        </w:rPr>
        <w:t>_______________________________________________________________________</w:t>
      </w:r>
    </w:p>
    <w:p w:rsidR="00401CFB" w:rsidRDefault="00401CFB">
      <w:pPr>
        <w:pStyle w:val="af5"/>
        <w:spacing w:before="0" w:beforeAutospacing="0" w:after="0" w:afterAutospacing="0"/>
        <w:ind w:firstLine="567"/>
        <w:jc w:val="both"/>
      </w:pPr>
    </w:p>
    <w:p w:rsidR="00401CFB" w:rsidRDefault="00C95555">
      <w:pPr>
        <w:pStyle w:val="af5"/>
        <w:spacing w:before="0" w:beforeAutospacing="0" w:after="0" w:afterAutospacing="0"/>
        <w:ind w:firstLine="567"/>
        <w:jc w:val="both"/>
      </w:pPr>
      <w:r>
        <w:rPr>
          <w:szCs w:val="28"/>
        </w:rPr>
        <w:t xml:space="preserve">    Намереваюсь (не намереваюсь) лично присутствовать на заседании Комиссии по  соблюдению ограничений, запрето</w:t>
      </w:r>
      <w:r>
        <w:rPr>
          <w:szCs w:val="28"/>
        </w:rPr>
        <w:t>в и требований, установленных в целях противодействия   коррупции, и требований об урегулировании конфликта интересов при рассмотрении настоящего уведомления (нужное подчеркнуть).</w:t>
      </w:r>
    </w:p>
    <w:p w:rsidR="00401CFB" w:rsidRDefault="00401CFB">
      <w:pPr>
        <w:pStyle w:val="af5"/>
        <w:spacing w:before="0" w:beforeAutospacing="0" w:after="0" w:afterAutospacing="0"/>
        <w:jc w:val="right"/>
      </w:pPr>
    </w:p>
    <w:p w:rsidR="00401CFB" w:rsidRDefault="00C95555">
      <w:pPr>
        <w:pStyle w:val="af5"/>
        <w:spacing w:before="0" w:beforeAutospacing="0" w:after="0" w:afterAutospacing="0"/>
      </w:pPr>
      <w:r>
        <w:rPr>
          <w:szCs w:val="28"/>
        </w:rPr>
        <w:t>"__" ________ 20__ г. ____________________________                  _______</w:t>
      </w:r>
      <w:r>
        <w:rPr>
          <w:szCs w:val="28"/>
        </w:rPr>
        <w:t>_______________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 w:val="26"/>
          <w:szCs w:val="28"/>
        </w:rPr>
        <w:t xml:space="preserve">                                             </w:t>
      </w:r>
      <w:r>
        <w:rPr>
          <w:sz w:val="20"/>
          <w:szCs w:val="28"/>
        </w:rPr>
        <w:t xml:space="preserve">            (Подпись лица, направляющего   уведомление)                (Расшифровка подписи)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 w:val="20"/>
          <w:szCs w:val="28"/>
        </w:rPr>
        <w:t xml:space="preserve">                                                                    </w:t>
      </w:r>
    </w:p>
    <w:p w:rsidR="00401CFB" w:rsidRDefault="00C95555">
      <w:pPr>
        <w:pStyle w:val="af5"/>
        <w:spacing w:before="0" w:beforeAutospacing="0" w:after="0" w:afterAutospacing="0"/>
      </w:pPr>
      <w:r>
        <w:rPr>
          <w:szCs w:val="28"/>
        </w:rPr>
        <w:t>"__" ________ 20__ г. ___________</w:t>
      </w:r>
      <w:r>
        <w:rPr>
          <w:szCs w:val="28"/>
        </w:rPr>
        <w:t>_________________                  ______________________</w:t>
      </w:r>
    </w:p>
    <w:p w:rsidR="00401CFB" w:rsidRDefault="00C95555">
      <w:pPr>
        <w:pStyle w:val="af5"/>
        <w:spacing w:before="0" w:beforeAutospacing="0" w:after="0" w:afterAutospacing="0"/>
        <w:jc w:val="center"/>
      </w:pPr>
      <w:r>
        <w:rPr>
          <w:sz w:val="26"/>
          <w:szCs w:val="28"/>
        </w:rPr>
        <w:t xml:space="preserve">                                        </w:t>
      </w:r>
      <w:r>
        <w:rPr>
          <w:sz w:val="20"/>
          <w:szCs w:val="28"/>
        </w:rPr>
        <w:t>(Подпись лица, принявшего    уведомление)                (Расшифровка   подписи)</w:t>
      </w:r>
    </w:p>
    <w:p w:rsidR="00401CFB" w:rsidRDefault="00C95555">
      <w:pPr>
        <w:pStyle w:val="af5"/>
        <w:spacing w:before="0" w:beforeAutospacing="0" w:after="0" w:afterAutospacing="0"/>
      </w:pPr>
      <w:r>
        <w:rPr>
          <w:sz w:val="20"/>
          <w:szCs w:val="28"/>
        </w:rPr>
        <w:t xml:space="preserve">                                                               </w:t>
      </w:r>
    </w:p>
    <w:p w:rsidR="00401CFB" w:rsidRDefault="00C95555">
      <w:pPr>
        <w:pStyle w:val="af5"/>
        <w:spacing w:before="0" w:beforeAutospacing="0" w:after="0" w:afterAutospacing="0"/>
        <w:jc w:val="both"/>
      </w:pPr>
      <w:r>
        <w:rPr>
          <w:szCs w:val="28"/>
        </w:rPr>
        <w:t>Регистрационн</w:t>
      </w:r>
      <w:r>
        <w:rPr>
          <w:szCs w:val="28"/>
        </w:rPr>
        <w:t>ый номер в журнале регистрации уведомлений № __    "__"_______ 20__ г."</w:t>
      </w:r>
    </w:p>
    <w:p w:rsidR="00401CFB" w:rsidRDefault="00401CFB"/>
    <w:sectPr w:rsidR="00401CF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55" w:rsidRDefault="00C95555">
      <w:r>
        <w:separator/>
      </w:r>
    </w:p>
  </w:endnote>
  <w:endnote w:type="continuationSeparator" w:id="0">
    <w:p w:rsidR="00C95555" w:rsidRDefault="00C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55" w:rsidRDefault="00C95555">
      <w:r>
        <w:separator/>
      </w:r>
    </w:p>
  </w:footnote>
  <w:footnote w:type="continuationSeparator" w:id="0">
    <w:p w:rsidR="00C95555" w:rsidRDefault="00C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1A7"/>
    <w:multiLevelType w:val="hybridMultilevel"/>
    <w:tmpl w:val="3EAA8710"/>
    <w:lvl w:ilvl="0" w:tplc="FB1CFEB6">
      <w:start w:val="1"/>
      <w:numFmt w:val="decimal"/>
      <w:lvlText w:val="%1."/>
      <w:lvlJc w:val="left"/>
      <w:pPr>
        <w:ind w:left="709" w:hanging="360"/>
      </w:pPr>
    </w:lvl>
    <w:lvl w:ilvl="1" w:tplc="5A7467CC">
      <w:start w:val="1"/>
      <w:numFmt w:val="lowerLetter"/>
      <w:lvlText w:val="%2."/>
      <w:lvlJc w:val="left"/>
      <w:pPr>
        <w:ind w:left="1429" w:hanging="360"/>
      </w:pPr>
    </w:lvl>
    <w:lvl w:ilvl="2" w:tplc="692E8956">
      <w:start w:val="1"/>
      <w:numFmt w:val="lowerRoman"/>
      <w:lvlText w:val="%3."/>
      <w:lvlJc w:val="right"/>
      <w:pPr>
        <w:ind w:left="2149" w:hanging="180"/>
      </w:pPr>
    </w:lvl>
    <w:lvl w:ilvl="3" w:tplc="4A60A84A">
      <w:start w:val="1"/>
      <w:numFmt w:val="decimal"/>
      <w:lvlText w:val="%4."/>
      <w:lvlJc w:val="left"/>
      <w:pPr>
        <w:ind w:left="2869" w:hanging="360"/>
      </w:pPr>
    </w:lvl>
    <w:lvl w:ilvl="4" w:tplc="9A6EDFBA">
      <w:start w:val="1"/>
      <w:numFmt w:val="lowerLetter"/>
      <w:lvlText w:val="%5."/>
      <w:lvlJc w:val="left"/>
      <w:pPr>
        <w:ind w:left="3589" w:hanging="360"/>
      </w:pPr>
    </w:lvl>
    <w:lvl w:ilvl="5" w:tplc="672C6C8A">
      <w:start w:val="1"/>
      <w:numFmt w:val="lowerRoman"/>
      <w:lvlText w:val="%6."/>
      <w:lvlJc w:val="right"/>
      <w:pPr>
        <w:ind w:left="4309" w:hanging="180"/>
      </w:pPr>
    </w:lvl>
    <w:lvl w:ilvl="6" w:tplc="48DA1FDA">
      <w:start w:val="1"/>
      <w:numFmt w:val="decimal"/>
      <w:lvlText w:val="%7."/>
      <w:lvlJc w:val="left"/>
      <w:pPr>
        <w:ind w:left="5029" w:hanging="360"/>
      </w:pPr>
    </w:lvl>
    <w:lvl w:ilvl="7" w:tplc="39D6442C">
      <w:start w:val="1"/>
      <w:numFmt w:val="lowerLetter"/>
      <w:lvlText w:val="%8."/>
      <w:lvlJc w:val="left"/>
      <w:pPr>
        <w:ind w:left="5749" w:hanging="360"/>
      </w:pPr>
    </w:lvl>
    <w:lvl w:ilvl="8" w:tplc="C08A0D6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177360"/>
    <w:multiLevelType w:val="hybridMultilevel"/>
    <w:tmpl w:val="17DCB0BE"/>
    <w:lvl w:ilvl="0" w:tplc="0CAEB3BE">
      <w:start w:val="1"/>
      <w:numFmt w:val="decimal"/>
      <w:lvlText w:val="%1."/>
      <w:lvlJc w:val="left"/>
      <w:pPr>
        <w:ind w:left="1417" w:hanging="360"/>
      </w:pPr>
    </w:lvl>
    <w:lvl w:ilvl="1" w:tplc="1864FCC2">
      <w:start w:val="1"/>
      <w:numFmt w:val="lowerLetter"/>
      <w:lvlText w:val="%2."/>
      <w:lvlJc w:val="left"/>
      <w:pPr>
        <w:ind w:left="2137" w:hanging="360"/>
      </w:pPr>
    </w:lvl>
    <w:lvl w:ilvl="2" w:tplc="21CA8720">
      <w:start w:val="1"/>
      <w:numFmt w:val="lowerRoman"/>
      <w:lvlText w:val="%3."/>
      <w:lvlJc w:val="right"/>
      <w:pPr>
        <w:ind w:left="2857" w:hanging="180"/>
      </w:pPr>
    </w:lvl>
    <w:lvl w:ilvl="3" w:tplc="77EC037A">
      <w:start w:val="1"/>
      <w:numFmt w:val="decimal"/>
      <w:lvlText w:val="%4."/>
      <w:lvlJc w:val="left"/>
      <w:pPr>
        <w:ind w:left="3577" w:hanging="360"/>
      </w:pPr>
    </w:lvl>
    <w:lvl w:ilvl="4" w:tplc="C8F62A78">
      <w:start w:val="1"/>
      <w:numFmt w:val="lowerLetter"/>
      <w:lvlText w:val="%5."/>
      <w:lvlJc w:val="left"/>
      <w:pPr>
        <w:ind w:left="4297" w:hanging="360"/>
      </w:pPr>
    </w:lvl>
    <w:lvl w:ilvl="5" w:tplc="C80E5FCA">
      <w:start w:val="1"/>
      <w:numFmt w:val="lowerRoman"/>
      <w:lvlText w:val="%6."/>
      <w:lvlJc w:val="right"/>
      <w:pPr>
        <w:ind w:left="5017" w:hanging="180"/>
      </w:pPr>
    </w:lvl>
    <w:lvl w:ilvl="6" w:tplc="3522AEB0">
      <w:start w:val="1"/>
      <w:numFmt w:val="decimal"/>
      <w:lvlText w:val="%7."/>
      <w:lvlJc w:val="left"/>
      <w:pPr>
        <w:ind w:left="5737" w:hanging="360"/>
      </w:pPr>
    </w:lvl>
    <w:lvl w:ilvl="7" w:tplc="1E5AB42C">
      <w:start w:val="1"/>
      <w:numFmt w:val="lowerLetter"/>
      <w:lvlText w:val="%8."/>
      <w:lvlJc w:val="left"/>
      <w:pPr>
        <w:ind w:left="6457" w:hanging="360"/>
      </w:pPr>
    </w:lvl>
    <w:lvl w:ilvl="8" w:tplc="8B1AC866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157F587A"/>
    <w:multiLevelType w:val="hybridMultilevel"/>
    <w:tmpl w:val="FEE06744"/>
    <w:lvl w:ilvl="0" w:tplc="2670FA70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/>
      </w:rPr>
    </w:lvl>
    <w:lvl w:ilvl="1" w:tplc="2760EE1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/>
      </w:rPr>
    </w:lvl>
    <w:lvl w:ilvl="2" w:tplc="9AECFEC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/>
      </w:rPr>
    </w:lvl>
    <w:lvl w:ilvl="3" w:tplc="FAB0C60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/>
      </w:rPr>
    </w:lvl>
    <w:lvl w:ilvl="4" w:tplc="E1261C4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/>
      </w:rPr>
    </w:lvl>
    <w:lvl w:ilvl="5" w:tplc="D634091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/>
      </w:rPr>
    </w:lvl>
    <w:lvl w:ilvl="6" w:tplc="DCEA78C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/>
      </w:rPr>
    </w:lvl>
    <w:lvl w:ilvl="7" w:tplc="4776E3C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/>
      </w:rPr>
    </w:lvl>
    <w:lvl w:ilvl="8" w:tplc="F0C437A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E915163"/>
    <w:multiLevelType w:val="hybridMultilevel"/>
    <w:tmpl w:val="0BCA9B0E"/>
    <w:lvl w:ilvl="0" w:tplc="F030EB70">
      <w:start w:val="1"/>
      <w:numFmt w:val="decimal"/>
      <w:lvlText w:val="%1."/>
      <w:lvlJc w:val="left"/>
      <w:pPr>
        <w:ind w:left="709" w:hanging="360"/>
      </w:pPr>
    </w:lvl>
    <w:lvl w:ilvl="1" w:tplc="C1CA170E">
      <w:start w:val="1"/>
      <w:numFmt w:val="lowerLetter"/>
      <w:lvlText w:val="%2."/>
      <w:lvlJc w:val="left"/>
      <w:pPr>
        <w:ind w:left="1429" w:hanging="360"/>
      </w:pPr>
    </w:lvl>
    <w:lvl w:ilvl="2" w:tplc="BF58189C">
      <w:start w:val="1"/>
      <w:numFmt w:val="lowerRoman"/>
      <w:lvlText w:val="%3."/>
      <w:lvlJc w:val="right"/>
      <w:pPr>
        <w:ind w:left="2149" w:hanging="180"/>
      </w:pPr>
    </w:lvl>
    <w:lvl w:ilvl="3" w:tplc="5E5E9138">
      <w:start w:val="1"/>
      <w:numFmt w:val="decimal"/>
      <w:lvlText w:val="%4."/>
      <w:lvlJc w:val="left"/>
      <w:pPr>
        <w:ind w:left="2869" w:hanging="360"/>
      </w:pPr>
    </w:lvl>
    <w:lvl w:ilvl="4" w:tplc="90AA68FA">
      <w:start w:val="1"/>
      <w:numFmt w:val="lowerLetter"/>
      <w:lvlText w:val="%5."/>
      <w:lvlJc w:val="left"/>
      <w:pPr>
        <w:ind w:left="3589" w:hanging="360"/>
      </w:pPr>
    </w:lvl>
    <w:lvl w:ilvl="5" w:tplc="C8ECAB8C">
      <w:start w:val="1"/>
      <w:numFmt w:val="lowerRoman"/>
      <w:lvlText w:val="%6."/>
      <w:lvlJc w:val="right"/>
      <w:pPr>
        <w:ind w:left="4309" w:hanging="180"/>
      </w:pPr>
    </w:lvl>
    <w:lvl w:ilvl="6" w:tplc="8F1CA304">
      <w:start w:val="1"/>
      <w:numFmt w:val="decimal"/>
      <w:lvlText w:val="%7."/>
      <w:lvlJc w:val="left"/>
      <w:pPr>
        <w:ind w:left="5029" w:hanging="360"/>
      </w:pPr>
    </w:lvl>
    <w:lvl w:ilvl="7" w:tplc="5F10832A">
      <w:start w:val="1"/>
      <w:numFmt w:val="lowerLetter"/>
      <w:lvlText w:val="%8."/>
      <w:lvlJc w:val="left"/>
      <w:pPr>
        <w:ind w:left="5749" w:hanging="360"/>
      </w:pPr>
    </w:lvl>
    <w:lvl w:ilvl="8" w:tplc="4CA835F2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F55FF2"/>
    <w:multiLevelType w:val="hybridMultilevel"/>
    <w:tmpl w:val="FF8AFCCE"/>
    <w:lvl w:ilvl="0" w:tplc="30AEF2E6">
      <w:start w:val="1"/>
      <w:numFmt w:val="decimal"/>
      <w:lvlText w:val="%1."/>
      <w:lvlJc w:val="left"/>
      <w:pPr>
        <w:ind w:left="709" w:hanging="360"/>
      </w:pPr>
    </w:lvl>
    <w:lvl w:ilvl="1" w:tplc="1C5C6A22">
      <w:start w:val="1"/>
      <w:numFmt w:val="lowerLetter"/>
      <w:lvlText w:val="%2."/>
      <w:lvlJc w:val="left"/>
      <w:pPr>
        <w:ind w:left="1429" w:hanging="360"/>
      </w:pPr>
    </w:lvl>
    <w:lvl w:ilvl="2" w:tplc="FC724A56">
      <w:start w:val="1"/>
      <w:numFmt w:val="lowerRoman"/>
      <w:lvlText w:val="%3."/>
      <w:lvlJc w:val="right"/>
      <w:pPr>
        <w:ind w:left="2149" w:hanging="180"/>
      </w:pPr>
    </w:lvl>
    <w:lvl w:ilvl="3" w:tplc="277AC96C">
      <w:start w:val="1"/>
      <w:numFmt w:val="decimal"/>
      <w:lvlText w:val="%4."/>
      <w:lvlJc w:val="left"/>
      <w:pPr>
        <w:ind w:left="2869" w:hanging="360"/>
      </w:pPr>
    </w:lvl>
    <w:lvl w:ilvl="4" w:tplc="B6B254A2">
      <w:start w:val="1"/>
      <w:numFmt w:val="lowerLetter"/>
      <w:lvlText w:val="%5."/>
      <w:lvlJc w:val="left"/>
      <w:pPr>
        <w:ind w:left="3589" w:hanging="360"/>
      </w:pPr>
    </w:lvl>
    <w:lvl w:ilvl="5" w:tplc="42008D4C">
      <w:start w:val="1"/>
      <w:numFmt w:val="lowerRoman"/>
      <w:lvlText w:val="%6."/>
      <w:lvlJc w:val="right"/>
      <w:pPr>
        <w:ind w:left="4309" w:hanging="180"/>
      </w:pPr>
    </w:lvl>
    <w:lvl w:ilvl="6" w:tplc="02FE2702">
      <w:start w:val="1"/>
      <w:numFmt w:val="decimal"/>
      <w:lvlText w:val="%7."/>
      <w:lvlJc w:val="left"/>
      <w:pPr>
        <w:ind w:left="5029" w:hanging="360"/>
      </w:pPr>
    </w:lvl>
    <w:lvl w:ilvl="7" w:tplc="DB4A5BF8">
      <w:start w:val="1"/>
      <w:numFmt w:val="lowerLetter"/>
      <w:lvlText w:val="%8."/>
      <w:lvlJc w:val="left"/>
      <w:pPr>
        <w:ind w:left="5749" w:hanging="360"/>
      </w:pPr>
    </w:lvl>
    <w:lvl w:ilvl="8" w:tplc="92A2C05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A746E91"/>
    <w:multiLevelType w:val="hybridMultilevel"/>
    <w:tmpl w:val="E33ACA7E"/>
    <w:lvl w:ilvl="0" w:tplc="D9984810">
      <w:start w:val="1"/>
      <w:numFmt w:val="decimal"/>
      <w:lvlText w:val="%1."/>
      <w:lvlJc w:val="left"/>
      <w:pPr>
        <w:ind w:left="709" w:hanging="360"/>
      </w:pPr>
    </w:lvl>
    <w:lvl w:ilvl="1" w:tplc="EF9A7F42">
      <w:start w:val="1"/>
      <w:numFmt w:val="lowerLetter"/>
      <w:lvlText w:val="%2."/>
      <w:lvlJc w:val="left"/>
      <w:pPr>
        <w:ind w:left="1429" w:hanging="360"/>
      </w:pPr>
    </w:lvl>
    <w:lvl w:ilvl="2" w:tplc="6E005E06">
      <w:start w:val="1"/>
      <w:numFmt w:val="lowerRoman"/>
      <w:lvlText w:val="%3."/>
      <w:lvlJc w:val="right"/>
      <w:pPr>
        <w:ind w:left="2149" w:hanging="180"/>
      </w:pPr>
    </w:lvl>
    <w:lvl w:ilvl="3" w:tplc="80329300">
      <w:start w:val="1"/>
      <w:numFmt w:val="decimal"/>
      <w:lvlText w:val="%4."/>
      <w:lvlJc w:val="left"/>
      <w:pPr>
        <w:ind w:left="2869" w:hanging="360"/>
      </w:pPr>
    </w:lvl>
    <w:lvl w:ilvl="4" w:tplc="FA986618">
      <w:start w:val="1"/>
      <w:numFmt w:val="lowerLetter"/>
      <w:lvlText w:val="%5."/>
      <w:lvlJc w:val="left"/>
      <w:pPr>
        <w:ind w:left="3589" w:hanging="360"/>
      </w:pPr>
    </w:lvl>
    <w:lvl w:ilvl="5" w:tplc="3B92DC50">
      <w:start w:val="1"/>
      <w:numFmt w:val="lowerRoman"/>
      <w:lvlText w:val="%6."/>
      <w:lvlJc w:val="right"/>
      <w:pPr>
        <w:ind w:left="4309" w:hanging="180"/>
      </w:pPr>
    </w:lvl>
    <w:lvl w:ilvl="6" w:tplc="83221FCE">
      <w:start w:val="1"/>
      <w:numFmt w:val="decimal"/>
      <w:lvlText w:val="%7."/>
      <w:lvlJc w:val="left"/>
      <w:pPr>
        <w:ind w:left="5029" w:hanging="360"/>
      </w:pPr>
    </w:lvl>
    <w:lvl w:ilvl="7" w:tplc="8EBE7898">
      <w:start w:val="1"/>
      <w:numFmt w:val="lowerLetter"/>
      <w:lvlText w:val="%8."/>
      <w:lvlJc w:val="left"/>
      <w:pPr>
        <w:ind w:left="5749" w:hanging="360"/>
      </w:pPr>
    </w:lvl>
    <w:lvl w:ilvl="8" w:tplc="DFF2F5FC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F8B341D"/>
    <w:multiLevelType w:val="hybridMultilevel"/>
    <w:tmpl w:val="E7BA6ED6"/>
    <w:lvl w:ilvl="0" w:tplc="66786164">
      <w:start w:val="1"/>
      <w:numFmt w:val="decimal"/>
      <w:lvlText w:val="%1."/>
      <w:lvlJc w:val="left"/>
      <w:pPr>
        <w:ind w:left="709" w:hanging="360"/>
      </w:pPr>
    </w:lvl>
    <w:lvl w:ilvl="1" w:tplc="C9E28B24">
      <w:start w:val="1"/>
      <w:numFmt w:val="lowerLetter"/>
      <w:lvlText w:val="%2."/>
      <w:lvlJc w:val="left"/>
      <w:pPr>
        <w:ind w:left="1429" w:hanging="360"/>
      </w:pPr>
    </w:lvl>
    <w:lvl w:ilvl="2" w:tplc="51DE4CF8">
      <w:start w:val="1"/>
      <w:numFmt w:val="lowerRoman"/>
      <w:lvlText w:val="%3."/>
      <w:lvlJc w:val="right"/>
      <w:pPr>
        <w:ind w:left="2149" w:hanging="180"/>
      </w:pPr>
    </w:lvl>
    <w:lvl w:ilvl="3" w:tplc="1E0C0D5C">
      <w:start w:val="1"/>
      <w:numFmt w:val="decimal"/>
      <w:lvlText w:val="%4."/>
      <w:lvlJc w:val="left"/>
      <w:pPr>
        <w:ind w:left="2869" w:hanging="360"/>
      </w:pPr>
    </w:lvl>
    <w:lvl w:ilvl="4" w:tplc="F58237D0">
      <w:start w:val="1"/>
      <w:numFmt w:val="lowerLetter"/>
      <w:lvlText w:val="%5."/>
      <w:lvlJc w:val="left"/>
      <w:pPr>
        <w:ind w:left="3589" w:hanging="360"/>
      </w:pPr>
    </w:lvl>
    <w:lvl w:ilvl="5" w:tplc="A8A89EC2">
      <w:start w:val="1"/>
      <w:numFmt w:val="lowerRoman"/>
      <w:lvlText w:val="%6."/>
      <w:lvlJc w:val="right"/>
      <w:pPr>
        <w:ind w:left="4309" w:hanging="180"/>
      </w:pPr>
    </w:lvl>
    <w:lvl w:ilvl="6" w:tplc="E3E45762">
      <w:start w:val="1"/>
      <w:numFmt w:val="decimal"/>
      <w:lvlText w:val="%7."/>
      <w:lvlJc w:val="left"/>
      <w:pPr>
        <w:ind w:left="5029" w:hanging="360"/>
      </w:pPr>
    </w:lvl>
    <w:lvl w:ilvl="7" w:tplc="E4B49176">
      <w:start w:val="1"/>
      <w:numFmt w:val="lowerLetter"/>
      <w:lvlText w:val="%8."/>
      <w:lvlJc w:val="left"/>
      <w:pPr>
        <w:ind w:left="5749" w:hanging="360"/>
      </w:pPr>
    </w:lvl>
    <w:lvl w:ilvl="8" w:tplc="EC6A67AA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0970A4A"/>
    <w:multiLevelType w:val="hybridMultilevel"/>
    <w:tmpl w:val="B9EAEA50"/>
    <w:lvl w:ilvl="0" w:tplc="AEB8545C">
      <w:start w:val="1"/>
      <w:numFmt w:val="decimal"/>
      <w:lvlText w:val="%1."/>
      <w:lvlJc w:val="left"/>
      <w:pPr>
        <w:ind w:left="709" w:hanging="360"/>
      </w:pPr>
    </w:lvl>
    <w:lvl w:ilvl="1" w:tplc="DE167640">
      <w:start w:val="1"/>
      <w:numFmt w:val="lowerLetter"/>
      <w:lvlText w:val="%2."/>
      <w:lvlJc w:val="left"/>
      <w:pPr>
        <w:ind w:left="1429" w:hanging="360"/>
      </w:pPr>
    </w:lvl>
    <w:lvl w:ilvl="2" w:tplc="D116DB08">
      <w:start w:val="1"/>
      <w:numFmt w:val="lowerRoman"/>
      <w:lvlText w:val="%3."/>
      <w:lvlJc w:val="right"/>
      <w:pPr>
        <w:ind w:left="2149" w:hanging="180"/>
      </w:pPr>
    </w:lvl>
    <w:lvl w:ilvl="3" w:tplc="74D80B4A">
      <w:start w:val="1"/>
      <w:numFmt w:val="decimal"/>
      <w:lvlText w:val="%4."/>
      <w:lvlJc w:val="left"/>
      <w:pPr>
        <w:ind w:left="2869" w:hanging="360"/>
      </w:pPr>
    </w:lvl>
    <w:lvl w:ilvl="4" w:tplc="8B22FBC6">
      <w:start w:val="1"/>
      <w:numFmt w:val="lowerLetter"/>
      <w:lvlText w:val="%5."/>
      <w:lvlJc w:val="left"/>
      <w:pPr>
        <w:ind w:left="3589" w:hanging="360"/>
      </w:pPr>
    </w:lvl>
    <w:lvl w:ilvl="5" w:tplc="6F0EF462">
      <w:start w:val="1"/>
      <w:numFmt w:val="lowerRoman"/>
      <w:lvlText w:val="%6."/>
      <w:lvlJc w:val="right"/>
      <w:pPr>
        <w:ind w:left="4309" w:hanging="180"/>
      </w:pPr>
    </w:lvl>
    <w:lvl w:ilvl="6" w:tplc="D928603A">
      <w:start w:val="1"/>
      <w:numFmt w:val="decimal"/>
      <w:lvlText w:val="%7."/>
      <w:lvlJc w:val="left"/>
      <w:pPr>
        <w:ind w:left="5029" w:hanging="360"/>
      </w:pPr>
    </w:lvl>
    <w:lvl w:ilvl="7" w:tplc="E73EB53C">
      <w:start w:val="1"/>
      <w:numFmt w:val="lowerLetter"/>
      <w:lvlText w:val="%8."/>
      <w:lvlJc w:val="left"/>
      <w:pPr>
        <w:ind w:left="5749" w:hanging="360"/>
      </w:pPr>
    </w:lvl>
    <w:lvl w:ilvl="8" w:tplc="547EFC8A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4986FAD"/>
    <w:multiLevelType w:val="hybridMultilevel"/>
    <w:tmpl w:val="305CB2EA"/>
    <w:lvl w:ilvl="0" w:tplc="68945170">
      <w:start w:val="1"/>
      <w:numFmt w:val="decimal"/>
      <w:lvlText w:val="%1."/>
      <w:lvlJc w:val="left"/>
      <w:pPr>
        <w:ind w:left="1276" w:hanging="360"/>
      </w:pPr>
    </w:lvl>
    <w:lvl w:ilvl="1" w:tplc="90047E66">
      <w:start w:val="1"/>
      <w:numFmt w:val="lowerLetter"/>
      <w:lvlText w:val="%2."/>
      <w:lvlJc w:val="left"/>
      <w:pPr>
        <w:ind w:left="1996" w:hanging="360"/>
      </w:pPr>
    </w:lvl>
    <w:lvl w:ilvl="2" w:tplc="B1A0D0D0">
      <w:start w:val="1"/>
      <w:numFmt w:val="lowerRoman"/>
      <w:lvlText w:val="%3."/>
      <w:lvlJc w:val="right"/>
      <w:pPr>
        <w:ind w:left="2716" w:hanging="180"/>
      </w:pPr>
    </w:lvl>
    <w:lvl w:ilvl="3" w:tplc="49022C32">
      <w:start w:val="1"/>
      <w:numFmt w:val="decimal"/>
      <w:lvlText w:val="%4."/>
      <w:lvlJc w:val="left"/>
      <w:pPr>
        <w:ind w:left="3436" w:hanging="360"/>
      </w:pPr>
    </w:lvl>
    <w:lvl w:ilvl="4" w:tplc="00366536">
      <w:start w:val="1"/>
      <w:numFmt w:val="lowerLetter"/>
      <w:lvlText w:val="%5."/>
      <w:lvlJc w:val="left"/>
      <w:pPr>
        <w:ind w:left="4156" w:hanging="360"/>
      </w:pPr>
    </w:lvl>
    <w:lvl w:ilvl="5" w:tplc="2CB2F2C2">
      <w:start w:val="1"/>
      <w:numFmt w:val="lowerRoman"/>
      <w:lvlText w:val="%6."/>
      <w:lvlJc w:val="right"/>
      <w:pPr>
        <w:ind w:left="4876" w:hanging="180"/>
      </w:pPr>
    </w:lvl>
    <w:lvl w:ilvl="6" w:tplc="87DEEF02">
      <w:start w:val="1"/>
      <w:numFmt w:val="decimal"/>
      <w:lvlText w:val="%7."/>
      <w:lvlJc w:val="left"/>
      <w:pPr>
        <w:ind w:left="5596" w:hanging="360"/>
      </w:pPr>
    </w:lvl>
    <w:lvl w:ilvl="7" w:tplc="D6AE7120">
      <w:start w:val="1"/>
      <w:numFmt w:val="lowerLetter"/>
      <w:lvlText w:val="%8."/>
      <w:lvlJc w:val="left"/>
      <w:pPr>
        <w:ind w:left="6316" w:hanging="360"/>
      </w:pPr>
    </w:lvl>
    <w:lvl w:ilvl="8" w:tplc="5CC6729C">
      <w:start w:val="1"/>
      <w:numFmt w:val="lowerRoman"/>
      <w:lvlText w:val="%9."/>
      <w:lvlJc w:val="right"/>
      <w:pPr>
        <w:ind w:left="7036" w:hanging="180"/>
      </w:pPr>
    </w:lvl>
  </w:abstractNum>
  <w:abstractNum w:abstractNumId="9" w15:restartNumberingAfterBreak="0">
    <w:nsid w:val="6CBA6B2D"/>
    <w:multiLevelType w:val="hybridMultilevel"/>
    <w:tmpl w:val="EE7EED58"/>
    <w:lvl w:ilvl="0" w:tplc="EC8678F0">
      <w:start w:val="1"/>
      <w:numFmt w:val="decimal"/>
      <w:lvlText w:val="%1."/>
      <w:lvlJc w:val="left"/>
      <w:pPr>
        <w:ind w:left="709" w:hanging="360"/>
      </w:pPr>
      <w:rPr>
        <w:highlight w:val="white"/>
      </w:rPr>
    </w:lvl>
    <w:lvl w:ilvl="1" w:tplc="2CE84610">
      <w:start w:val="1"/>
      <w:numFmt w:val="lowerLetter"/>
      <w:lvlText w:val="%2."/>
      <w:lvlJc w:val="left"/>
      <w:pPr>
        <w:ind w:left="1429" w:hanging="360"/>
      </w:pPr>
    </w:lvl>
    <w:lvl w:ilvl="2" w:tplc="2C04F550">
      <w:start w:val="1"/>
      <w:numFmt w:val="lowerRoman"/>
      <w:lvlText w:val="%3."/>
      <w:lvlJc w:val="right"/>
      <w:pPr>
        <w:ind w:left="2149" w:hanging="180"/>
      </w:pPr>
    </w:lvl>
    <w:lvl w:ilvl="3" w:tplc="CA0CE4A8">
      <w:start w:val="1"/>
      <w:numFmt w:val="decimal"/>
      <w:lvlText w:val="%4."/>
      <w:lvlJc w:val="left"/>
      <w:pPr>
        <w:ind w:left="2869" w:hanging="360"/>
      </w:pPr>
    </w:lvl>
    <w:lvl w:ilvl="4" w:tplc="AAE6EE58">
      <w:start w:val="1"/>
      <w:numFmt w:val="lowerLetter"/>
      <w:lvlText w:val="%5."/>
      <w:lvlJc w:val="left"/>
      <w:pPr>
        <w:ind w:left="3589" w:hanging="360"/>
      </w:pPr>
    </w:lvl>
    <w:lvl w:ilvl="5" w:tplc="2FAEA868">
      <w:start w:val="1"/>
      <w:numFmt w:val="lowerRoman"/>
      <w:lvlText w:val="%6."/>
      <w:lvlJc w:val="right"/>
      <w:pPr>
        <w:ind w:left="4309" w:hanging="180"/>
      </w:pPr>
    </w:lvl>
    <w:lvl w:ilvl="6" w:tplc="1AD485DA">
      <w:start w:val="1"/>
      <w:numFmt w:val="decimal"/>
      <w:lvlText w:val="%7."/>
      <w:lvlJc w:val="left"/>
      <w:pPr>
        <w:ind w:left="5029" w:hanging="360"/>
      </w:pPr>
    </w:lvl>
    <w:lvl w:ilvl="7" w:tplc="9F12F1CE">
      <w:start w:val="1"/>
      <w:numFmt w:val="lowerLetter"/>
      <w:lvlText w:val="%8."/>
      <w:lvlJc w:val="left"/>
      <w:pPr>
        <w:ind w:left="5749" w:hanging="360"/>
      </w:pPr>
    </w:lvl>
    <w:lvl w:ilvl="8" w:tplc="31E8D782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E7716DF"/>
    <w:multiLevelType w:val="hybridMultilevel"/>
    <w:tmpl w:val="2EF27000"/>
    <w:lvl w:ilvl="0" w:tplc="2F30C2CE">
      <w:start w:val="1"/>
      <w:numFmt w:val="decimal"/>
      <w:lvlText w:val="%1."/>
      <w:lvlJc w:val="left"/>
      <w:pPr>
        <w:ind w:left="709" w:hanging="360"/>
      </w:pPr>
    </w:lvl>
    <w:lvl w:ilvl="1" w:tplc="F2BCC23E">
      <w:start w:val="1"/>
      <w:numFmt w:val="lowerLetter"/>
      <w:lvlText w:val="%2."/>
      <w:lvlJc w:val="left"/>
      <w:pPr>
        <w:ind w:left="1429" w:hanging="360"/>
      </w:pPr>
    </w:lvl>
    <w:lvl w:ilvl="2" w:tplc="3BA8010C">
      <w:start w:val="1"/>
      <w:numFmt w:val="lowerRoman"/>
      <w:lvlText w:val="%3."/>
      <w:lvlJc w:val="right"/>
      <w:pPr>
        <w:ind w:left="2149" w:hanging="180"/>
      </w:pPr>
    </w:lvl>
    <w:lvl w:ilvl="3" w:tplc="A2623CC8">
      <w:start w:val="1"/>
      <w:numFmt w:val="decimal"/>
      <w:lvlText w:val="%4."/>
      <w:lvlJc w:val="left"/>
      <w:pPr>
        <w:ind w:left="2869" w:hanging="360"/>
      </w:pPr>
    </w:lvl>
    <w:lvl w:ilvl="4" w:tplc="54C23212">
      <w:start w:val="1"/>
      <w:numFmt w:val="lowerLetter"/>
      <w:lvlText w:val="%5."/>
      <w:lvlJc w:val="left"/>
      <w:pPr>
        <w:ind w:left="3589" w:hanging="360"/>
      </w:pPr>
    </w:lvl>
    <w:lvl w:ilvl="5" w:tplc="4B4E6D02">
      <w:start w:val="1"/>
      <w:numFmt w:val="lowerRoman"/>
      <w:lvlText w:val="%6."/>
      <w:lvlJc w:val="right"/>
      <w:pPr>
        <w:ind w:left="4309" w:hanging="180"/>
      </w:pPr>
    </w:lvl>
    <w:lvl w:ilvl="6" w:tplc="674C43C6">
      <w:start w:val="1"/>
      <w:numFmt w:val="decimal"/>
      <w:lvlText w:val="%7."/>
      <w:lvlJc w:val="left"/>
      <w:pPr>
        <w:ind w:left="5029" w:hanging="360"/>
      </w:pPr>
    </w:lvl>
    <w:lvl w:ilvl="7" w:tplc="5BE4C3E2">
      <w:start w:val="1"/>
      <w:numFmt w:val="lowerLetter"/>
      <w:lvlText w:val="%8."/>
      <w:lvlJc w:val="left"/>
      <w:pPr>
        <w:ind w:left="5749" w:hanging="360"/>
      </w:pPr>
    </w:lvl>
    <w:lvl w:ilvl="8" w:tplc="5B10E85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FB"/>
    <w:rsid w:val="00401CFB"/>
    <w:rsid w:val="00C73328"/>
    <w:rsid w:val="00C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E3EB6-8EC6-4584-9688-85169BCB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link w:val="10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2">
    <w:name w:val="Цитата 2 Знак"/>
    <w:link w:val="23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header"/>
    <w:link w:val="a9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lang w:eastAsia="ru-RU"/>
    </w:rPr>
  </w:style>
  <w:style w:type="paragraph" w:styleId="af3">
    <w:name w:val="No Spacing"/>
    <w:basedOn w:val="a"/>
    <w:uiPriority w:val="1"/>
    <w:qFormat/>
  </w:style>
  <w:style w:type="paragraph" w:styleId="23">
    <w:name w:val="Quote"/>
    <w:basedOn w:val="a"/>
    <w:next w:val="a"/>
    <w:link w:val="22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ind w:firstLine="709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4">
    <w:name w:val="List Paragraph"/>
    <w:aliases w:val="Обычный (веб) Знак"/>
    <w:basedOn w:val="a"/>
    <w:link w:val="af5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lang w:eastAsia="ru-RU"/>
    </w:rPr>
  </w:style>
  <w:style w:type="paragraph" w:styleId="25">
    <w:name w:val="Body Text Indent 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rmal (Web)"/>
    <w:aliases w:val="Абзац списка Знак,Обычный (веб) Знак Знак"/>
    <w:basedOn w:val="af4"/>
    <w:next w:val="a"/>
    <w:link w:val="af4"/>
    <w:pPr>
      <w:spacing w:before="100" w:beforeAutospacing="1" w:after="100" w:afterAutospacing="1"/>
      <w:ind w:left="0" w:firstLine="0"/>
      <w:contextualSpacing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consultantplus://offline/ref=769E6E1F701884E9F79FD7891C4422A96DC9FD5A0A83FAC197F1B63E1Ci3W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769E6E1F701884E9F79FD7891C4422A96DC8F4560184FAC197F1B63E1C32CCB38D8ED52B87C4B2C7i4W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14AAB863CD4FFC78A80A13F61E8CB29BC2930F2F37C3F3BDA8B93D477EB5C4959689B7290C21FCq5N1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88DAC3CDD88D53F4ADDC5963CA55B7B282823E5E89ADA7FDFE296E9B33034E717FB845CF41257EUFC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82CA6A0C6616B68202741A9C20D8E3DFF375D19794E28D65D260T0m6I" TargetMode="External"/><Relationship Id="rId14" Type="http://schemas.openxmlformats.org/officeDocument/2006/relationships/hyperlink" Target="consultantplus://offline/ref=769E6E1F701884E9F79FD7891C4422A96DC9FD5A0A83FAC197F1B63E1Ci3W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4401</Words>
  <Characters>25087</Characters>
  <Application>Microsoft Office Word</Application>
  <DocSecurity>0</DocSecurity>
  <Lines>209</Lines>
  <Paragraphs>58</Paragraphs>
  <ScaleCrop>false</ScaleCrop>
  <Company>Home</Company>
  <LinksUpToDate>false</LinksUpToDate>
  <CharactersWithSpaces>29430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18</cp:revision>
  <dcterms:created xsi:type="dcterms:W3CDTF">2019-12-04T06:24:00Z</dcterms:created>
  <dcterms:modified xsi:type="dcterms:W3CDTF">2020-01-09T08:22:00Z</dcterms:modified>
</cp:coreProperties>
</file>